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40" w:rsidRDefault="00B8705D" w:rsidP="00BF51CA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D590D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德邦基金管理有限公司</w:t>
      </w:r>
      <w:r w:rsidR="0089451D" w:rsidRPr="002D590D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旗下</w:t>
      </w:r>
      <w:r w:rsidR="00367A81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部分</w:t>
      </w:r>
      <w:r w:rsidR="0089451D" w:rsidRPr="002D590D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基金</w:t>
      </w:r>
    </w:p>
    <w:p w:rsidR="00BB3501" w:rsidRPr="002D590D" w:rsidRDefault="00AD4B55" w:rsidP="00BF51CA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202</w:t>
      </w:r>
      <w:r w:rsidR="00EC657D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5</w:t>
      </w:r>
      <w: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年</w:t>
      </w:r>
      <w:r w:rsidR="008A260B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第</w:t>
      </w:r>
      <w:r w:rsidR="001D1CDC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4</w:t>
      </w:r>
      <w:r w:rsidR="008A260B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季度</w:t>
      </w:r>
      <w:r w:rsidR="0089451D" w:rsidRPr="002D590D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报告</w:t>
      </w:r>
      <w:r w:rsidR="00BB3501" w:rsidRPr="002D590D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提示性公告</w:t>
      </w:r>
    </w:p>
    <w:p w:rsidR="00B16987" w:rsidRPr="002D590D" w:rsidRDefault="00B16987" w:rsidP="00BF51CA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:rsidR="00BB3501" w:rsidRPr="002D590D" w:rsidRDefault="00B16987" w:rsidP="00833FF4">
      <w:pPr>
        <w:spacing w:line="540" w:lineRule="exact"/>
        <w:ind w:firstLineChars="250" w:firstLine="525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本公司</w:t>
      </w:r>
      <w:r w:rsidR="00F91CFD">
        <w:rPr>
          <w:rFonts w:ascii="Times New Roman" w:eastAsiaTheme="majorEastAsia" w:hAnsi="Times New Roman" w:cs="Times New Roman" w:hint="eastAsia"/>
          <w:color w:val="000000" w:themeColor="text1"/>
          <w:szCs w:val="21"/>
        </w:rPr>
        <w:t>董事会及董事</w:t>
      </w: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保证基金季度报告所载资料不存在虚假记载、误导性陈述或重大遗漏，并对其内容的真实性、准确性和完整性承担个别及连带责任。</w:t>
      </w:r>
    </w:p>
    <w:p w:rsidR="00056EE0" w:rsidRDefault="00B8705D" w:rsidP="00833FF4">
      <w:pPr>
        <w:spacing w:line="540" w:lineRule="exact"/>
        <w:ind w:firstLineChars="250" w:firstLine="525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德邦基金管理有限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公司</w:t>
      </w:r>
      <w:r w:rsidR="00056EE0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旗下</w:t>
      </w:r>
      <w:r w:rsidR="007D2F9C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基金</w:t>
      </w:r>
      <w:r w:rsidR="0089451D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：</w:t>
      </w:r>
    </w:p>
    <w:tbl>
      <w:tblPr>
        <w:tblW w:w="6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90"/>
      </w:tblGrid>
      <w:tr w:rsidR="00A04599" w:rsidRPr="00A04599" w:rsidTr="00A04599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99" w:rsidRPr="00A04599" w:rsidRDefault="00A04599" w:rsidP="00A04599">
            <w:pPr>
              <w:widowControl/>
              <w:jc w:val="left"/>
            </w:pPr>
            <w:r w:rsidRPr="00A04599">
              <w:rPr>
                <w:rFonts w:hint="eastAsia"/>
              </w:rPr>
              <w:t>德邦优化灵活配置混合型证券投资基金</w:t>
            </w:r>
          </w:p>
        </w:tc>
      </w:tr>
      <w:tr w:rsidR="00A04599" w:rsidRPr="00A04599" w:rsidTr="00A04599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99" w:rsidRPr="00A04599" w:rsidRDefault="00A04599" w:rsidP="00A04599">
            <w:pPr>
              <w:widowControl/>
              <w:jc w:val="left"/>
            </w:pPr>
            <w:r w:rsidRPr="00A04599">
              <w:rPr>
                <w:rFonts w:hint="eastAsia"/>
              </w:rPr>
              <w:t>德邦大健康灵活配置混合型证券投资基金</w:t>
            </w:r>
          </w:p>
        </w:tc>
      </w:tr>
      <w:tr w:rsidR="00A04599" w:rsidRPr="00A04599" w:rsidTr="00A04599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99" w:rsidRPr="00A04599" w:rsidRDefault="00A04599" w:rsidP="00A04599">
            <w:pPr>
              <w:widowControl/>
              <w:jc w:val="left"/>
            </w:pPr>
            <w:r w:rsidRPr="00A04599">
              <w:rPr>
                <w:rFonts w:hint="eastAsia"/>
              </w:rPr>
              <w:t>德邦福鑫灵活配置混合型证券投资基金</w:t>
            </w:r>
          </w:p>
        </w:tc>
      </w:tr>
      <w:tr w:rsidR="00A04599" w:rsidRPr="00A04599" w:rsidTr="00A04599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99" w:rsidRPr="00A04599" w:rsidRDefault="00A04599" w:rsidP="00A04599">
            <w:pPr>
              <w:widowControl/>
              <w:jc w:val="left"/>
            </w:pPr>
            <w:r w:rsidRPr="00A04599">
              <w:rPr>
                <w:rFonts w:hint="eastAsia"/>
              </w:rPr>
              <w:t>德邦鑫星价值灵活配置混合型证券投资基金</w:t>
            </w:r>
          </w:p>
        </w:tc>
      </w:tr>
      <w:tr w:rsidR="00A04599" w:rsidRPr="00A04599" w:rsidTr="00A04599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99" w:rsidRPr="00A04599" w:rsidRDefault="00A04599" w:rsidP="00A04599">
            <w:pPr>
              <w:widowControl/>
              <w:jc w:val="left"/>
            </w:pPr>
            <w:r w:rsidRPr="00A04599">
              <w:rPr>
                <w:rFonts w:hint="eastAsia"/>
              </w:rPr>
              <w:t>德邦新回报灵活配置混合型证券投资基金</w:t>
            </w:r>
          </w:p>
        </w:tc>
      </w:tr>
      <w:tr w:rsidR="00A04599" w:rsidRPr="00A04599" w:rsidTr="00A04599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99" w:rsidRPr="00A04599" w:rsidRDefault="00A04599" w:rsidP="00A04599">
            <w:pPr>
              <w:widowControl/>
              <w:jc w:val="left"/>
            </w:pPr>
            <w:r w:rsidRPr="00A04599">
              <w:rPr>
                <w:rFonts w:hint="eastAsia"/>
              </w:rPr>
              <w:t>德邦稳盈增长灵活配置混合型证券投资基金</w:t>
            </w:r>
          </w:p>
        </w:tc>
      </w:tr>
      <w:tr w:rsidR="00A04599" w:rsidRPr="00A04599" w:rsidTr="00A04599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99" w:rsidRPr="00A04599" w:rsidRDefault="00A04599" w:rsidP="00A04599">
            <w:pPr>
              <w:widowControl/>
              <w:jc w:val="left"/>
            </w:pPr>
            <w:r w:rsidRPr="00A04599">
              <w:rPr>
                <w:rFonts w:hint="eastAsia"/>
              </w:rPr>
              <w:t>德邦民裕进取量化精选灵活配置混合型证券投资基金</w:t>
            </w:r>
          </w:p>
        </w:tc>
      </w:tr>
      <w:tr w:rsidR="00A04599" w:rsidRPr="00A04599" w:rsidTr="00A04599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99" w:rsidRPr="00A04599" w:rsidRDefault="00A04599" w:rsidP="00A04599">
            <w:pPr>
              <w:widowControl/>
              <w:jc w:val="left"/>
            </w:pPr>
            <w:r w:rsidRPr="00A04599">
              <w:rPr>
                <w:rFonts w:hint="eastAsia"/>
              </w:rPr>
              <w:t>德邦乐享生活混合型证券投资基金</w:t>
            </w:r>
          </w:p>
        </w:tc>
      </w:tr>
      <w:tr w:rsidR="00A04599" w:rsidRPr="00A04599" w:rsidTr="00A04599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99" w:rsidRPr="00A04599" w:rsidRDefault="00A04599" w:rsidP="00A04599">
            <w:pPr>
              <w:widowControl/>
              <w:jc w:val="left"/>
            </w:pPr>
            <w:r w:rsidRPr="00A04599">
              <w:rPr>
                <w:rFonts w:hint="eastAsia"/>
              </w:rPr>
              <w:t>德邦新添利债券型证券投资基金</w:t>
            </w:r>
          </w:p>
        </w:tc>
      </w:tr>
      <w:tr w:rsidR="00A04599" w:rsidRPr="00A04599" w:rsidTr="00A04599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99" w:rsidRPr="00A04599" w:rsidRDefault="00A04599" w:rsidP="00A04599">
            <w:pPr>
              <w:widowControl/>
              <w:jc w:val="left"/>
            </w:pPr>
            <w:r w:rsidRPr="00A04599">
              <w:rPr>
                <w:rFonts w:hint="eastAsia"/>
              </w:rPr>
              <w:t>德邦锐兴债券型证券投资基金</w:t>
            </w:r>
          </w:p>
        </w:tc>
      </w:tr>
      <w:tr w:rsidR="00A04599" w:rsidRPr="00A04599" w:rsidTr="00A04599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99" w:rsidRPr="00A04599" w:rsidRDefault="00A04599" w:rsidP="00A04599">
            <w:pPr>
              <w:widowControl/>
              <w:jc w:val="left"/>
            </w:pPr>
            <w:r w:rsidRPr="00A04599">
              <w:rPr>
                <w:rFonts w:hint="eastAsia"/>
              </w:rPr>
              <w:t>德邦景颐债券型证券投资基金</w:t>
            </w:r>
          </w:p>
        </w:tc>
      </w:tr>
      <w:tr w:rsidR="00A04599" w:rsidRPr="00A04599" w:rsidTr="00A04599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99" w:rsidRPr="00A04599" w:rsidRDefault="00A04599" w:rsidP="00A04599">
            <w:pPr>
              <w:widowControl/>
              <w:jc w:val="left"/>
            </w:pPr>
            <w:r w:rsidRPr="00A04599">
              <w:rPr>
                <w:rFonts w:hint="eastAsia"/>
              </w:rPr>
              <w:t>德邦锐乾债券型证券投资基金</w:t>
            </w:r>
          </w:p>
        </w:tc>
      </w:tr>
      <w:tr w:rsidR="00A04599" w:rsidRPr="00A04599" w:rsidTr="00A04599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99" w:rsidRPr="00A04599" w:rsidRDefault="00A04599" w:rsidP="00A04599">
            <w:pPr>
              <w:widowControl/>
              <w:jc w:val="left"/>
            </w:pPr>
            <w:r w:rsidRPr="00A04599">
              <w:rPr>
                <w:rFonts w:hint="eastAsia"/>
              </w:rPr>
              <w:t>德邦锐泓债券型证券投资基金</w:t>
            </w:r>
          </w:p>
        </w:tc>
      </w:tr>
      <w:tr w:rsidR="00A04599" w:rsidRPr="00A04599" w:rsidTr="00A04599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99" w:rsidRPr="00A04599" w:rsidRDefault="00A04599" w:rsidP="00A04599">
            <w:pPr>
              <w:widowControl/>
              <w:jc w:val="left"/>
            </w:pPr>
            <w:r w:rsidRPr="00A04599">
              <w:rPr>
                <w:rFonts w:hint="eastAsia"/>
              </w:rPr>
              <w:t>德邦短债债券型证券投资基金</w:t>
            </w:r>
          </w:p>
        </w:tc>
      </w:tr>
      <w:tr w:rsidR="00A04599" w:rsidRPr="00A04599" w:rsidTr="00A04599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99" w:rsidRPr="00A04599" w:rsidRDefault="00A04599" w:rsidP="00A04599">
            <w:pPr>
              <w:widowControl/>
              <w:jc w:val="left"/>
            </w:pPr>
            <w:r w:rsidRPr="00A04599">
              <w:rPr>
                <w:rFonts w:hint="eastAsia"/>
              </w:rPr>
              <w:t>德邦德瑞一年定期开放债券型发起式证券投资基金</w:t>
            </w:r>
          </w:p>
        </w:tc>
      </w:tr>
      <w:tr w:rsidR="00A04599" w:rsidRPr="00A04599" w:rsidTr="00A04599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99" w:rsidRPr="00A04599" w:rsidRDefault="00A04599" w:rsidP="00A04599">
            <w:pPr>
              <w:widowControl/>
              <w:jc w:val="left"/>
            </w:pPr>
            <w:r w:rsidRPr="00A04599">
              <w:rPr>
                <w:rFonts w:hint="eastAsia"/>
              </w:rPr>
              <w:t>德邦锐恒</w:t>
            </w:r>
            <w:r w:rsidRPr="00A04599">
              <w:rPr>
                <w:rFonts w:hint="eastAsia"/>
              </w:rPr>
              <w:t>39</w:t>
            </w:r>
            <w:r w:rsidRPr="00A04599">
              <w:rPr>
                <w:rFonts w:hint="eastAsia"/>
              </w:rPr>
              <w:t>个月定期开放债券型证券投资基金</w:t>
            </w:r>
          </w:p>
        </w:tc>
      </w:tr>
      <w:tr w:rsidR="00A04599" w:rsidRPr="00A04599" w:rsidTr="00A04599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99" w:rsidRPr="00A04599" w:rsidRDefault="00A04599" w:rsidP="00A04599">
            <w:pPr>
              <w:widowControl/>
              <w:jc w:val="left"/>
            </w:pPr>
            <w:r w:rsidRPr="00A04599">
              <w:rPr>
                <w:rFonts w:hint="eastAsia"/>
              </w:rPr>
              <w:t>德邦量化对冲策略灵活配置混合型发起式证券投资基金</w:t>
            </w:r>
          </w:p>
        </w:tc>
      </w:tr>
      <w:tr w:rsidR="00A04599" w:rsidRPr="00A04599" w:rsidTr="00A04599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99" w:rsidRPr="00A04599" w:rsidRDefault="00A04599" w:rsidP="00A04599">
            <w:pPr>
              <w:widowControl/>
              <w:jc w:val="left"/>
            </w:pPr>
            <w:r w:rsidRPr="00A04599">
              <w:rPr>
                <w:rFonts w:hint="eastAsia"/>
              </w:rPr>
              <w:t>德邦大消费混合型证券投资基金</w:t>
            </w:r>
          </w:p>
        </w:tc>
      </w:tr>
      <w:tr w:rsidR="00A04599" w:rsidRPr="00A04599" w:rsidTr="00A04599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99" w:rsidRPr="00A04599" w:rsidRDefault="00A04599" w:rsidP="00A04599">
            <w:pPr>
              <w:widowControl/>
              <w:jc w:val="left"/>
            </w:pPr>
            <w:r w:rsidRPr="00A04599">
              <w:rPr>
                <w:rFonts w:hint="eastAsia"/>
              </w:rPr>
              <w:t>德邦锐泽</w:t>
            </w:r>
            <w:r w:rsidRPr="00A04599">
              <w:rPr>
                <w:rFonts w:hint="eastAsia"/>
              </w:rPr>
              <w:t>86</w:t>
            </w:r>
            <w:r w:rsidRPr="00A04599">
              <w:rPr>
                <w:rFonts w:hint="eastAsia"/>
              </w:rPr>
              <w:t>个月定期开放债券型证券投资基金</w:t>
            </w:r>
          </w:p>
        </w:tc>
      </w:tr>
      <w:tr w:rsidR="00A04599" w:rsidRPr="00A04599" w:rsidTr="00A04599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99" w:rsidRPr="00A04599" w:rsidRDefault="00A04599" w:rsidP="00A04599">
            <w:pPr>
              <w:widowControl/>
              <w:jc w:val="left"/>
            </w:pPr>
            <w:r w:rsidRPr="00A04599">
              <w:rPr>
                <w:rFonts w:hint="eastAsia"/>
              </w:rPr>
              <w:t>德邦科技创新一年定期开放混合型证券投资基金</w:t>
            </w:r>
          </w:p>
        </w:tc>
      </w:tr>
      <w:tr w:rsidR="00A04599" w:rsidRPr="00A04599" w:rsidTr="00A04599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99" w:rsidRPr="00A04599" w:rsidRDefault="00A04599" w:rsidP="00A04599">
            <w:pPr>
              <w:widowControl/>
              <w:jc w:val="left"/>
            </w:pPr>
            <w:r w:rsidRPr="00A04599">
              <w:rPr>
                <w:rFonts w:hint="eastAsia"/>
              </w:rPr>
              <w:t>德邦沪港深龙头混合型证券投资基金</w:t>
            </w:r>
          </w:p>
        </w:tc>
      </w:tr>
      <w:tr w:rsidR="00A04599" w:rsidRPr="00A04599" w:rsidTr="00A04599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99" w:rsidRPr="00A04599" w:rsidRDefault="00A04599" w:rsidP="00A04599">
            <w:pPr>
              <w:widowControl/>
              <w:jc w:val="left"/>
            </w:pPr>
            <w:r w:rsidRPr="00A04599">
              <w:rPr>
                <w:rFonts w:hint="eastAsia"/>
              </w:rPr>
              <w:t>德邦锐裕利率债债券型证券投资基金</w:t>
            </w:r>
          </w:p>
        </w:tc>
      </w:tr>
      <w:tr w:rsidR="00A04599" w:rsidRPr="00A04599" w:rsidTr="00A04599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99" w:rsidRPr="00A04599" w:rsidRDefault="00A04599" w:rsidP="00A04599">
            <w:pPr>
              <w:widowControl/>
              <w:jc w:val="left"/>
            </w:pPr>
            <w:r w:rsidRPr="00A04599">
              <w:rPr>
                <w:rFonts w:hint="eastAsia"/>
              </w:rPr>
              <w:t>德邦安顺混合型证券投资基金</w:t>
            </w:r>
          </w:p>
        </w:tc>
      </w:tr>
      <w:tr w:rsidR="00A04599" w:rsidRPr="00A04599" w:rsidTr="00A04599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99" w:rsidRPr="00A04599" w:rsidRDefault="00A04599" w:rsidP="00A04599">
            <w:pPr>
              <w:widowControl/>
              <w:jc w:val="left"/>
            </w:pPr>
            <w:r w:rsidRPr="00A04599">
              <w:rPr>
                <w:rFonts w:hint="eastAsia"/>
              </w:rPr>
              <w:t>德邦价值优选混合型证券投资基金</w:t>
            </w:r>
          </w:p>
        </w:tc>
      </w:tr>
      <w:tr w:rsidR="00A04599" w:rsidRPr="00A04599" w:rsidTr="00A04599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99" w:rsidRPr="00A04599" w:rsidRDefault="00A04599" w:rsidP="00A04599">
            <w:pPr>
              <w:widowControl/>
              <w:jc w:val="left"/>
            </w:pPr>
            <w:r w:rsidRPr="00A04599">
              <w:rPr>
                <w:rFonts w:hint="eastAsia"/>
              </w:rPr>
              <w:t>德邦半导体产业混合型发起式证券投资基金</w:t>
            </w:r>
          </w:p>
        </w:tc>
      </w:tr>
      <w:tr w:rsidR="00A04599" w:rsidRPr="00A04599" w:rsidTr="00A04599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99" w:rsidRPr="00A04599" w:rsidRDefault="00A04599" w:rsidP="00A04599">
            <w:pPr>
              <w:widowControl/>
              <w:jc w:val="left"/>
            </w:pPr>
            <w:r w:rsidRPr="00A04599">
              <w:rPr>
                <w:rFonts w:hint="eastAsia"/>
              </w:rPr>
              <w:t>德邦中证</w:t>
            </w:r>
            <w:r w:rsidRPr="00A04599">
              <w:rPr>
                <w:rFonts w:hint="eastAsia"/>
              </w:rPr>
              <w:t>800</w:t>
            </w:r>
            <w:r w:rsidRPr="00A04599">
              <w:rPr>
                <w:rFonts w:hint="eastAsia"/>
              </w:rPr>
              <w:t>指数增强型证券投资基金</w:t>
            </w:r>
          </w:p>
        </w:tc>
      </w:tr>
    </w:tbl>
    <w:p w:rsidR="00BB3501" w:rsidRPr="002D590D" w:rsidRDefault="0089451D" w:rsidP="00153C6F">
      <w:pPr>
        <w:spacing w:line="540" w:lineRule="exact"/>
        <w:ind w:firstLineChars="200" w:firstLine="420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以上基金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的</w:t>
      </w:r>
      <w:r w:rsidR="00AD4B55">
        <w:rPr>
          <w:rFonts w:ascii="Times New Roman" w:eastAsiaTheme="majorEastAsia" w:hAnsi="Times New Roman" w:cs="Times New Roman"/>
          <w:color w:val="000000" w:themeColor="text1"/>
          <w:szCs w:val="21"/>
        </w:rPr>
        <w:t>20</w:t>
      </w:r>
      <w:r w:rsidR="00985D20">
        <w:rPr>
          <w:rFonts w:ascii="Times New Roman" w:eastAsiaTheme="majorEastAsia" w:hAnsi="Times New Roman" w:cs="Times New Roman"/>
          <w:color w:val="000000" w:themeColor="text1"/>
          <w:szCs w:val="21"/>
        </w:rPr>
        <w:t>2</w:t>
      </w:r>
      <w:r w:rsidR="00EC657D">
        <w:rPr>
          <w:rFonts w:ascii="Times New Roman" w:eastAsiaTheme="majorEastAsia" w:hAnsi="Times New Roman" w:cs="Times New Roman"/>
          <w:color w:val="000000" w:themeColor="text1"/>
          <w:szCs w:val="21"/>
        </w:rPr>
        <w:t>5</w:t>
      </w:r>
      <w:r w:rsidR="00AD4B55">
        <w:rPr>
          <w:rFonts w:ascii="Times New Roman" w:eastAsiaTheme="majorEastAsia" w:hAnsi="Times New Roman" w:cs="Times New Roman"/>
          <w:color w:val="000000" w:themeColor="text1"/>
          <w:szCs w:val="21"/>
        </w:rPr>
        <w:t>年</w:t>
      </w:r>
      <w:r w:rsidR="008A260B">
        <w:rPr>
          <w:rFonts w:ascii="Times New Roman" w:eastAsiaTheme="majorEastAsia" w:hAnsi="Times New Roman" w:cs="Times New Roman"/>
          <w:color w:val="000000" w:themeColor="text1"/>
          <w:szCs w:val="21"/>
        </w:rPr>
        <w:t>第</w:t>
      </w:r>
      <w:r w:rsidR="001D1CDC">
        <w:rPr>
          <w:rFonts w:ascii="Times New Roman" w:eastAsiaTheme="majorEastAsia" w:hAnsi="Times New Roman" w:cs="Times New Roman"/>
          <w:color w:val="000000" w:themeColor="text1"/>
          <w:szCs w:val="21"/>
        </w:rPr>
        <w:t>4</w:t>
      </w:r>
      <w:r w:rsidR="008A260B">
        <w:rPr>
          <w:rFonts w:ascii="Times New Roman" w:eastAsiaTheme="majorEastAsia" w:hAnsi="Times New Roman" w:cs="Times New Roman"/>
          <w:color w:val="000000" w:themeColor="text1"/>
          <w:szCs w:val="21"/>
        </w:rPr>
        <w:t>季度</w:t>
      </w: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报告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全文于</w:t>
      </w:r>
      <w:r w:rsidR="00744AFA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202</w:t>
      </w:r>
      <w:r w:rsidR="001D1CDC">
        <w:rPr>
          <w:rFonts w:ascii="Times New Roman" w:eastAsiaTheme="majorEastAsia" w:hAnsi="Times New Roman" w:cs="Times New Roman"/>
          <w:color w:val="000000" w:themeColor="text1"/>
          <w:szCs w:val="21"/>
        </w:rPr>
        <w:t>6</w:t>
      </w:r>
      <w:r w:rsidR="00744AFA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年</w:t>
      </w:r>
      <w:r w:rsidR="001D1CDC">
        <w:rPr>
          <w:rFonts w:ascii="Times New Roman" w:eastAsiaTheme="majorEastAsia" w:hAnsi="Times New Roman" w:cs="Times New Roman"/>
          <w:color w:val="000000" w:themeColor="text1"/>
          <w:szCs w:val="21"/>
        </w:rPr>
        <w:t>1</w:t>
      </w:r>
      <w:r w:rsidR="00744AFA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月</w:t>
      </w:r>
      <w:r w:rsidR="00240A5D">
        <w:rPr>
          <w:rFonts w:ascii="Times New Roman" w:eastAsiaTheme="majorEastAsia" w:hAnsi="Times New Roman" w:cs="Times New Roman"/>
          <w:color w:val="000000" w:themeColor="text1"/>
          <w:szCs w:val="21"/>
        </w:rPr>
        <w:t>22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日在本公司网站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[</w:t>
      </w:r>
      <w:r w:rsidR="0065196B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www.dbfund.com.cn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]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和中国证监会</w:t>
      </w:r>
      <w:r w:rsidR="00191702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基金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电子披露网站</w:t>
      </w:r>
      <w:r w:rsidR="000F07E6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（</w:t>
      </w:r>
      <w:r w:rsidR="000F07E6" w:rsidRPr="002D590D">
        <w:rPr>
          <w:rFonts w:ascii="Times New Roman" w:eastAsiaTheme="majorEastAsia" w:hAnsi="Times New Roman" w:cs="Times New Roman"/>
          <w:szCs w:val="21"/>
        </w:rPr>
        <w:t>http://eid.csrc.gov.cn/fund</w:t>
      </w:r>
      <w:r w:rsidR="000F07E6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）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披露，供投资者查阅。如有疑问可拨打本公司客服</w:t>
      </w:r>
      <w:r w:rsidR="00BA716F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热线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（</w:t>
      </w:r>
      <w:r w:rsidR="00B8705D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400-821-7788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）咨询。</w:t>
      </w:r>
    </w:p>
    <w:p w:rsidR="00BB3501" w:rsidRPr="002D590D" w:rsidRDefault="00BB3501" w:rsidP="00833FF4">
      <w:pPr>
        <w:spacing w:line="540" w:lineRule="exact"/>
        <w:ind w:firstLineChars="200" w:firstLine="420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lastRenderedPageBreak/>
        <w:t>本基金管</w:t>
      </w:r>
      <w:r w:rsidR="000C1032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理人承诺以诚实信用、勤勉尽责的原则管理和运用基金资产，但不保证</w:t>
      </w:r>
      <w:r w:rsidR="005A77EA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基金一定盈利，也不保证最低收益。请充分了解</w:t>
      </w: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基金的风险收益特征，审慎做出投资决定。</w:t>
      </w:r>
    </w:p>
    <w:p w:rsidR="00BB3501" w:rsidRPr="002D590D" w:rsidRDefault="00BB3501" w:rsidP="00833FF4">
      <w:pPr>
        <w:spacing w:line="540" w:lineRule="exact"/>
        <w:ind w:firstLineChars="200" w:firstLine="420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特此公告。</w:t>
      </w:r>
    </w:p>
    <w:p w:rsidR="004A6F6B" w:rsidRPr="002D590D" w:rsidRDefault="004A6F6B" w:rsidP="00833FF4">
      <w:pPr>
        <w:spacing w:line="540" w:lineRule="exact"/>
        <w:ind w:firstLineChars="200" w:firstLine="420"/>
        <w:rPr>
          <w:rFonts w:ascii="Times New Roman" w:eastAsiaTheme="majorEastAsia" w:hAnsi="Times New Roman" w:cs="Times New Roman"/>
          <w:color w:val="000000" w:themeColor="text1"/>
          <w:szCs w:val="21"/>
        </w:rPr>
      </w:pPr>
    </w:p>
    <w:p w:rsidR="00BB3501" w:rsidRPr="002D590D" w:rsidRDefault="00B8705D" w:rsidP="00833FF4">
      <w:pPr>
        <w:spacing w:line="540" w:lineRule="exact"/>
        <w:ind w:firstLineChars="250" w:firstLine="525"/>
        <w:jc w:val="right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德邦基金管理有限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公司</w:t>
      </w:r>
    </w:p>
    <w:p w:rsidR="00BB3501" w:rsidRPr="002D590D" w:rsidRDefault="00F827A7" w:rsidP="00833FF4">
      <w:pPr>
        <w:spacing w:line="540" w:lineRule="exact"/>
        <w:ind w:firstLineChars="250" w:firstLine="525"/>
        <w:jc w:val="right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202</w:t>
      </w:r>
      <w:r w:rsidR="001D1CDC">
        <w:rPr>
          <w:rFonts w:ascii="Times New Roman" w:eastAsiaTheme="majorEastAsia" w:hAnsi="Times New Roman" w:cs="Times New Roman"/>
          <w:color w:val="000000" w:themeColor="text1"/>
          <w:szCs w:val="21"/>
        </w:rPr>
        <w:t>6</w:t>
      </w: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年</w:t>
      </w:r>
      <w:r w:rsidR="001D1CDC">
        <w:rPr>
          <w:rFonts w:ascii="Times New Roman" w:eastAsiaTheme="majorEastAsia" w:hAnsi="Times New Roman" w:cs="Times New Roman"/>
          <w:color w:val="000000" w:themeColor="text1"/>
          <w:szCs w:val="21"/>
        </w:rPr>
        <w:t>1</w:t>
      </w:r>
      <w:r w:rsidR="008A260B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月</w:t>
      </w:r>
      <w:r w:rsidR="00240A5D">
        <w:rPr>
          <w:rFonts w:ascii="Times New Roman" w:eastAsiaTheme="majorEastAsia" w:hAnsi="Times New Roman" w:cs="Times New Roman"/>
          <w:color w:val="000000" w:themeColor="text1"/>
          <w:szCs w:val="21"/>
        </w:rPr>
        <w:t>2</w:t>
      </w:r>
      <w:bookmarkStart w:id="0" w:name="_GoBack"/>
      <w:bookmarkEnd w:id="0"/>
      <w:r w:rsidR="001D1CDC">
        <w:rPr>
          <w:rFonts w:ascii="Times New Roman" w:eastAsiaTheme="majorEastAsia" w:hAnsi="Times New Roman" w:cs="Times New Roman"/>
          <w:color w:val="000000" w:themeColor="text1"/>
          <w:szCs w:val="21"/>
        </w:rPr>
        <w:t>2</w:t>
      </w: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日</w:t>
      </w:r>
    </w:p>
    <w:sectPr w:rsidR="00BB3501" w:rsidRPr="002D590D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103" w:rsidRDefault="00E74103" w:rsidP="009A149B">
      <w:r>
        <w:separator/>
      </w:r>
    </w:p>
  </w:endnote>
  <w:endnote w:type="continuationSeparator" w:id="0">
    <w:p w:rsidR="00E74103" w:rsidRDefault="00E74103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961CB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BF51CA" w:rsidRPr="00BF51CA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961CB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BF51CA" w:rsidRPr="00BF51CA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103" w:rsidRDefault="00E74103" w:rsidP="009A149B">
      <w:r>
        <w:separator/>
      </w:r>
    </w:p>
  </w:footnote>
  <w:footnote w:type="continuationSeparator" w:id="0">
    <w:p w:rsidR="00E74103" w:rsidRDefault="00E74103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74597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09D8"/>
    <w:rsid w:val="001121DD"/>
    <w:rsid w:val="001279BE"/>
    <w:rsid w:val="00131BF3"/>
    <w:rsid w:val="0013251E"/>
    <w:rsid w:val="001445A9"/>
    <w:rsid w:val="00146307"/>
    <w:rsid w:val="001533B2"/>
    <w:rsid w:val="00153C6F"/>
    <w:rsid w:val="001623CF"/>
    <w:rsid w:val="00165AA0"/>
    <w:rsid w:val="00165D5C"/>
    <w:rsid w:val="00166B15"/>
    <w:rsid w:val="00174C8C"/>
    <w:rsid w:val="0017571E"/>
    <w:rsid w:val="00175AED"/>
    <w:rsid w:val="00191702"/>
    <w:rsid w:val="00192262"/>
    <w:rsid w:val="001A593B"/>
    <w:rsid w:val="001B24CA"/>
    <w:rsid w:val="001D04AB"/>
    <w:rsid w:val="001D1CDC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0A5D"/>
    <w:rsid w:val="002471D4"/>
    <w:rsid w:val="00253326"/>
    <w:rsid w:val="00261CDE"/>
    <w:rsid w:val="0026276F"/>
    <w:rsid w:val="00276CA4"/>
    <w:rsid w:val="00281C40"/>
    <w:rsid w:val="002823E9"/>
    <w:rsid w:val="00282A7F"/>
    <w:rsid w:val="00284E14"/>
    <w:rsid w:val="002912D5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1FE7"/>
    <w:rsid w:val="002B2DA0"/>
    <w:rsid w:val="002B7B4F"/>
    <w:rsid w:val="002C5D36"/>
    <w:rsid w:val="002D590D"/>
    <w:rsid w:val="002E24D1"/>
    <w:rsid w:val="002E290B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67A81"/>
    <w:rsid w:val="00377EB0"/>
    <w:rsid w:val="00382BCB"/>
    <w:rsid w:val="003853B0"/>
    <w:rsid w:val="00391944"/>
    <w:rsid w:val="00393949"/>
    <w:rsid w:val="003948AF"/>
    <w:rsid w:val="00394BBC"/>
    <w:rsid w:val="00395683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32A4"/>
    <w:rsid w:val="00497943"/>
    <w:rsid w:val="00497A8B"/>
    <w:rsid w:val="004A0E45"/>
    <w:rsid w:val="004A54A6"/>
    <w:rsid w:val="004A6F6B"/>
    <w:rsid w:val="004B1105"/>
    <w:rsid w:val="004B7334"/>
    <w:rsid w:val="004C3109"/>
    <w:rsid w:val="004C44C4"/>
    <w:rsid w:val="004C625A"/>
    <w:rsid w:val="004C6355"/>
    <w:rsid w:val="004D1F38"/>
    <w:rsid w:val="004E1D5E"/>
    <w:rsid w:val="004E630B"/>
    <w:rsid w:val="004F7313"/>
    <w:rsid w:val="00504DAB"/>
    <w:rsid w:val="005158A6"/>
    <w:rsid w:val="005166C6"/>
    <w:rsid w:val="0052094C"/>
    <w:rsid w:val="005312E7"/>
    <w:rsid w:val="00534A41"/>
    <w:rsid w:val="0053650E"/>
    <w:rsid w:val="00541C4C"/>
    <w:rsid w:val="00542535"/>
    <w:rsid w:val="00544E6E"/>
    <w:rsid w:val="00547910"/>
    <w:rsid w:val="00551033"/>
    <w:rsid w:val="00551ECA"/>
    <w:rsid w:val="0055780B"/>
    <w:rsid w:val="00560AC4"/>
    <w:rsid w:val="00563FE4"/>
    <w:rsid w:val="005660CF"/>
    <w:rsid w:val="00567A02"/>
    <w:rsid w:val="005711D9"/>
    <w:rsid w:val="00571ADC"/>
    <w:rsid w:val="005751C6"/>
    <w:rsid w:val="00582D8F"/>
    <w:rsid w:val="005837B0"/>
    <w:rsid w:val="00596AC1"/>
    <w:rsid w:val="005A408B"/>
    <w:rsid w:val="005A46AE"/>
    <w:rsid w:val="005A6257"/>
    <w:rsid w:val="005A77EA"/>
    <w:rsid w:val="005B5746"/>
    <w:rsid w:val="005C00AF"/>
    <w:rsid w:val="005C7C95"/>
    <w:rsid w:val="005D3C24"/>
    <w:rsid w:val="005D4528"/>
    <w:rsid w:val="005D7EE2"/>
    <w:rsid w:val="005E088E"/>
    <w:rsid w:val="005E0F00"/>
    <w:rsid w:val="005E5DC9"/>
    <w:rsid w:val="005F4D9C"/>
    <w:rsid w:val="005F7E5C"/>
    <w:rsid w:val="00604996"/>
    <w:rsid w:val="00605B67"/>
    <w:rsid w:val="006062DD"/>
    <w:rsid w:val="00612B83"/>
    <w:rsid w:val="006163B1"/>
    <w:rsid w:val="00616874"/>
    <w:rsid w:val="0062589F"/>
    <w:rsid w:val="00626EA8"/>
    <w:rsid w:val="00641CEA"/>
    <w:rsid w:val="0065080E"/>
    <w:rsid w:val="0065196B"/>
    <w:rsid w:val="00655229"/>
    <w:rsid w:val="00656B0C"/>
    <w:rsid w:val="0066309A"/>
    <w:rsid w:val="0066627D"/>
    <w:rsid w:val="00683225"/>
    <w:rsid w:val="006832A2"/>
    <w:rsid w:val="00684A20"/>
    <w:rsid w:val="00690EC4"/>
    <w:rsid w:val="006962CB"/>
    <w:rsid w:val="006964D9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3D02"/>
    <w:rsid w:val="00714CEA"/>
    <w:rsid w:val="007159A1"/>
    <w:rsid w:val="0071642F"/>
    <w:rsid w:val="00722DD7"/>
    <w:rsid w:val="00725827"/>
    <w:rsid w:val="00725F68"/>
    <w:rsid w:val="0072671B"/>
    <w:rsid w:val="0073075C"/>
    <w:rsid w:val="007315E0"/>
    <w:rsid w:val="0074144B"/>
    <w:rsid w:val="00741A3E"/>
    <w:rsid w:val="007443C2"/>
    <w:rsid w:val="00744AFA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64A3"/>
    <w:rsid w:val="00797876"/>
    <w:rsid w:val="007A0C24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2F9C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3FF4"/>
    <w:rsid w:val="00835A88"/>
    <w:rsid w:val="00847A69"/>
    <w:rsid w:val="00854940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451D"/>
    <w:rsid w:val="008A1AFA"/>
    <w:rsid w:val="008A260B"/>
    <w:rsid w:val="008A2CE2"/>
    <w:rsid w:val="008A3460"/>
    <w:rsid w:val="008B3D8A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030A"/>
    <w:rsid w:val="0092312D"/>
    <w:rsid w:val="00933628"/>
    <w:rsid w:val="009465EA"/>
    <w:rsid w:val="009506DC"/>
    <w:rsid w:val="009566C4"/>
    <w:rsid w:val="00956DD9"/>
    <w:rsid w:val="00961CB6"/>
    <w:rsid w:val="009628AE"/>
    <w:rsid w:val="009675B4"/>
    <w:rsid w:val="00967A04"/>
    <w:rsid w:val="00973509"/>
    <w:rsid w:val="00977BBE"/>
    <w:rsid w:val="00977E7B"/>
    <w:rsid w:val="00985D20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34B8"/>
    <w:rsid w:val="009B5D57"/>
    <w:rsid w:val="009C15E2"/>
    <w:rsid w:val="009C33BF"/>
    <w:rsid w:val="009C3820"/>
    <w:rsid w:val="009E0034"/>
    <w:rsid w:val="009E35EB"/>
    <w:rsid w:val="009E64F2"/>
    <w:rsid w:val="009E7875"/>
    <w:rsid w:val="009F72D1"/>
    <w:rsid w:val="00A01D8A"/>
    <w:rsid w:val="00A04599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22C5"/>
    <w:rsid w:val="00A87DCB"/>
    <w:rsid w:val="00A93954"/>
    <w:rsid w:val="00AB49A1"/>
    <w:rsid w:val="00AC1161"/>
    <w:rsid w:val="00AC656B"/>
    <w:rsid w:val="00AD18DD"/>
    <w:rsid w:val="00AD4B55"/>
    <w:rsid w:val="00AD562B"/>
    <w:rsid w:val="00AD686A"/>
    <w:rsid w:val="00AE3F47"/>
    <w:rsid w:val="00AE69BF"/>
    <w:rsid w:val="00AF7347"/>
    <w:rsid w:val="00B008E3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42CC"/>
    <w:rsid w:val="00B61D0F"/>
    <w:rsid w:val="00B629F4"/>
    <w:rsid w:val="00B64EDD"/>
    <w:rsid w:val="00B65E43"/>
    <w:rsid w:val="00B725A0"/>
    <w:rsid w:val="00B7491E"/>
    <w:rsid w:val="00B763C4"/>
    <w:rsid w:val="00B8705D"/>
    <w:rsid w:val="00B91560"/>
    <w:rsid w:val="00B9364B"/>
    <w:rsid w:val="00B95F9A"/>
    <w:rsid w:val="00BA0E21"/>
    <w:rsid w:val="00BA1434"/>
    <w:rsid w:val="00BA3915"/>
    <w:rsid w:val="00BA3AE4"/>
    <w:rsid w:val="00BA716F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1CA"/>
    <w:rsid w:val="00BF5588"/>
    <w:rsid w:val="00BF5F4D"/>
    <w:rsid w:val="00C0244D"/>
    <w:rsid w:val="00C04FAE"/>
    <w:rsid w:val="00C057CB"/>
    <w:rsid w:val="00C12754"/>
    <w:rsid w:val="00C1450B"/>
    <w:rsid w:val="00C206C2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31F5"/>
    <w:rsid w:val="00C64316"/>
    <w:rsid w:val="00C65BB7"/>
    <w:rsid w:val="00C67F89"/>
    <w:rsid w:val="00C71F74"/>
    <w:rsid w:val="00C73CFC"/>
    <w:rsid w:val="00C7490E"/>
    <w:rsid w:val="00C75104"/>
    <w:rsid w:val="00C81CAD"/>
    <w:rsid w:val="00C84255"/>
    <w:rsid w:val="00C84743"/>
    <w:rsid w:val="00C86E10"/>
    <w:rsid w:val="00C90FA1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0E0"/>
    <w:rsid w:val="00CD42C4"/>
    <w:rsid w:val="00CE43F8"/>
    <w:rsid w:val="00CE7C8B"/>
    <w:rsid w:val="00CF01CC"/>
    <w:rsid w:val="00CF6D5C"/>
    <w:rsid w:val="00D02028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16DA"/>
    <w:rsid w:val="00D72110"/>
    <w:rsid w:val="00D919AF"/>
    <w:rsid w:val="00D937BD"/>
    <w:rsid w:val="00DA2D7C"/>
    <w:rsid w:val="00DB6F0A"/>
    <w:rsid w:val="00DD1979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74103"/>
    <w:rsid w:val="00E746BA"/>
    <w:rsid w:val="00E76D96"/>
    <w:rsid w:val="00E81A0A"/>
    <w:rsid w:val="00E964F7"/>
    <w:rsid w:val="00EA6F84"/>
    <w:rsid w:val="00EB7931"/>
    <w:rsid w:val="00EC657D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3B21"/>
    <w:rsid w:val="00F25F52"/>
    <w:rsid w:val="00F469D5"/>
    <w:rsid w:val="00F47FEE"/>
    <w:rsid w:val="00F51648"/>
    <w:rsid w:val="00F527B3"/>
    <w:rsid w:val="00F632AF"/>
    <w:rsid w:val="00F6382D"/>
    <w:rsid w:val="00F63F55"/>
    <w:rsid w:val="00F65CF7"/>
    <w:rsid w:val="00F66378"/>
    <w:rsid w:val="00F66E9B"/>
    <w:rsid w:val="00F71C51"/>
    <w:rsid w:val="00F77F4B"/>
    <w:rsid w:val="00F827A7"/>
    <w:rsid w:val="00F9100C"/>
    <w:rsid w:val="00F91CFD"/>
    <w:rsid w:val="00FA0934"/>
    <w:rsid w:val="00FA653D"/>
    <w:rsid w:val="00FB23EE"/>
    <w:rsid w:val="00FC34DF"/>
    <w:rsid w:val="00FC47F8"/>
    <w:rsid w:val="00FD658E"/>
    <w:rsid w:val="00FE0C5A"/>
    <w:rsid w:val="00FE13A2"/>
    <w:rsid w:val="00FE7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8C613-4D3F-4A06-BBB3-DDAF43534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732</Characters>
  <Application>Microsoft Office Word</Application>
  <DocSecurity>4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2026-01-21T16:05:00Z</dcterms:created>
  <dcterms:modified xsi:type="dcterms:W3CDTF">2026-01-21T16:05:00Z</dcterms:modified>
</cp:coreProperties>
</file>