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F0" w:rsidRPr="00B21945" w:rsidRDefault="00EC4B0F" w:rsidP="00B928BB">
      <w:pPr>
        <w:pStyle w:val="Default"/>
        <w:spacing w:line="360" w:lineRule="auto"/>
        <w:jc w:val="center"/>
        <w:rPr>
          <w:rFonts w:ascii="Times New Roman" w:eastAsiaTheme="majorEastAsia" w:hAnsi="Times New Roman" w:cs="Times New Roman"/>
          <w:b/>
          <w:color w:val="auto"/>
          <w:kern w:val="2"/>
          <w:sz w:val="28"/>
        </w:rPr>
      </w:pPr>
      <w:r w:rsidRPr="00B21945">
        <w:rPr>
          <w:rFonts w:ascii="Times New Roman" w:eastAsiaTheme="majorEastAsia" w:hAnsi="Times New Roman" w:cs="Times New Roman" w:hint="eastAsia"/>
          <w:b/>
          <w:color w:val="auto"/>
          <w:kern w:val="2"/>
          <w:sz w:val="28"/>
        </w:rPr>
        <w:t>关于举办</w:t>
      </w:r>
      <w:r w:rsidR="00803410" w:rsidRPr="00B21945">
        <w:rPr>
          <w:rFonts w:ascii="Times New Roman" w:eastAsiaTheme="majorEastAsia" w:hAnsi="Times New Roman" w:cs="Times New Roman" w:hint="eastAsia"/>
          <w:b/>
          <w:color w:val="auto"/>
          <w:kern w:val="2"/>
          <w:sz w:val="28"/>
        </w:rPr>
        <w:t>建信中关村产业园封闭式基础设施证券投资基金</w:t>
      </w:r>
    </w:p>
    <w:p w:rsidR="008B2199" w:rsidRPr="00B21945" w:rsidRDefault="00E30BCA">
      <w:pPr>
        <w:pStyle w:val="Default"/>
        <w:spacing w:line="360" w:lineRule="auto"/>
        <w:jc w:val="center"/>
        <w:rPr>
          <w:rFonts w:ascii="Times New Roman" w:eastAsiaTheme="majorEastAsia" w:hAnsi="Times New Roman" w:cs="Times New Roman"/>
          <w:sz w:val="28"/>
        </w:rPr>
      </w:pPr>
      <w:r w:rsidRPr="00B21945">
        <w:rPr>
          <w:rFonts w:ascii="Times New Roman" w:eastAsiaTheme="majorEastAsia" w:hAnsi="Times New Roman" w:cs="Times New Roman" w:hint="eastAsia"/>
          <w:b/>
          <w:color w:val="auto"/>
          <w:kern w:val="2"/>
          <w:sz w:val="28"/>
        </w:rPr>
        <w:t>202</w:t>
      </w:r>
      <w:r>
        <w:rPr>
          <w:rFonts w:ascii="Times New Roman" w:eastAsiaTheme="majorEastAsia" w:hAnsi="Times New Roman" w:cs="Times New Roman" w:hint="eastAsia"/>
          <w:b/>
          <w:color w:val="auto"/>
          <w:kern w:val="2"/>
          <w:sz w:val="28"/>
        </w:rPr>
        <w:t>5</w:t>
      </w:r>
      <w:r w:rsidR="00EC4B0F" w:rsidRPr="00B21945">
        <w:rPr>
          <w:rFonts w:ascii="Times New Roman" w:eastAsiaTheme="majorEastAsia" w:hAnsi="Times New Roman" w:cs="Times New Roman" w:hint="eastAsia"/>
          <w:b/>
          <w:color w:val="auto"/>
          <w:kern w:val="2"/>
          <w:sz w:val="28"/>
        </w:rPr>
        <w:t>年</w:t>
      </w:r>
      <w:r w:rsidR="00B928BB">
        <w:rPr>
          <w:rFonts w:ascii="Times New Roman" w:eastAsiaTheme="majorEastAsia" w:hAnsi="Times New Roman" w:cs="Times New Roman" w:hint="eastAsia"/>
          <w:b/>
          <w:color w:val="auto"/>
          <w:kern w:val="2"/>
          <w:sz w:val="28"/>
        </w:rPr>
        <w:t>四</w:t>
      </w:r>
      <w:r w:rsidR="00EC4B0F" w:rsidRPr="00B21945">
        <w:rPr>
          <w:rFonts w:ascii="Times New Roman" w:eastAsiaTheme="majorEastAsia" w:hAnsi="Times New Roman" w:cs="Times New Roman" w:hint="eastAsia"/>
          <w:b/>
          <w:color w:val="auto"/>
          <w:kern w:val="2"/>
          <w:sz w:val="28"/>
        </w:rPr>
        <w:t>季度投资者开放日活动暨走进原始权益人活动的公告</w:t>
      </w:r>
    </w:p>
    <w:p w:rsidR="00ED725E" w:rsidRPr="00C07E8B" w:rsidRDefault="00ED725E" w:rsidP="00ED725E">
      <w:pPr>
        <w:pStyle w:val="Default"/>
        <w:spacing w:line="360" w:lineRule="auto"/>
        <w:ind w:firstLineChars="200" w:firstLine="482"/>
        <w:jc w:val="both"/>
        <w:rPr>
          <w:rFonts w:asciiTheme="minorEastAsia" w:eastAsiaTheme="minorEastAsia" w:hAnsiTheme="minorEastAsia" w:cs="Times New Roman"/>
          <w:b/>
        </w:rPr>
      </w:pPr>
      <w:r w:rsidRPr="00C07E8B">
        <w:rPr>
          <w:rFonts w:asciiTheme="minorEastAsia" w:eastAsiaTheme="minorEastAsia" w:hAnsiTheme="minorEastAsia" w:cs="Times New Roman" w:hint="eastAsia"/>
          <w:b/>
        </w:rPr>
        <w:t>一、公募REITs基本信息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5387"/>
      </w:tblGrid>
      <w:tr w:rsidR="00ED725E" w:rsidRPr="00C07E8B" w:rsidTr="00BF50A2">
        <w:trPr>
          <w:trHeight w:val="349"/>
        </w:trPr>
        <w:tc>
          <w:tcPr>
            <w:tcW w:w="2693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公募REITs名称</w:t>
            </w:r>
          </w:p>
        </w:tc>
        <w:tc>
          <w:tcPr>
            <w:tcW w:w="5387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建信中关村产业园封闭式基础设施证券投资基金</w:t>
            </w:r>
          </w:p>
        </w:tc>
      </w:tr>
      <w:tr w:rsidR="00ED725E" w:rsidRPr="00C07E8B" w:rsidTr="00BF50A2">
        <w:trPr>
          <w:trHeight w:val="299"/>
        </w:trPr>
        <w:tc>
          <w:tcPr>
            <w:tcW w:w="2693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公募REITs简称</w:t>
            </w:r>
          </w:p>
        </w:tc>
        <w:tc>
          <w:tcPr>
            <w:tcW w:w="5387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建信中关村REIT</w:t>
            </w:r>
          </w:p>
        </w:tc>
      </w:tr>
      <w:tr w:rsidR="00ED725E" w:rsidRPr="00C07E8B" w:rsidTr="00BF50A2">
        <w:trPr>
          <w:trHeight w:val="391"/>
        </w:trPr>
        <w:tc>
          <w:tcPr>
            <w:tcW w:w="2693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公募REITs代码</w:t>
            </w:r>
          </w:p>
        </w:tc>
        <w:tc>
          <w:tcPr>
            <w:tcW w:w="5387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/>
              </w:rPr>
              <w:t>508099</w:t>
            </w:r>
          </w:p>
        </w:tc>
      </w:tr>
      <w:tr w:rsidR="00ED725E" w:rsidRPr="00C07E8B" w:rsidTr="00BF50A2">
        <w:trPr>
          <w:trHeight w:val="391"/>
        </w:trPr>
        <w:tc>
          <w:tcPr>
            <w:tcW w:w="2693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公募REITs合同生效日</w:t>
            </w:r>
          </w:p>
        </w:tc>
        <w:tc>
          <w:tcPr>
            <w:tcW w:w="5387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2021年12月3日</w:t>
            </w:r>
          </w:p>
        </w:tc>
      </w:tr>
      <w:tr w:rsidR="00ED725E" w:rsidRPr="00C07E8B" w:rsidTr="00BF50A2">
        <w:tc>
          <w:tcPr>
            <w:tcW w:w="2693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基金管理人名称</w:t>
            </w:r>
          </w:p>
        </w:tc>
        <w:tc>
          <w:tcPr>
            <w:tcW w:w="5387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建信基金管理有限责任公司</w:t>
            </w:r>
          </w:p>
        </w:tc>
      </w:tr>
      <w:tr w:rsidR="00ED725E" w:rsidRPr="00C07E8B" w:rsidTr="00BF50A2">
        <w:trPr>
          <w:trHeight w:val="418"/>
        </w:trPr>
        <w:tc>
          <w:tcPr>
            <w:tcW w:w="2693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基金托管人名称</w:t>
            </w:r>
          </w:p>
        </w:tc>
        <w:tc>
          <w:tcPr>
            <w:tcW w:w="5387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交通银行股份有限公司</w:t>
            </w:r>
          </w:p>
        </w:tc>
      </w:tr>
      <w:tr w:rsidR="00ED725E" w:rsidRPr="00C07E8B" w:rsidTr="00BF50A2">
        <w:trPr>
          <w:trHeight w:val="300"/>
        </w:trPr>
        <w:tc>
          <w:tcPr>
            <w:tcW w:w="2693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公告依据</w:t>
            </w:r>
          </w:p>
        </w:tc>
        <w:tc>
          <w:tcPr>
            <w:tcW w:w="5387" w:type="dxa"/>
            <w:vAlign w:val="center"/>
          </w:tcPr>
          <w:p w:rsidR="00ED725E" w:rsidRPr="00C07E8B" w:rsidRDefault="00ED725E" w:rsidP="00BF50A2">
            <w:pPr>
              <w:pStyle w:val="a7"/>
              <w:snapToGrid w:val="0"/>
              <w:spacing w:before="0" w:beforeAutospacing="0" w:after="0" w:afterAutospacing="0" w:line="240" w:lineRule="auto"/>
              <w:ind w:firstLineChars="0" w:firstLine="0"/>
              <w:jc w:val="both"/>
              <w:rPr>
                <w:rFonts w:asciiTheme="minorEastAsia" w:eastAsiaTheme="minorEastAsia" w:hAnsiTheme="minorEastAsia" w:cs="Times New Roman"/>
              </w:rPr>
            </w:pPr>
            <w:r w:rsidRPr="00C07E8B">
              <w:rPr>
                <w:rFonts w:asciiTheme="minorEastAsia" w:eastAsiaTheme="minorEastAsia" w:hAnsiTheme="minorEastAsia" w:cs="Times New Roman" w:hint="eastAsia"/>
              </w:rPr>
              <w:t>《中华人民共和国证券投资基金法》及配套法规、《公开募集基础设施证券投资基金指引（试行）》、《上海证券交易所公开募集</w:t>
            </w:r>
            <w:r w:rsidR="009E1598">
              <w:rPr>
                <w:rFonts w:asciiTheme="minorEastAsia" w:eastAsiaTheme="minorEastAsia" w:hAnsiTheme="minorEastAsia" w:cs="Times New Roman" w:hint="eastAsia"/>
              </w:rPr>
              <w:t>不动产</w:t>
            </w:r>
            <w:r w:rsidRPr="00C07E8B">
              <w:rPr>
                <w:rFonts w:asciiTheme="minorEastAsia" w:eastAsiaTheme="minorEastAsia" w:hAnsiTheme="minorEastAsia" w:cs="Times New Roman" w:hint="eastAsia"/>
              </w:rPr>
              <w:t>投资</w:t>
            </w:r>
            <w:r w:rsidR="00104409">
              <w:rPr>
                <w:rFonts w:asciiTheme="minorEastAsia" w:eastAsiaTheme="minorEastAsia" w:hAnsiTheme="minorEastAsia" w:cs="Times New Roman" w:hint="eastAsia"/>
              </w:rPr>
              <w:t>信托</w:t>
            </w:r>
            <w:r w:rsidRPr="00C07E8B">
              <w:rPr>
                <w:rFonts w:asciiTheme="minorEastAsia" w:eastAsiaTheme="minorEastAsia" w:hAnsiTheme="minorEastAsia" w:cs="Times New Roman" w:hint="eastAsia"/>
              </w:rPr>
              <w:t>基金（REITs）业务办法（试行）》、</w:t>
            </w:r>
            <w:r w:rsidR="00EC4B0F">
              <w:rPr>
                <w:rFonts w:asciiTheme="minorEastAsia" w:eastAsiaTheme="minorEastAsia" w:hAnsiTheme="minorEastAsia" w:cs="Times New Roman" w:hint="eastAsia"/>
              </w:rPr>
              <w:t>《</w:t>
            </w:r>
            <w:r w:rsidR="00EC4B0F" w:rsidRPr="00126D92">
              <w:rPr>
                <w:rFonts w:asciiTheme="minorEastAsia" w:eastAsiaTheme="minorEastAsia" w:hAnsiTheme="minorEastAsia" w:cs="Times New Roman" w:hint="eastAsia"/>
              </w:rPr>
              <w:t>上海证券交易所公开募集</w:t>
            </w:r>
            <w:r w:rsidR="009E1598">
              <w:rPr>
                <w:rFonts w:asciiTheme="minorEastAsia" w:eastAsiaTheme="minorEastAsia" w:hAnsiTheme="minorEastAsia" w:cs="Times New Roman" w:hint="eastAsia"/>
              </w:rPr>
              <w:t>不动产</w:t>
            </w:r>
            <w:r w:rsidR="00EC4B0F" w:rsidRPr="00126D92">
              <w:rPr>
                <w:rFonts w:asciiTheme="minorEastAsia" w:eastAsiaTheme="minorEastAsia" w:hAnsiTheme="minorEastAsia" w:cs="Times New Roman" w:hint="eastAsia"/>
              </w:rPr>
              <w:t>投资</w:t>
            </w:r>
            <w:r w:rsidR="00104409">
              <w:rPr>
                <w:rFonts w:asciiTheme="minorEastAsia" w:eastAsiaTheme="minorEastAsia" w:hAnsiTheme="minorEastAsia" w:cs="Times New Roman" w:hint="eastAsia"/>
              </w:rPr>
              <w:t>信托</w:t>
            </w:r>
            <w:r w:rsidR="00EC4B0F" w:rsidRPr="00126D92">
              <w:rPr>
                <w:rFonts w:asciiTheme="minorEastAsia" w:eastAsiaTheme="minorEastAsia" w:hAnsiTheme="minorEastAsia" w:cs="Times New Roman" w:hint="eastAsia"/>
              </w:rPr>
              <w:t>基金（REITs）规则适用指引第5号——临时报告（试行）</w:t>
            </w:r>
            <w:r w:rsidR="00EC4B0F">
              <w:rPr>
                <w:rFonts w:asciiTheme="minorEastAsia" w:eastAsiaTheme="minorEastAsia" w:hAnsiTheme="minorEastAsia" w:cs="Times New Roman" w:hint="eastAsia"/>
              </w:rPr>
              <w:t>》等有关规定以及</w:t>
            </w:r>
            <w:r w:rsidRPr="00C07E8B">
              <w:rPr>
                <w:rFonts w:asciiTheme="minorEastAsia" w:eastAsiaTheme="minorEastAsia" w:hAnsiTheme="minorEastAsia" w:cs="Times New Roman" w:hint="eastAsia"/>
              </w:rPr>
              <w:t>《建信中关村产业园封闭式基础设施证券投资基金基金合同》、《建信中关村产业园封闭式基础设施证券投资基金招募说明书》</w:t>
            </w:r>
            <w:r w:rsidR="00EC4B0F">
              <w:rPr>
                <w:rFonts w:asciiTheme="minorEastAsia" w:eastAsiaTheme="minorEastAsia" w:hAnsiTheme="minorEastAsia" w:cs="Times New Roman" w:hint="eastAsia"/>
              </w:rPr>
              <w:t>及其更新</w:t>
            </w:r>
          </w:p>
        </w:tc>
      </w:tr>
    </w:tbl>
    <w:p w:rsidR="008B2199" w:rsidRDefault="008B2199" w:rsidP="00B21945">
      <w:pPr>
        <w:pStyle w:val="Default"/>
        <w:spacing w:line="360" w:lineRule="auto"/>
        <w:ind w:firstLineChars="200" w:firstLine="482"/>
        <w:jc w:val="both"/>
        <w:rPr>
          <w:rFonts w:asciiTheme="minorEastAsia" w:eastAsiaTheme="minorEastAsia" w:hAnsiTheme="minorEastAsia" w:cs="Times New Roman"/>
          <w:b/>
        </w:rPr>
      </w:pPr>
    </w:p>
    <w:p w:rsidR="00B21945" w:rsidRDefault="00B21945" w:rsidP="00B21945">
      <w:pPr>
        <w:pStyle w:val="Default"/>
        <w:spacing w:line="360" w:lineRule="auto"/>
        <w:ind w:firstLineChars="200" w:firstLine="482"/>
        <w:jc w:val="both"/>
        <w:rPr>
          <w:rFonts w:asciiTheme="minorEastAsia" w:eastAsiaTheme="minorEastAsia" w:hAnsiTheme="minorEastAsia" w:cs="Times New Roman"/>
          <w:b/>
        </w:rPr>
      </w:pPr>
      <w:r>
        <w:rPr>
          <w:rFonts w:ascii="Times New Roman" w:eastAsiaTheme="majorEastAsia" w:hAnsi="Times New Roman" w:cs="Times New Roman" w:hint="eastAsia"/>
          <w:b/>
        </w:rPr>
        <w:t>二</w:t>
      </w:r>
      <w:r w:rsidRPr="00B21945">
        <w:rPr>
          <w:rFonts w:ascii="Times New Roman" w:eastAsiaTheme="majorEastAsia" w:hAnsi="Times New Roman" w:cs="Times New Roman"/>
          <w:b/>
        </w:rPr>
        <w:t>、</w:t>
      </w:r>
      <w:r w:rsidRPr="00B21945">
        <w:rPr>
          <w:rFonts w:asciiTheme="minorEastAsia" w:eastAsiaTheme="minorEastAsia" w:hAnsiTheme="minorEastAsia" w:cs="Times New Roman" w:hint="eastAsia"/>
          <w:b/>
        </w:rPr>
        <w:t>本次投资者开放日活动内容</w:t>
      </w:r>
    </w:p>
    <w:p w:rsidR="00EC4B0F" w:rsidRDefault="00EC4B0F" w:rsidP="00B21945">
      <w:pPr>
        <w:pStyle w:val="Default"/>
        <w:spacing w:line="360" w:lineRule="auto"/>
        <w:ind w:firstLineChars="200" w:firstLine="480"/>
        <w:jc w:val="both"/>
        <w:rPr>
          <w:rFonts w:ascii="Times New Roman" w:eastAsiaTheme="majorEastAsia" w:hAnsi="Times New Roman" w:cs="Times New Roman"/>
        </w:rPr>
      </w:pPr>
      <w:r w:rsidRPr="00EC4B0F">
        <w:rPr>
          <w:rFonts w:ascii="Times New Roman" w:eastAsiaTheme="majorEastAsia" w:hAnsi="Times New Roman" w:cs="Times New Roman" w:hint="eastAsia"/>
        </w:rPr>
        <w:t>为了让投资者更加详尽地掌握</w:t>
      </w:r>
      <w:r w:rsidRPr="00C07E8B">
        <w:rPr>
          <w:rFonts w:asciiTheme="minorEastAsia" w:eastAsiaTheme="minorEastAsia" w:hAnsiTheme="minorEastAsia" w:cs="Times New Roman" w:hint="eastAsia"/>
        </w:rPr>
        <w:t>建信中关村产业园封闭式基础设施证券投资基金</w:t>
      </w:r>
      <w:r w:rsidR="00B7328B">
        <w:rPr>
          <w:rFonts w:ascii="Times New Roman" w:eastAsiaTheme="majorEastAsia" w:hAnsi="Times New Roman" w:cs="Times New Roman" w:hint="eastAsia"/>
        </w:rPr>
        <w:t>（</w:t>
      </w:r>
      <w:r w:rsidR="00B7328B" w:rsidRPr="00EC4B0F">
        <w:rPr>
          <w:rFonts w:ascii="Times New Roman" w:eastAsiaTheme="majorEastAsia" w:hAnsi="Times New Roman" w:cs="Times New Roman" w:hint="eastAsia"/>
        </w:rPr>
        <w:t>以下称“本基金”</w:t>
      </w:r>
      <w:r w:rsidR="00B7328B">
        <w:rPr>
          <w:rFonts w:ascii="Times New Roman" w:eastAsiaTheme="majorEastAsia" w:hAnsi="Times New Roman" w:cs="Times New Roman" w:hint="eastAsia"/>
        </w:rPr>
        <w:t>）</w:t>
      </w:r>
      <w:r w:rsidRPr="00EC4B0F">
        <w:rPr>
          <w:rFonts w:ascii="Times New Roman" w:eastAsiaTheme="majorEastAsia" w:hAnsi="Times New Roman" w:cs="Times New Roman" w:hint="eastAsia"/>
        </w:rPr>
        <w:t>在</w:t>
      </w:r>
      <w:r w:rsidR="00E30BCA" w:rsidRPr="00EC4B0F">
        <w:rPr>
          <w:rFonts w:ascii="Times New Roman" w:eastAsiaTheme="majorEastAsia" w:hAnsi="Times New Roman" w:cs="Times New Roman" w:hint="eastAsia"/>
        </w:rPr>
        <w:t>202</w:t>
      </w:r>
      <w:r w:rsidR="00E30BCA">
        <w:rPr>
          <w:rFonts w:ascii="Times New Roman" w:eastAsiaTheme="majorEastAsia" w:hAnsi="Times New Roman" w:cs="Times New Roman" w:hint="eastAsia"/>
        </w:rPr>
        <w:t>5</w:t>
      </w:r>
      <w:r w:rsidRPr="00EC4B0F">
        <w:rPr>
          <w:rFonts w:ascii="Times New Roman" w:eastAsiaTheme="majorEastAsia" w:hAnsi="Times New Roman" w:cs="Times New Roman" w:hint="eastAsia"/>
        </w:rPr>
        <w:t>年第</w:t>
      </w:r>
      <w:r w:rsidR="00B928BB">
        <w:rPr>
          <w:rFonts w:ascii="Times New Roman" w:eastAsiaTheme="majorEastAsia" w:hAnsi="Times New Roman" w:cs="Times New Roman" w:hint="eastAsia"/>
        </w:rPr>
        <w:t>四</w:t>
      </w:r>
      <w:r w:rsidRPr="00EC4B0F">
        <w:rPr>
          <w:rFonts w:ascii="Times New Roman" w:eastAsiaTheme="majorEastAsia" w:hAnsi="Times New Roman" w:cs="Times New Roman" w:hint="eastAsia"/>
        </w:rPr>
        <w:t>季度的运营业绩、财务表现以及</w:t>
      </w:r>
      <w:r w:rsidR="009E1598">
        <w:rPr>
          <w:rFonts w:ascii="Times New Roman" w:eastAsiaTheme="majorEastAsia" w:hAnsi="Times New Roman" w:cs="Times New Roman" w:hint="eastAsia"/>
        </w:rPr>
        <w:t>不动产项目</w:t>
      </w:r>
      <w:r w:rsidRPr="00EC4B0F">
        <w:rPr>
          <w:rFonts w:ascii="Times New Roman" w:eastAsiaTheme="majorEastAsia" w:hAnsi="Times New Roman" w:cs="Times New Roman" w:hint="eastAsia"/>
        </w:rPr>
        <w:t>运作状况，并与原始权益人</w:t>
      </w:r>
      <w:r w:rsidR="007E6B09" w:rsidRPr="007E6B09">
        <w:rPr>
          <w:rFonts w:ascii="Times New Roman" w:eastAsiaTheme="majorEastAsia" w:hAnsi="Times New Roman" w:cs="Times New Roman" w:hint="eastAsia"/>
        </w:rPr>
        <w:t>、运营管理机构</w:t>
      </w:r>
      <w:r w:rsidRPr="00EC4B0F">
        <w:rPr>
          <w:rFonts w:ascii="Times New Roman" w:eastAsiaTheme="majorEastAsia" w:hAnsi="Times New Roman" w:cs="Times New Roman" w:hint="eastAsia"/>
        </w:rPr>
        <w:t>深入沟通，建信基金管理有限责任公司</w:t>
      </w:r>
      <w:r w:rsidR="00B7328B">
        <w:rPr>
          <w:rFonts w:ascii="Times New Roman" w:eastAsiaTheme="majorEastAsia" w:hAnsi="Times New Roman" w:cs="Times New Roman" w:hint="eastAsia"/>
        </w:rPr>
        <w:t>（</w:t>
      </w:r>
      <w:r w:rsidR="00B7328B" w:rsidRPr="00EC4B0F">
        <w:rPr>
          <w:rFonts w:ascii="Times New Roman" w:eastAsiaTheme="majorEastAsia" w:hAnsi="Times New Roman" w:cs="Times New Roman" w:hint="eastAsia"/>
        </w:rPr>
        <w:t>以下称“基金管理人”</w:t>
      </w:r>
      <w:r w:rsidR="00B7328B">
        <w:rPr>
          <w:rFonts w:ascii="Times New Roman" w:eastAsiaTheme="majorEastAsia" w:hAnsi="Times New Roman" w:cs="Times New Roman" w:hint="eastAsia"/>
        </w:rPr>
        <w:t>）</w:t>
      </w:r>
      <w:r w:rsidRPr="00EC4B0F">
        <w:rPr>
          <w:rFonts w:ascii="Times New Roman" w:eastAsiaTheme="majorEastAsia" w:hAnsi="Times New Roman" w:cs="Times New Roman" w:hint="eastAsia"/>
        </w:rPr>
        <w:t>拟于</w:t>
      </w:r>
      <w:r w:rsidR="009E1598">
        <w:rPr>
          <w:rFonts w:ascii="Times New Roman" w:eastAsiaTheme="majorEastAsia" w:hAnsi="Times New Roman" w:cs="Times New Roman" w:hint="eastAsia"/>
        </w:rPr>
        <w:t>1</w:t>
      </w:r>
      <w:r w:rsidRPr="00EC4B0F">
        <w:rPr>
          <w:rFonts w:ascii="Times New Roman" w:eastAsiaTheme="majorEastAsia" w:hAnsi="Times New Roman" w:cs="Times New Roman" w:hint="eastAsia"/>
        </w:rPr>
        <w:t>月</w:t>
      </w:r>
      <w:r w:rsidR="009E1598">
        <w:rPr>
          <w:rFonts w:ascii="Times New Roman" w:eastAsiaTheme="majorEastAsia" w:hAnsi="Times New Roman" w:cs="Times New Roman" w:hint="eastAsia"/>
        </w:rPr>
        <w:t>28</w:t>
      </w:r>
      <w:r w:rsidRPr="00EC4B0F">
        <w:rPr>
          <w:rFonts w:ascii="Times New Roman" w:eastAsiaTheme="majorEastAsia" w:hAnsi="Times New Roman" w:cs="Times New Roman" w:hint="eastAsia"/>
        </w:rPr>
        <w:t>日举行本基金</w:t>
      </w:r>
      <w:r w:rsidR="00E30BCA" w:rsidRPr="00EC4B0F">
        <w:rPr>
          <w:rFonts w:ascii="Times New Roman" w:eastAsiaTheme="majorEastAsia" w:hAnsi="Times New Roman" w:cs="Times New Roman" w:hint="eastAsia"/>
        </w:rPr>
        <w:t>202</w:t>
      </w:r>
      <w:r w:rsidR="00E30BCA">
        <w:rPr>
          <w:rFonts w:ascii="Times New Roman" w:eastAsiaTheme="majorEastAsia" w:hAnsi="Times New Roman" w:cs="Times New Roman" w:hint="eastAsia"/>
        </w:rPr>
        <w:t>5</w:t>
      </w:r>
      <w:r w:rsidRPr="00EC4B0F">
        <w:rPr>
          <w:rFonts w:ascii="Times New Roman" w:eastAsiaTheme="majorEastAsia" w:hAnsi="Times New Roman" w:cs="Times New Roman" w:hint="eastAsia"/>
        </w:rPr>
        <w:t>年</w:t>
      </w:r>
      <w:r w:rsidR="009E1598">
        <w:rPr>
          <w:rFonts w:ascii="Times New Roman" w:eastAsiaTheme="majorEastAsia" w:hAnsi="Times New Roman" w:cs="Times New Roman" w:hint="eastAsia"/>
        </w:rPr>
        <w:t>四</w:t>
      </w:r>
      <w:r w:rsidRPr="00EC4B0F">
        <w:rPr>
          <w:rFonts w:ascii="Times New Roman" w:eastAsiaTheme="majorEastAsia" w:hAnsi="Times New Roman" w:cs="Times New Roman" w:hint="eastAsia"/>
        </w:rPr>
        <w:t>季度投资者开放日活动暨走进原始权益人活动。此次活动将举行现场会议，基金管理人将在符合信息披露规定的前提下，就投资者问题进行交流和解答</w:t>
      </w:r>
      <w:r>
        <w:rPr>
          <w:rFonts w:ascii="Times New Roman" w:eastAsiaTheme="majorEastAsia" w:hAnsi="Times New Roman" w:cs="Times New Roman" w:hint="eastAsia"/>
        </w:rPr>
        <w:t>。</w:t>
      </w:r>
    </w:p>
    <w:p w:rsidR="006B27D1" w:rsidRDefault="006B27D1" w:rsidP="00AF572D">
      <w:pPr>
        <w:pStyle w:val="Default"/>
        <w:spacing w:line="360" w:lineRule="auto"/>
        <w:ind w:firstLineChars="200" w:firstLine="480"/>
        <w:rPr>
          <w:rFonts w:ascii="Times New Roman" w:eastAsiaTheme="majorEastAsia" w:hAnsi="Times New Roman" w:cs="Times New Roman"/>
        </w:rPr>
      </w:pPr>
    </w:p>
    <w:p w:rsidR="006B27D1" w:rsidRPr="00B21945" w:rsidRDefault="006B27D1" w:rsidP="00B21945">
      <w:pPr>
        <w:pStyle w:val="Default"/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</w:rPr>
      </w:pPr>
      <w:r w:rsidRPr="00B21945">
        <w:rPr>
          <w:rFonts w:ascii="Times New Roman" w:eastAsiaTheme="majorEastAsia" w:hAnsi="Times New Roman" w:cs="Times New Roman"/>
          <w:b/>
        </w:rPr>
        <w:t>三、</w:t>
      </w:r>
      <w:r w:rsidR="00EC4B0F" w:rsidRPr="00B21945">
        <w:rPr>
          <w:rFonts w:ascii="Times New Roman" w:eastAsiaTheme="majorEastAsia" w:hAnsi="Times New Roman" w:cs="Times New Roman" w:hint="eastAsia"/>
          <w:b/>
        </w:rPr>
        <w:t>活动召开的时间、地点、参与方式、日程安排</w:t>
      </w:r>
    </w:p>
    <w:p w:rsidR="00EC4B0F" w:rsidRPr="00EC4B0F" w:rsidRDefault="00EC4B0F" w:rsidP="00EC4B0F">
      <w:pPr>
        <w:pStyle w:val="Default"/>
        <w:spacing w:line="360" w:lineRule="auto"/>
        <w:ind w:firstLineChars="200" w:firstLine="48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、</w:t>
      </w:r>
      <w:r w:rsidRPr="00EC4B0F">
        <w:rPr>
          <w:rFonts w:ascii="Times New Roman" w:eastAsiaTheme="majorEastAsia" w:hAnsi="Times New Roman" w:cs="Times New Roman" w:hint="eastAsia"/>
        </w:rPr>
        <w:t>活动时间：</w:t>
      </w:r>
      <w:r w:rsidR="009E1598" w:rsidRPr="00EC4B0F">
        <w:rPr>
          <w:rFonts w:ascii="Times New Roman" w:eastAsiaTheme="majorEastAsia" w:hAnsi="Times New Roman" w:cs="Times New Roman" w:hint="eastAsia"/>
        </w:rPr>
        <w:t>20</w:t>
      </w:r>
      <w:r w:rsidR="009E1598">
        <w:rPr>
          <w:rFonts w:ascii="Times New Roman" w:eastAsiaTheme="majorEastAsia" w:hAnsi="Times New Roman" w:cs="Times New Roman" w:hint="eastAsia"/>
        </w:rPr>
        <w:t>2</w:t>
      </w:r>
      <w:r w:rsidR="004A3C60">
        <w:rPr>
          <w:rFonts w:ascii="Times New Roman" w:eastAsiaTheme="majorEastAsia" w:hAnsi="Times New Roman" w:cs="Times New Roman" w:hint="eastAsia"/>
        </w:rPr>
        <w:t>6</w:t>
      </w:r>
      <w:bookmarkStart w:id="0" w:name="_GoBack"/>
      <w:bookmarkEnd w:id="0"/>
      <w:r w:rsidR="009E1598" w:rsidRPr="00EC4B0F">
        <w:rPr>
          <w:rFonts w:ascii="Times New Roman" w:eastAsiaTheme="majorEastAsia" w:hAnsi="Times New Roman" w:cs="Times New Roman" w:hint="eastAsia"/>
        </w:rPr>
        <w:t>年</w:t>
      </w:r>
      <w:r w:rsidR="009E1598">
        <w:rPr>
          <w:rFonts w:ascii="Times New Roman" w:eastAsiaTheme="majorEastAsia" w:hAnsi="Times New Roman" w:cs="Times New Roman" w:hint="eastAsia"/>
        </w:rPr>
        <w:t>1</w:t>
      </w:r>
      <w:r w:rsidRPr="00EC4B0F">
        <w:rPr>
          <w:rFonts w:ascii="Times New Roman" w:eastAsiaTheme="majorEastAsia" w:hAnsi="Times New Roman" w:cs="Times New Roman" w:hint="eastAsia"/>
        </w:rPr>
        <w:t>月</w:t>
      </w:r>
      <w:r w:rsidR="009E1598">
        <w:rPr>
          <w:rFonts w:ascii="Times New Roman" w:eastAsiaTheme="majorEastAsia" w:hAnsi="Times New Roman" w:cs="Times New Roman" w:hint="eastAsia"/>
        </w:rPr>
        <w:t>28</w:t>
      </w:r>
      <w:r w:rsidRPr="00EC4B0F">
        <w:rPr>
          <w:rFonts w:ascii="Times New Roman" w:eastAsiaTheme="majorEastAsia" w:hAnsi="Times New Roman" w:cs="Times New Roman" w:hint="eastAsia"/>
        </w:rPr>
        <w:t>日</w:t>
      </w:r>
      <w:r>
        <w:rPr>
          <w:rFonts w:ascii="Times New Roman" w:eastAsiaTheme="majorEastAsia" w:hAnsi="Times New Roman" w:cs="Times New Roman" w:hint="eastAsia"/>
        </w:rPr>
        <w:t>星期</w:t>
      </w:r>
      <w:r w:rsidR="003E1755">
        <w:rPr>
          <w:rFonts w:ascii="Times New Roman" w:eastAsiaTheme="majorEastAsia" w:hAnsi="Times New Roman" w:cs="Times New Roman" w:hint="eastAsia"/>
        </w:rPr>
        <w:t>三</w:t>
      </w:r>
      <w:r w:rsidR="00E17085">
        <w:rPr>
          <w:rFonts w:ascii="Times New Roman" w:eastAsiaTheme="majorEastAsia" w:hAnsi="Times New Roman" w:cs="Times New Roman" w:hint="eastAsia"/>
        </w:rPr>
        <w:t>下午</w:t>
      </w:r>
      <w:r w:rsidR="00AF5A06">
        <w:rPr>
          <w:rFonts w:ascii="Times New Roman" w:eastAsiaTheme="majorEastAsia" w:hAnsi="Times New Roman" w:cs="Times New Roman" w:hint="eastAsia"/>
        </w:rPr>
        <w:t>14</w:t>
      </w:r>
      <w:r w:rsidR="007E6B09">
        <w:rPr>
          <w:rFonts w:ascii="Times New Roman" w:eastAsiaTheme="majorEastAsia" w:hAnsi="Times New Roman" w:cs="Times New Roman" w:hint="eastAsia"/>
        </w:rPr>
        <w:t>:</w:t>
      </w:r>
      <w:r w:rsidR="00B95387">
        <w:rPr>
          <w:rFonts w:ascii="Times New Roman" w:eastAsiaTheme="majorEastAsia" w:hAnsi="Times New Roman" w:cs="Times New Roman" w:hint="eastAsia"/>
        </w:rPr>
        <w:t>30</w:t>
      </w:r>
      <w:r w:rsidR="007E6B09">
        <w:rPr>
          <w:rFonts w:ascii="Times New Roman" w:eastAsiaTheme="majorEastAsia" w:hAnsi="Times New Roman" w:cs="Times New Roman" w:hint="eastAsia"/>
        </w:rPr>
        <w:t>-</w:t>
      </w:r>
      <w:r w:rsidR="00AF5A06">
        <w:rPr>
          <w:rFonts w:ascii="Times New Roman" w:eastAsiaTheme="majorEastAsia" w:hAnsi="Times New Roman" w:cs="Times New Roman" w:hint="eastAsia"/>
        </w:rPr>
        <w:t>16</w:t>
      </w:r>
      <w:r w:rsidR="007E6B09">
        <w:rPr>
          <w:rFonts w:ascii="Times New Roman" w:eastAsiaTheme="majorEastAsia" w:hAnsi="Times New Roman" w:cs="Times New Roman" w:hint="eastAsia"/>
        </w:rPr>
        <w:t>:</w:t>
      </w:r>
      <w:r w:rsidR="00522EFE">
        <w:rPr>
          <w:rFonts w:ascii="Times New Roman" w:eastAsiaTheme="majorEastAsia" w:hAnsi="Times New Roman" w:cs="Times New Roman" w:hint="eastAsia"/>
        </w:rPr>
        <w:t>00</w:t>
      </w:r>
    </w:p>
    <w:p w:rsidR="009E1598" w:rsidRDefault="00EC4B0F" w:rsidP="00EC4B0F">
      <w:pPr>
        <w:pStyle w:val="Default"/>
        <w:spacing w:line="360" w:lineRule="auto"/>
        <w:ind w:firstLineChars="200" w:firstLine="48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、</w:t>
      </w:r>
      <w:r w:rsidRPr="00EC4B0F">
        <w:rPr>
          <w:rFonts w:ascii="Times New Roman" w:eastAsiaTheme="majorEastAsia" w:hAnsi="Times New Roman" w:cs="Times New Roman" w:hint="eastAsia"/>
        </w:rPr>
        <w:t>活动地点：</w:t>
      </w:r>
      <w:r w:rsidR="009E1598" w:rsidRPr="009E1598">
        <w:rPr>
          <w:rFonts w:ascii="Times New Roman" w:eastAsiaTheme="majorEastAsia" w:hAnsi="Times New Roman" w:cs="Times New Roman" w:hint="eastAsia"/>
        </w:rPr>
        <w:t>北京市海淀区中关村软件园孵化加速器一层路演厅</w:t>
      </w:r>
    </w:p>
    <w:p w:rsidR="00EC4B0F" w:rsidRDefault="00EC4B0F" w:rsidP="00EC4B0F">
      <w:pPr>
        <w:pStyle w:val="Default"/>
        <w:spacing w:line="360" w:lineRule="auto"/>
        <w:ind w:firstLineChars="200" w:firstLine="48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、参与方式：现场会议</w:t>
      </w:r>
    </w:p>
    <w:p w:rsidR="00EC4B0F" w:rsidRDefault="00EC4B0F" w:rsidP="00EC4B0F">
      <w:pPr>
        <w:pStyle w:val="Default"/>
        <w:spacing w:line="360" w:lineRule="auto"/>
        <w:ind w:firstLineChars="200" w:firstLine="480"/>
        <w:rPr>
          <w:rFonts w:ascii="Times New Roman" w:eastAsiaTheme="majorEastAsia" w:hAnsi="Times New Roman" w:cs="Times New Roman"/>
        </w:rPr>
      </w:pPr>
    </w:p>
    <w:p w:rsidR="00EC4B0F" w:rsidRPr="007E6B09" w:rsidRDefault="00EC4B0F" w:rsidP="007E6B09">
      <w:pPr>
        <w:pStyle w:val="Default"/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</w:rPr>
      </w:pPr>
      <w:r w:rsidRPr="007E6B09">
        <w:rPr>
          <w:rFonts w:ascii="Times New Roman" w:eastAsiaTheme="majorEastAsia" w:hAnsi="Times New Roman" w:cs="Times New Roman" w:hint="eastAsia"/>
          <w:b/>
        </w:rPr>
        <w:t>四、参加人员</w:t>
      </w:r>
    </w:p>
    <w:p w:rsidR="00EC4B0F" w:rsidRPr="00EC4B0F" w:rsidRDefault="00EC4B0F" w:rsidP="00EC4B0F">
      <w:pPr>
        <w:pStyle w:val="Default"/>
        <w:spacing w:line="360" w:lineRule="auto"/>
        <w:ind w:firstLineChars="200" w:firstLine="480"/>
        <w:rPr>
          <w:rFonts w:ascii="Times New Roman" w:eastAsiaTheme="majorEastAsia" w:hAnsi="Times New Roman" w:cs="Times New Roman"/>
        </w:rPr>
      </w:pPr>
      <w:r w:rsidRPr="00EC4B0F">
        <w:rPr>
          <w:rFonts w:ascii="Times New Roman" w:eastAsiaTheme="majorEastAsia" w:hAnsi="Times New Roman" w:cs="Times New Roman" w:hint="eastAsia"/>
        </w:rPr>
        <w:lastRenderedPageBreak/>
        <w:t>本基金原始权益人及运营管理机构相关业务负责人、基金经理、本基金投资</w:t>
      </w:r>
    </w:p>
    <w:p w:rsidR="00EC4B0F" w:rsidRDefault="00EC4B0F" w:rsidP="00B21945">
      <w:pPr>
        <w:pStyle w:val="Default"/>
        <w:spacing w:line="360" w:lineRule="auto"/>
        <w:rPr>
          <w:rFonts w:ascii="Times New Roman" w:eastAsiaTheme="majorEastAsia" w:hAnsi="Times New Roman" w:cs="Times New Roman"/>
        </w:rPr>
      </w:pPr>
      <w:r w:rsidRPr="00EC4B0F">
        <w:rPr>
          <w:rFonts w:ascii="Times New Roman" w:eastAsiaTheme="majorEastAsia" w:hAnsi="Times New Roman" w:cs="Times New Roman" w:hint="eastAsia"/>
        </w:rPr>
        <w:t>者等。</w:t>
      </w:r>
    </w:p>
    <w:p w:rsidR="007E6B09" w:rsidRDefault="007E6B09" w:rsidP="00B21945">
      <w:pPr>
        <w:pStyle w:val="Default"/>
        <w:spacing w:line="360" w:lineRule="auto"/>
        <w:rPr>
          <w:rFonts w:ascii="Times New Roman" w:eastAsiaTheme="majorEastAsia" w:hAnsi="Times New Roman" w:cs="Times New Roman"/>
        </w:rPr>
      </w:pPr>
    </w:p>
    <w:p w:rsidR="00EC4B0F" w:rsidRPr="007E6B09" w:rsidRDefault="00EC4B0F" w:rsidP="007E6B09">
      <w:pPr>
        <w:pStyle w:val="Default"/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</w:rPr>
      </w:pPr>
      <w:r w:rsidRPr="007E6B09">
        <w:rPr>
          <w:rFonts w:ascii="Times New Roman" w:eastAsiaTheme="majorEastAsia" w:hAnsi="Times New Roman" w:cs="Times New Roman" w:hint="eastAsia"/>
          <w:b/>
        </w:rPr>
        <w:t>五、投资者参与方式</w:t>
      </w:r>
    </w:p>
    <w:p w:rsidR="00EC4B0F" w:rsidRDefault="00EC4B0F" w:rsidP="00EC4B0F">
      <w:pPr>
        <w:pStyle w:val="Default"/>
        <w:spacing w:line="360" w:lineRule="auto"/>
        <w:ind w:firstLineChars="200" w:firstLine="480"/>
        <w:rPr>
          <w:rFonts w:ascii="Times New Roman" w:eastAsiaTheme="majorEastAsia" w:hAnsi="Times New Roman" w:cs="Times New Roman"/>
        </w:rPr>
      </w:pPr>
      <w:r w:rsidRPr="00EC4B0F">
        <w:rPr>
          <w:rFonts w:ascii="Times New Roman" w:eastAsiaTheme="majorEastAsia" w:hAnsi="Times New Roman" w:cs="Times New Roman" w:hint="eastAsia"/>
        </w:rPr>
        <w:t>投资者可发送报名邮件至</w:t>
      </w:r>
      <w:r w:rsidR="00B21945" w:rsidRPr="00B21945">
        <w:rPr>
          <w:rFonts w:ascii="Times New Roman" w:eastAsiaTheme="majorEastAsia" w:hAnsi="Times New Roman" w:cs="Times New Roman"/>
        </w:rPr>
        <w:t>REITs@ccbfund.cn</w:t>
      </w:r>
      <w:r w:rsidRPr="00EC4B0F">
        <w:rPr>
          <w:rFonts w:ascii="Times New Roman" w:eastAsiaTheme="majorEastAsia" w:hAnsi="Times New Roman" w:cs="Times New Roman" w:hint="eastAsia"/>
        </w:rPr>
        <w:t>进行报名。邮件主题为“开放日报名</w:t>
      </w:r>
      <w:r w:rsidR="00B7328B">
        <w:rPr>
          <w:rFonts w:ascii="Times New Roman" w:eastAsiaTheme="majorEastAsia" w:hAnsi="Times New Roman" w:cs="Times New Roman" w:hint="eastAsia"/>
        </w:rPr>
        <w:t>-</w:t>
      </w:r>
      <w:r w:rsidRPr="00EC4B0F">
        <w:rPr>
          <w:rFonts w:ascii="Times New Roman" w:eastAsiaTheme="majorEastAsia" w:hAnsi="Times New Roman" w:cs="Times New Roman" w:hint="eastAsia"/>
        </w:rPr>
        <w:t>姓名”并填列以下报名表格，以及附相关身份证明扫描件</w:t>
      </w:r>
      <w:r w:rsidR="00B7328B">
        <w:rPr>
          <w:rFonts w:ascii="Times New Roman" w:eastAsiaTheme="majorEastAsia" w:hAnsi="Times New Roman" w:cs="Times New Roman" w:hint="eastAsia"/>
        </w:rPr>
        <w:t>（</w:t>
      </w:r>
      <w:r w:rsidR="00B7328B" w:rsidRPr="00EC4B0F">
        <w:rPr>
          <w:rFonts w:ascii="Times New Roman" w:eastAsiaTheme="majorEastAsia" w:hAnsi="Times New Roman" w:cs="Times New Roman" w:hint="eastAsia"/>
        </w:rPr>
        <w:t>包括但不限于名片、工牌</w:t>
      </w:r>
      <w:r w:rsidR="00B7328B">
        <w:rPr>
          <w:rFonts w:ascii="Times New Roman" w:eastAsiaTheme="majorEastAsia" w:hAnsi="Times New Roman" w:cs="Times New Roman" w:hint="eastAsia"/>
        </w:rPr>
        <w:t>）</w:t>
      </w:r>
      <w:r w:rsidRPr="00EC4B0F">
        <w:rPr>
          <w:rFonts w:ascii="Times New Roman" w:eastAsiaTheme="majorEastAsia" w:hAnsi="Times New Roman" w:cs="Times New Roman" w:hint="eastAsia"/>
        </w:rPr>
        <w:t>报名参与投资者开放日活动</w:t>
      </w:r>
      <w:r w:rsidR="00AD7E20">
        <w:rPr>
          <w:rFonts w:ascii="Times New Roman" w:eastAsiaTheme="majorEastAsia" w:hAnsi="Times New Roman" w:cs="Times New Roman" w:hint="eastAsia"/>
        </w:rPr>
        <w:t>。</w:t>
      </w:r>
      <w:r w:rsidR="00AD7E20" w:rsidRPr="00AD7E20">
        <w:rPr>
          <w:rFonts w:ascii="Times New Roman" w:eastAsiaTheme="majorEastAsia" w:hAnsi="Times New Roman" w:cs="Times New Roman" w:hint="eastAsia"/>
        </w:rPr>
        <w:t>基于会议现场管理要求，每家机构限报名</w:t>
      </w:r>
      <w:r w:rsidR="00AD7E20" w:rsidRPr="00AD7E20">
        <w:rPr>
          <w:rFonts w:ascii="Times New Roman" w:eastAsiaTheme="majorEastAsia" w:hAnsi="Times New Roman" w:cs="Times New Roman" w:hint="eastAsia"/>
        </w:rPr>
        <w:t>2</w:t>
      </w:r>
      <w:r w:rsidR="00AD7E20" w:rsidRPr="00AD7E20">
        <w:rPr>
          <w:rFonts w:ascii="Times New Roman" w:eastAsiaTheme="majorEastAsia" w:hAnsi="Times New Roman" w:cs="Times New Roman" w:hint="eastAsia"/>
        </w:rPr>
        <w:t>人。</w:t>
      </w:r>
      <w:r w:rsidRPr="00EC4B0F">
        <w:rPr>
          <w:rFonts w:ascii="Times New Roman" w:eastAsiaTheme="majorEastAsia" w:hAnsi="Times New Roman" w:cs="Times New Roman" w:hint="eastAsia"/>
        </w:rPr>
        <w:t>报名截止时间为</w:t>
      </w:r>
      <w:r w:rsidR="009E1598" w:rsidRPr="00EC4B0F">
        <w:rPr>
          <w:rFonts w:ascii="Times New Roman" w:eastAsiaTheme="majorEastAsia" w:hAnsi="Times New Roman" w:cs="Times New Roman" w:hint="eastAsia"/>
        </w:rPr>
        <w:t>202</w:t>
      </w:r>
      <w:r w:rsidR="009E1598">
        <w:rPr>
          <w:rFonts w:ascii="Times New Roman" w:eastAsiaTheme="majorEastAsia" w:hAnsi="Times New Roman" w:cs="Times New Roman" w:hint="eastAsia"/>
        </w:rPr>
        <w:t>6</w:t>
      </w:r>
      <w:r w:rsidR="00AF5A06" w:rsidRPr="00EC4B0F">
        <w:rPr>
          <w:rFonts w:ascii="Times New Roman" w:eastAsiaTheme="majorEastAsia" w:hAnsi="Times New Roman" w:cs="Times New Roman" w:hint="eastAsia"/>
        </w:rPr>
        <w:t>年</w:t>
      </w:r>
      <w:r w:rsidR="00AF5A06">
        <w:rPr>
          <w:rFonts w:ascii="Times New Roman" w:eastAsiaTheme="majorEastAsia" w:hAnsi="Times New Roman" w:cs="Times New Roman" w:hint="eastAsia"/>
        </w:rPr>
        <w:t>1</w:t>
      </w:r>
      <w:r w:rsidRPr="00EC4B0F">
        <w:rPr>
          <w:rFonts w:ascii="Times New Roman" w:eastAsiaTheme="majorEastAsia" w:hAnsi="Times New Roman" w:cs="Times New Roman" w:hint="eastAsia"/>
        </w:rPr>
        <w:t>月</w:t>
      </w:r>
      <w:r w:rsidR="009E1598">
        <w:rPr>
          <w:rFonts w:ascii="Times New Roman" w:eastAsiaTheme="majorEastAsia" w:hAnsi="Times New Roman" w:cs="Times New Roman" w:hint="eastAsia"/>
        </w:rPr>
        <w:t>27</w:t>
      </w:r>
      <w:r w:rsidRPr="00EC4B0F">
        <w:rPr>
          <w:rFonts w:ascii="Times New Roman" w:eastAsiaTheme="majorEastAsia" w:hAnsi="Times New Roman" w:cs="Times New Roman" w:hint="eastAsia"/>
        </w:rPr>
        <w:t>日</w:t>
      </w:r>
      <w:r w:rsidR="00D76825">
        <w:rPr>
          <w:rFonts w:ascii="Times New Roman" w:eastAsiaTheme="majorEastAsia" w:hAnsi="Times New Roman" w:cs="Times New Roman" w:hint="eastAsia"/>
        </w:rPr>
        <w:t>12</w:t>
      </w:r>
      <w:r w:rsidRPr="00EC4B0F">
        <w:rPr>
          <w:rFonts w:ascii="Times New Roman" w:eastAsiaTheme="majorEastAsia" w:hAnsi="Times New Roman" w:cs="Times New Roman" w:hint="eastAsia"/>
        </w:rPr>
        <w:t>:30</w:t>
      </w:r>
      <w:r w:rsidRPr="00EC4B0F">
        <w:rPr>
          <w:rFonts w:ascii="Times New Roman" w:eastAsiaTheme="majorEastAsia" w:hAnsi="Times New Roman" w:cs="Times New Roman" w:hint="eastAsia"/>
        </w:rPr>
        <w:t>。经审核后基金管理人将发送审核通知邮件，届时投资者凭审核通知邮件参加投资者开放日活动。</w:t>
      </w:r>
    </w:p>
    <w:tbl>
      <w:tblPr>
        <w:tblStyle w:val="ab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C4B0F" w:rsidTr="00EC4B0F">
        <w:tc>
          <w:tcPr>
            <w:tcW w:w="1420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姓名</w:t>
            </w:r>
          </w:p>
        </w:tc>
        <w:tc>
          <w:tcPr>
            <w:tcW w:w="1420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单位名称</w:t>
            </w:r>
          </w:p>
        </w:tc>
        <w:tc>
          <w:tcPr>
            <w:tcW w:w="1420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职务</w:t>
            </w:r>
          </w:p>
        </w:tc>
        <w:tc>
          <w:tcPr>
            <w:tcW w:w="1420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联系方式</w:t>
            </w:r>
          </w:p>
        </w:tc>
        <w:tc>
          <w:tcPr>
            <w:tcW w:w="1421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投资者问题</w:t>
            </w:r>
          </w:p>
        </w:tc>
        <w:tc>
          <w:tcPr>
            <w:tcW w:w="1421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备注</w:t>
            </w:r>
          </w:p>
        </w:tc>
      </w:tr>
      <w:tr w:rsidR="00EC4B0F" w:rsidTr="00EC4B0F">
        <w:tc>
          <w:tcPr>
            <w:tcW w:w="1420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420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420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420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421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421" w:type="dxa"/>
          </w:tcPr>
          <w:p w:rsidR="00EC4B0F" w:rsidRDefault="00EC4B0F" w:rsidP="00EC4B0F">
            <w:pPr>
              <w:pStyle w:val="Default"/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</w:tr>
    </w:tbl>
    <w:p w:rsidR="008B2199" w:rsidRPr="00962D8A" w:rsidRDefault="008B2199">
      <w:pPr>
        <w:pStyle w:val="Default"/>
        <w:spacing w:line="360" w:lineRule="auto"/>
        <w:jc w:val="both"/>
        <w:rPr>
          <w:rFonts w:ascii="Times New Roman" w:eastAsiaTheme="majorEastAsia" w:hAnsi="Times New Roman" w:cs="Times New Roman"/>
        </w:rPr>
      </w:pPr>
    </w:p>
    <w:p w:rsidR="008B2199" w:rsidRPr="00D81F18" w:rsidRDefault="00803410">
      <w:pPr>
        <w:pStyle w:val="Default"/>
        <w:spacing w:line="360" w:lineRule="auto"/>
        <w:ind w:firstLineChars="200" w:firstLine="480"/>
        <w:jc w:val="both"/>
        <w:rPr>
          <w:rFonts w:ascii="Times New Roman" w:eastAsiaTheme="majorEastAsia" w:hAnsi="Times New Roman" w:cs="Times New Roman"/>
        </w:rPr>
      </w:pPr>
      <w:r w:rsidRPr="00D81F18">
        <w:rPr>
          <w:rFonts w:ascii="Times New Roman" w:eastAsiaTheme="majorEastAsia" w:hAnsi="Times New Roman" w:cs="Times New Roman" w:hint="eastAsia"/>
        </w:rPr>
        <w:t>特此公告。</w:t>
      </w:r>
    </w:p>
    <w:p w:rsidR="008B2199" w:rsidRPr="00D81F18" w:rsidRDefault="008B2199">
      <w:pPr>
        <w:pStyle w:val="Default"/>
        <w:spacing w:line="360" w:lineRule="auto"/>
        <w:ind w:firstLineChars="200" w:firstLine="480"/>
        <w:jc w:val="both"/>
        <w:rPr>
          <w:rFonts w:ascii="Times New Roman" w:eastAsiaTheme="majorEastAsia" w:hAnsi="Times New Roman" w:cs="Times New Roman"/>
        </w:rPr>
      </w:pPr>
    </w:p>
    <w:p w:rsidR="008B2199" w:rsidRPr="00D81F18" w:rsidRDefault="008B2199">
      <w:pPr>
        <w:pStyle w:val="Default"/>
        <w:spacing w:line="360" w:lineRule="auto"/>
        <w:ind w:firstLineChars="200" w:firstLine="480"/>
        <w:jc w:val="both"/>
        <w:rPr>
          <w:rFonts w:ascii="Times New Roman" w:eastAsiaTheme="majorEastAsia" w:hAnsi="Times New Roman" w:cs="Times New Roman"/>
        </w:rPr>
      </w:pPr>
    </w:p>
    <w:p w:rsidR="008B2199" w:rsidRPr="00D81F18" w:rsidRDefault="008B2199">
      <w:pPr>
        <w:pStyle w:val="Default"/>
        <w:spacing w:line="360" w:lineRule="auto"/>
        <w:ind w:firstLineChars="200" w:firstLine="480"/>
        <w:jc w:val="both"/>
        <w:rPr>
          <w:rFonts w:ascii="Times New Roman" w:eastAsiaTheme="majorEastAsia" w:hAnsi="Times New Roman" w:cs="Times New Roman"/>
        </w:rPr>
      </w:pPr>
    </w:p>
    <w:p w:rsidR="008B2199" w:rsidRPr="00D81F18" w:rsidRDefault="00803410">
      <w:pPr>
        <w:pStyle w:val="Default"/>
        <w:spacing w:line="360" w:lineRule="auto"/>
        <w:ind w:firstLineChars="200" w:firstLine="480"/>
        <w:jc w:val="right"/>
        <w:rPr>
          <w:rFonts w:ascii="Times New Roman" w:eastAsiaTheme="majorEastAsia" w:hAnsi="Times New Roman" w:cs="Times New Roman"/>
        </w:rPr>
      </w:pPr>
      <w:r w:rsidRPr="00D81F18">
        <w:rPr>
          <w:rFonts w:ascii="Times New Roman" w:eastAsiaTheme="majorEastAsia" w:hAnsi="Times New Roman" w:cs="Times New Roman" w:hint="eastAsia"/>
        </w:rPr>
        <w:t>建信基金管理有限责任公司</w:t>
      </w:r>
    </w:p>
    <w:p w:rsidR="008B2199" w:rsidRPr="00E6664D" w:rsidRDefault="009E1598" w:rsidP="00D81F18">
      <w:pPr>
        <w:pStyle w:val="Default"/>
        <w:spacing w:line="360" w:lineRule="auto"/>
        <w:ind w:firstLineChars="200" w:firstLine="480"/>
        <w:jc w:val="right"/>
        <w:rPr>
          <w:rFonts w:ascii="Times New Roman" w:eastAsiaTheme="majorEastAsia" w:hAnsi="Times New Roman" w:cs="Times New Roman"/>
        </w:rPr>
      </w:pPr>
      <w:r w:rsidRPr="00D81F18">
        <w:rPr>
          <w:rFonts w:ascii="Times New Roman" w:eastAsiaTheme="majorEastAsia" w:hAnsi="Times New Roman" w:cs="Times New Roman"/>
        </w:rPr>
        <w:t>20</w:t>
      </w:r>
      <w:r>
        <w:rPr>
          <w:rFonts w:ascii="Times New Roman" w:eastAsiaTheme="majorEastAsia" w:hAnsi="Times New Roman" w:cs="Times New Roman" w:hint="eastAsia"/>
        </w:rPr>
        <w:t>26</w:t>
      </w:r>
      <w:r w:rsidR="00AF5A06" w:rsidRPr="00D81F18"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 w:hint="eastAsia"/>
        </w:rPr>
        <w:t>1</w:t>
      </w:r>
      <w:r w:rsidR="00803410" w:rsidRPr="00D81F18">
        <w:rPr>
          <w:rFonts w:ascii="Times New Roman" w:eastAsiaTheme="majorEastAsia" w:hAnsi="Times New Roman" w:cs="Times New Roman" w:hint="eastAsia"/>
        </w:rPr>
        <w:t>月</w:t>
      </w:r>
      <w:r>
        <w:rPr>
          <w:rFonts w:ascii="Times New Roman" w:eastAsiaTheme="majorEastAsia" w:hAnsi="Times New Roman" w:cs="Times New Roman" w:hint="eastAsia"/>
        </w:rPr>
        <w:t>22</w:t>
      </w:r>
      <w:r w:rsidR="00803410" w:rsidRPr="00D81F18">
        <w:rPr>
          <w:rFonts w:ascii="Times New Roman" w:eastAsiaTheme="majorEastAsia" w:hAnsi="Times New Roman" w:cs="Times New Roman" w:hint="eastAsia"/>
        </w:rPr>
        <w:t>日</w:t>
      </w:r>
    </w:p>
    <w:p w:rsidR="008B2199" w:rsidRPr="00E6664D" w:rsidRDefault="008B2199">
      <w:pPr>
        <w:autoSpaceDE w:val="0"/>
        <w:autoSpaceDN w:val="0"/>
        <w:adjustRightInd w:val="0"/>
        <w:spacing w:line="360" w:lineRule="auto"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sectPr w:rsidR="008B2199" w:rsidRPr="00E6664D" w:rsidSect="00054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5D7" w:rsidRDefault="000875D7" w:rsidP="008E55CB">
      <w:r>
        <w:separator/>
      </w:r>
    </w:p>
  </w:endnote>
  <w:endnote w:type="continuationSeparator" w:id="0">
    <w:p w:rsidR="000875D7" w:rsidRDefault="000875D7" w:rsidP="008E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5D7" w:rsidRDefault="000875D7" w:rsidP="008E55CB">
      <w:r>
        <w:separator/>
      </w:r>
    </w:p>
  </w:footnote>
  <w:footnote w:type="continuationSeparator" w:id="0">
    <w:p w:rsidR="000875D7" w:rsidRDefault="000875D7" w:rsidP="008E5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617D06"/>
    <w:multiLevelType w:val="singleLevel"/>
    <w:tmpl w:val="AB617D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jzhang">
    <w15:presenceInfo w15:providerId="None" w15:userId="shjzha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F86"/>
    <w:rsid w:val="00000008"/>
    <w:rsid w:val="00000233"/>
    <w:rsid w:val="00007874"/>
    <w:rsid w:val="00013A09"/>
    <w:rsid w:val="0003679F"/>
    <w:rsid w:val="000374F8"/>
    <w:rsid w:val="00043BED"/>
    <w:rsid w:val="0004454C"/>
    <w:rsid w:val="0005420C"/>
    <w:rsid w:val="00055FD2"/>
    <w:rsid w:val="00070BAD"/>
    <w:rsid w:val="00077B51"/>
    <w:rsid w:val="000809CB"/>
    <w:rsid w:val="000875D7"/>
    <w:rsid w:val="000A2C95"/>
    <w:rsid w:val="000A3344"/>
    <w:rsid w:val="000A78B4"/>
    <w:rsid w:val="000D2708"/>
    <w:rsid w:val="00104409"/>
    <w:rsid w:val="00127624"/>
    <w:rsid w:val="00135E94"/>
    <w:rsid w:val="00142E96"/>
    <w:rsid w:val="00173F7A"/>
    <w:rsid w:val="001773CF"/>
    <w:rsid w:val="00186B22"/>
    <w:rsid w:val="00190B52"/>
    <w:rsid w:val="001A2B4B"/>
    <w:rsid w:val="001B3AEB"/>
    <w:rsid w:val="001B62D8"/>
    <w:rsid w:val="001F1A28"/>
    <w:rsid w:val="001F740D"/>
    <w:rsid w:val="00225B07"/>
    <w:rsid w:val="002307A0"/>
    <w:rsid w:val="0023249D"/>
    <w:rsid w:val="00236847"/>
    <w:rsid w:val="00256BA7"/>
    <w:rsid w:val="002620FF"/>
    <w:rsid w:val="00263285"/>
    <w:rsid w:val="002A2638"/>
    <w:rsid w:val="002B5F76"/>
    <w:rsid w:val="002F0D5F"/>
    <w:rsid w:val="002F0E11"/>
    <w:rsid w:val="0030062D"/>
    <w:rsid w:val="003079D8"/>
    <w:rsid w:val="00322EC2"/>
    <w:rsid w:val="0033057B"/>
    <w:rsid w:val="00367C04"/>
    <w:rsid w:val="00375334"/>
    <w:rsid w:val="00381270"/>
    <w:rsid w:val="003A3F7F"/>
    <w:rsid w:val="003B0C31"/>
    <w:rsid w:val="003D1CB5"/>
    <w:rsid w:val="003D3462"/>
    <w:rsid w:val="003D3933"/>
    <w:rsid w:val="003E1755"/>
    <w:rsid w:val="003F31AA"/>
    <w:rsid w:val="00402A45"/>
    <w:rsid w:val="004111B0"/>
    <w:rsid w:val="00412836"/>
    <w:rsid w:val="00443FEC"/>
    <w:rsid w:val="004526FC"/>
    <w:rsid w:val="0047373C"/>
    <w:rsid w:val="004852CD"/>
    <w:rsid w:val="00494DE9"/>
    <w:rsid w:val="004A3C60"/>
    <w:rsid w:val="004C53CD"/>
    <w:rsid w:val="004D2C5E"/>
    <w:rsid w:val="004D6592"/>
    <w:rsid w:val="00500671"/>
    <w:rsid w:val="00514F86"/>
    <w:rsid w:val="00522E8C"/>
    <w:rsid w:val="00522EFE"/>
    <w:rsid w:val="00524A31"/>
    <w:rsid w:val="005418B1"/>
    <w:rsid w:val="005632D9"/>
    <w:rsid w:val="005752B4"/>
    <w:rsid w:val="00585D9B"/>
    <w:rsid w:val="0059048C"/>
    <w:rsid w:val="005A03E5"/>
    <w:rsid w:val="005A5F24"/>
    <w:rsid w:val="005B2ED4"/>
    <w:rsid w:val="005C163F"/>
    <w:rsid w:val="005C2877"/>
    <w:rsid w:val="005D739C"/>
    <w:rsid w:val="005E7D2E"/>
    <w:rsid w:val="005F0B9B"/>
    <w:rsid w:val="005F31D2"/>
    <w:rsid w:val="005F5AE9"/>
    <w:rsid w:val="006011C8"/>
    <w:rsid w:val="00605073"/>
    <w:rsid w:val="006063AB"/>
    <w:rsid w:val="00607C7F"/>
    <w:rsid w:val="006149B7"/>
    <w:rsid w:val="00654174"/>
    <w:rsid w:val="00664A33"/>
    <w:rsid w:val="00671C3D"/>
    <w:rsid w:val="006952E4"/>
    <w:rsid w:val="006A27DC"/>
    <w:rsid w:val="006B27D1"/>
    <w:rsid w:val="006B463C"/>
    <w:rsid w:val="006C6195"/>
    <w:rsid w:val="006C6C40"/>
    <w:rsid w:val="006E28A8"/>
    <w:rsid w:val="006E5982"/>
    <w:rsid w:val="006E5EFB"/>
    <w:rsid w:val="006F594A"/>
    <w:rsid w:val="00703F89"/>
    <w:rsid w:val="007076B0"/>
    <w:rsid w:val="0071129E"/>
    <w:rsid w:val="007155A8"/>
    <w:rsid w:val="00727FB0"/>
    <w:rsid w:val="00741CD7"/>
    <w:rsid w:val="007650B2"/>
    <w:rsid w:val="00774281"/>
    <w:rsid w:val="007A3111"/>
    <w:rsid w:val="007A7E3B"/>
    <w:rsid w:val="007B270E"/>
    <w:rsid w:val="007B314C"/>
    <w:rsid w:val="007C320C"/>
    <w:rsid w:val="007C3AF0"/>
    <w:rsid w:val="007D2632"/>
    <w:rsid w:val="007D525C"/>
    <w:rsid w:val="007D6719"/>
    <w:rsid w:val="007E6B09"/>
    <w:rsid w:val="007F699B"/>
    <w:rsid w:val="00803410"/>
    <w:rsid w:val="0081505C"/>
    <w:rsid w:val="00826AF2"/>
    <w:rsid w:val="0084308C"/>
    <w:rsid w:val="00885AC8"/>
    <w:rsid w:val="00890808"/>
    <w:rsid w:val="00897FBC"/>
    <w:rsid w:val="008B2199"/>
    <w:rsid w:val="008B5804"/>
    <w:rsid w:val="008E0716"/>
    <w:rsid w:val="008E1699"/>
    <w:rsid w:val="008E55CB"/>
    <w:rsid w:val="008F4767"/>
    <w:rsid w:val="009067A4"/>
    <w:rsid w:val="009129A4"/>
    <w:rsid w:val="00931B62"/>
    <w:rsid w:val="009531ED"/>
    <w:rsid w:val="009614B4"/>
    <w:rsid w:val="00962D8A"/>
    <w:rsid w:val="009704B1"/>
    <w:rsid w:val="009759C5"/>
    <w:rsid w:val="009776E4"/>
    <w:rsid w:val="0098509A"/>
    <w:rsid w:val="009B35A2"/>
    <w:rsid w:val="009B5364"/>
    <w:rsid w:val="009C3F5F"/>
    <w:rsid w:val="009E1598"/>
    <w:rsid w:val="009E4111"/>
    <w:rsid w:val="009E65C2"/>
    <w:rsid w:val="00A1267B"/>
    <w:rsid w:val="00A13DFC"/>
    <w:rsid w:val="00A223B6"/>
    <w:rsid w:val="00A23AF6"/>
    <w:rsid w:val="00A450D9"/>
    <w:rsid w:val="00A54285"/>
    <w:rsid w:val="00A5569C"/>
    <w:rsid w:val="00A568E6"/>
    <w:rsid w:val="00A56EED"/>
    <w:rsid w:val="00A85719"/>
    <w:rsid w:val="00A86F08"/>
    <w:rsid w:val="00AA0F38"/>
    <w:rsid w:val="00AA69E0"/>
    <w:rsid w:val="00AB1233"/>
    <w:rsid w:val="00AB4438"/>
    <w:rsid w:val="00AC05AD"/>
    <w:rsid w:val="00AD09D7"/>
    <w:rsid w:val="00AD2704"/>
    <w:rsid w:val="00AD7E20"/>
    <w:rsid w:val="00AE3FB7"/>
    <w:rsid w:val="00AE4694"/>
    <w:rsid w:val="00AE55CF"/>
    <w:rsid w:val="00AF572D"/>
    <w:rsid w:val="00AF5A06"/>
    <w:rsid w:val="00B14E07"/>
    <w:rsid w:val="00B20261"/>
    <w:rsid w:val="00B21945"/>
    <w:rsid w:val="00B44363"/>
    <w:rsid w:val="00B466D2"/>
    <w:rsid w:val="00B47BD0"/>
    <w:rsid w:val="00B501FE"/>
    <w:rsid w:val="00B50A21"/>
    <w:rsid w:val="00B627FB"/>
    <w:rsid w:val="00B63D41"/>
    <w:rsid w:val="00B64327"/>
    <w:rsid w:val="00B64F32"/>
    <w:rsid w:val="00B7328B"/>
    <w:rsid w:val="00B813B6"/>
    <w:rsid w:val="00B87731"/>
    <w:rsid w:val="00B928BB"/>
    <w:rsid w:val="00B943D7"/>
    <w:rsid w:val="00B95387"/>
    <w:rsid w:val="00BE7189"/>
    <w:rsid w:val="00BF5780"/>
    <w:rsid w:val="00C02B5E"/>
    <w:rsid w:val="00C07E8B"/>
    <w:rsid w:val="00C2432D"/>
    <w:rsid w:val="00C75357"/>
    <w:rsid w:val="00C85C8F"/>
    <w:rsid w:val="00CA55D0"/>
    <w:rsid w:val="00CC1FF2"/>
    <w:rsid w:val="00CC2279"/>
    <w:rsid w:val="00CC6886"/>
    <w:rsid w:val="00CE114E"/>
    <w:rsid w:val="00CE3F1E"/>
    <w:rsid w:val="00CE5B13"/>
    <w:rsid w:val="00D06088"/>
    <w:rsid w:val="00D0798A"/>
    <w:rsid w:val="00D12B52"/>
    <w:rsid w:val="00D17AF0"/>
    <w:rsid w:val="00D47136"/>
    <w:rsid w:val="00D56BD2"/>
    <w:rsid w:val="00D76825"/>
    <w:rsid w:val="00D77F85"/>
    <w:rsid w:val="00D81F18"/>
    <w:rsid w:val="00D83448"/>
    <w:rsid w:val="00D85450"/>
    <w:rsid w:val="00D9122E"/>
    <w:rsid w:val="00D97929"/>
    <w:rsid w:val="00DC5588"/>
    <w:rsid w:val="00DE173C"/>
    <w:rsid w:val="00DE504F"/>
    <w:rsid w:val="00DE61E9"/>
    <w:rsid w:val="00DF4EE2"/>
    <w:rsid w:val="00E04343"/>
    <w:rsid w:val="00E13910"/>
    <w:rsid w:val="00E17085"/>
    <w:rsid w:val="00E30BCA"/>
    <w:rsid w:val="00E50B54"/>
    <w:rsid w:val="00E6664D"/>
    <w:rsid w:val="00E731E8"/>
    <w:rsid w:val="00E77320"/>
    <w:rsid w:val="00E85172"/>
    <w:rsid w:val="00EA6DCF"/>
    <w:rsid w:val="00EC4B0F"/>
    <w:rsid w:val="00EC7029"/>
    <w:rsid w:val="00ED725E"/>
    <w:rsid w:val="00ED7347"/>
    <w:rsid w:val="00EE1810"/>
    <w:rsid w:val="00EE4942"/>
    <w:rsid w:val="00EF0A97"/>
    <w:rsid w:val="00EF4CF8"/>
    <w:rsid w:val="00EF7627"/>
    <w:rsid w:val="00F075AE"/>
    <w:rsid w:val="00F502DF"/>
    <w:rsid w:val="00F53F16"/>
    <w:rsid w:val="00F76643"/>
    <w:rsid w:val="00F769C4"/>
    <w:rsid w:val="00F773FD"/>
    <w:rsid w:val="00F84567"/>
    <w:rsid w:val="00FD3843"/>
    <w:rsid w:val="00FD7FD1"/>
    <w:rsid w:val="00FE1718"/>
    <w:rsid w:val="238A2F84"/>
    <w:rsid w:val="2823612C"/>
    <w:rsid w:val="298365D8"/>
    <w:rsid w:val="2F824559"/>
    <w:rsid w:val="31A43590"/>
    <w:rsid w:val="373719FF"/>
    <w:rsid w:val="3A777A93"/>
    <w:rsid w:val="3B494586"/>
    <w:rsid w:val="3EFD4D9B"/>
    <w:rsid w:val="4DDC2991"/>
    <w:rsid w:val="4F821E0A"/>
    <w:rsid w:val="580D712F"/>
    <w:rsid w:val="5CAF2C65"/>
    <w:rsid w:val="5F3B6DA9"/>
    <w:rsid w:val="6D6B4986"/>
    <w:rsid w:val="759B75AD"/>
    <w:rsid w:val="7F4B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annotation subjec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5420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542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54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54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5420C"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05420C"/>
    <w:rPr>
      <w:b/>
      <w:bCs/>
    </w:rPr>
  </w:style>
  <w:style w:type="character" w:styleId="a9">
    <w:name w:val="Hyperlink"/>
    <w:basedOn w:val="a0"/>
    <w:uiPriority w:val="99"/>
    <w:unhideWhenUsed/>
    <w:qFormat/>
    <w:rsid w:val="0005420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5420C"/>
    <w:rPr>
      <w:sz w:val="21"/>
      <w:szCs w:val="21"/>
    </w:rPr>
  </w:style>
  <w:style w:type="paragraph" w:customStyle="1" w:styleId="Default">
    <w:name w:val="Default"/>
    <w:qFormat/>
    <w:rsid w:val="0005420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05420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5420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5420C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05420C"/>
    <w:rPr>
      <w:kern w:val="2"/>
      <w:sz w:val="21"/>
      <w:szCs w:val="22"/>
    </w:rPr>
  </w:style>
  <w:style w:type="paragraph" w:customStyle="1" w:styleId="10">
    <w:name w:val="无列表1"/>
    <w:semiHidden/>
    <w:rsid w:val="0005420C"/>
    <w:pPr>
      <w:spacing w:after="160" w:line="259" w:lineRule="auto"/>
    </w:pPr>
    <w:rPr>
      <w:sz w:val="22"/>
      <w:szCs w:val="22"/>
      <w:lang w:eastAsia="en-US"/>
    </w:rPr>
  </w:style>
  <w:style w:type="character" w:customStyle="1" w:styleId="Char">
    <w:name w:val="批注文字 Char"/>
    <w:basedOn w:val="a0"/>
    <w:link w:val="a3"/>
    <w:uiPriority w:val="99"/>
    <w:semiHidden/>
    <w:qFormat/>
    <w:rsid w:val="0005420C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05420C"/>
    <w:rPr>
      <w:b/>
      <w:bCs/>
      <w:kern w:val="2"/>
      <w:sz w:val="21"/>
      <w:szCs w:val="22"/>
    </w:rPr>
  </w:style>
  <w:style w:type="table" w:styleId="ab">
    <w:name w:val="Table Grid"/>
    <w:basedOn w:val="a1"/>
    <w:uiPriority w:val="59"/>
    <w:unhideWhenUsed/>
    <w:rsid w:val="00EC4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annotation subjec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10">
    <w:name w:val="无列表1"/>
    <w:semiHidden/>
    <w:pPr>
      <w:spacing w:after="160" w:line="259" w:lineRule="auto"/>
    </w:pPr>
    <w:rPr>
      <w:sz w:val="22"/>
      <w:szCs w:val="22"/>
      <w:lang w:eastAsia="en-US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table" w:styleId="ab">
    <w:name w:val="Table Grid"/>
    <w:basedOn w:val="a1"/>
    <w:uiPriority w:val="59"/>
    <w:unhideWhenUsed/>
    <w:rsid w:val="00EC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878A-BAC7-46EA-B273-6045E3CB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4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</dc:creator>
  <cp:lastModifiedBy>ZHONGM</cp:lastModifiedBy>
  <cp:revision>2</cp:revision>
  <dcterms:created xsi:type="dcterms:W3CDTF">2026-01-21T16:05:00Z</dcterms:created>
  <dcterms:modified xsi:type="dcterms:W3CDTF">2026-01-21T16:05:00Z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E49139C91532420A952583E56DEAA373</vt:lpwstr>
  </property>
</Properties>
</file>