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SVWFY6BV796Q05HGRPR8ML0S7NLMOSVRQO0XWJDWXFG8TFLT6IBJQC0PFSUHPB8RXOMXNOZFZIAD8PXJQJFARFFU89CMWLLB8XOOPHB3EC02DAFC4E83654DFD5990683C7484E9" Type="http://schemas.microsoft.com/office/2006/relationships/officeDocumentMain" Target="docProps/core.xml"/><Relationship Id="rId3" Type="http://schemas.openxmlformats.org/officeDocument/2006/relationships/extended-properties" Target="docProps/app.xml"/><Relationship Id="CAWMD6GO7RYQ06BGQPRNRL057NN0OYYRQO0XHJDWXFB8TDWTZRBJQC0PFSTTPD6RXJM69OLJZI7D8IXJRUFT0F8O89QMWH5BBJOODHB3984D91570AAC180A303A6BAB4183522E" Type="http://schemas.microsoft.com/office/2006/relationships/officeDocumentExtended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0" w:rsidRPr="006B3A0E" w:rsidRDefault="000F7C40" w:rsidP="00760A6F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B3A0E">
        <w:rPr>
          <w:rFonts w:ascii="宋体" w:eastAsia="宋体" w:hAnsi="宋体" w:hint="eastAsia"/>
          <w:b/>
          <w:sz w:val="32"/>
          <w:szCs w:val="32"/>
        </w:rPr>
        <w:t>招商证券资产管理有限公司</w:t>
      </w:r>
    </w:p>
    <w:p w:rsidR="00695BCB" w:rsidRPr="006B3A0E" w:rsidRDefault="00443006" w:rsidP="00760A6F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B3A0E">
        <w:rPr>
          <w:rFonts w:ascii="宋体" w:eastAsia="宋体" w:hAnsi="宋体" w:hint="eastAsia"/>
          <w:b/>
          <w:sz w:val="32"/>
          <w:szCs w:val="32"/>
        </w:rPr>
        <w:t>关于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旗下基金202</w:t>
      </w:r>
      <w:r w:rsidR="002C0479" w:rsidRPr="006B3A0E">
        <w:rPr>
          <w:rFonts w:ascii="宋体" w:eastAsia="宋体" w:hAnsi="宋体" w:hint="eastAsia"/>
          <w:b/>
          <w:sz w:val="32"/>
          <w:szCs w:val="32"/>
        </w:rPr>
        <w:t>5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年</w:t>
      </w:r>
      <w:r w:rsidR="003726A2">
        <w:rPr>
          <w:rFonts w:ascii="宋体" w:eastAsia="宋体" w:hAnsi="宋体" w:hint="eastAsia"/>
          <w:b/>
          <w:sz w:val="32"/>
          <w:szCs w:val="32"/>
        </w:rPr>
        <w:t>4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695BCB" w:rsidRPr="006B3A0E" w:rsidRDefault="00C72020" w:rsidP="004E130D">
      <w:pPr>
        <w:pStyle w:val="Default"/>
        <w:spacing w:beforeLines="5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招商证券资产管理有限公司</w:t>
      </w:r>
      <w:r w:rsidR="00695BCB" w:rsidRPr="006B3A0E">
        <w:rPr>
          <w:rFonts w:ascii="宋体" w:eastAsia="宋体" w:hAnsi="宋体" w:hint="eastAsia"/>
        </w:rPr>
        <w:t>董事会及董事保证</w:t>
      </w:r>
      <w:r w:rsidRPr="006B3A0E">
        <w:rPr>
          <w:rFonts w:ascii="宋体" w:eastAsia="宋体" w:hAnsi="宋体" w:hint="eastAsia"/>
        </w:rPr>
        <w:t>旗下</w:t>
      </w:r>
      <w:r w:rsidR="00443006" w:rsidRPr="006B3A0E">
        <w:rPr>
          <w:rFonts w:ascii="宋体" w:eastAsia="宋体" w:hAnsi="宋体" w:hint="eastAsia"/>
        </w:rPr>
        <w:t>基金</w:t>
      </w:r>
      <w:r w:rsidR="00695BCB" w:rsidRPr="006B3A0E">
        <w:rPr>
          <w:rFonts w:ascii="宋体" w:eastAsia="宋体" w:hAnsi="宋体" w:hint="eastAsia"/>
        </w:rPr>
        <w:t>季度报告所载资料不存在虚假记载、误导性陈述或重大遗漏，并对其内容的真实性、准确性和完整性承担个别及连带责任。</w:t>
      </w:r>
    </w:p>
    <w:p w:rsidR="00544DD2" w:rsidRPr="006B3A0E" w:rsidRDefault="00C72020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本公司</w:t>
      </w:r>
      <w:r w:rsidR="00695BCB" w:rsidRPr="006B3A0E">
        <w:rPr>
          <w:rFonts w:ascii="宋体" w:eastAsia="宋体" w:hAnsi="宋体" w:hint="eastAsia"/>
        </w:rPr>
        <w:t>旗下</w:t>
      </w:r>
      <w:r w:rsidR="003F5CC7">
        <w:rPr>
          <w:rFonts w:ascii="宋体" w:eastAsia="宋体" w:hAnsi="宋体" w:hint="eastAsia"/>
        </w:rPr>
        <w:t>14</w:t>
      </w:r>
      <w:r w:rsidR="00231272" w:rsidRPr="006B3A0E">
        <w:rPr>
          <w:rFonts w:ascii="宋体" w:eastAsia="宋体" w:hAnsi="宋体" w:hint="eastAsia"/>
        </w:rPr>
        <w:t>只</w:t>
      </w:r>
      <w:r w:rsidR="00C92D7A" w:rsidRPr="006B3A0E">
        <w:rPr>
          <w:rFonts w:ascii="宋体" w:eastAsia="宋体" w:hAnsi="宋体" w:hint="eastAsia"/>
        </w:rPr>
        <w:t>基金</w:t>
      </w:r>
      <w:r w:rsidR="00695BCB" w:rsidRPr="006B3A0E">
        <w:rPr>
          <w:rFonts w:ascii="宋体" w:eastAsia="宋体" w:hAnsi="宋体" w:hint="eastAsia"/>
        </w:rPr>
        <w:t>的</w:t>
      </w:r>
      <w:r w:rsidR="004C2C07" w:rsidRPr="006B3A0E">
        <w:rPr>
          <w:rFonts w:ascii="宋体" w:eastAsia="宋体" w:hAnsi="宋体" w:hint="eastAsia"/>
        </w:rPr>
        <w:t>2</w:t>
      </w:r>
      <w:r w:rsidR="004C2C07" w:rsidRPr="006B3A0E">
        <w:rPr>
          <w:rFonts w:ascii="宋体" w:eastAsia="宋体" w:hAnsi="宋体"/>
        </w:rPr>
        <w:t>02</w:t>
      </w:r>
      <w:r w:rsidR="002C0479" w:rsidRPr="006B3A0E">
        <w:rPr>
          <w:rFonts w:ascii="宋体" w:eastAsia="宋体" w:hAnsi="宋体" w:hint="eastAsia"/>
        </w:rPr>
        <w:t>5</w:t>
      </w:r>
      <w:r w:rsidR="004C2C07" w:rsidRPr="006B3A0E">
        <w:rPr>
          <w:rFonts w:ascii="宋体" w:eastAsia="宋体" w:hAnsi="宋体" w:hint="eastAsia"/>
        </w:rPr>
        <w:t>年</w:t>
      </w:r>
      <w:r w:rsidR="003726A2">
        <w:rPr>
          <w:rFonts w:ascii="宋体" w:eastAsia="宋体" w:hAnsi="宋体" w:hint="eastAsia"/>
        </w:rPr>
        <w:t>4</w:t>
      </w:r>
      <w:r w:rsidR="00695BCB" w:rsidRPr="006B3A0E">
        <w:rPr>
          <w:rFonts w:ascii="宋体" w:eastAsia="宋体" w:hAnsi="宋体" w:hint="eastAsia"/>
        </w:rPr>
        <w:t>季度报告全文于</w:t>
      </w:r>
      <w:r w:rsidR="003726A2">
        <w:rPr>
          <w:rFonts w:ascii="宋体" w:eastAsia="宋体" w:hAnsi="宋体" w:hint="eastAsia"/>
        </w:rPr>
        <w:t>2026年1月21日</w:t>
      </w:r>
      <w:r w:rsidR="00695BCB" w:rsidRPr="006B3A0E">
        <w:rPr>
          <w:rFonts w:ascii="宋体" w:eastAsia="宋体" w:hAnsi="宋体" w:hint="eastAsia"/>
        </w:rPr>
        <w:t>在本公司网站（https://amc.cmschina.com）和中国证监会基金电子披露网站（http://eid.csrc.gov.cn/fund）披露，供投资者查阅。</w:t>
      </w:r>
      <w:r w:rsidR="00544DD2" w:rsidRPr="006B3A0E">
        <w:rPr>
          <w:rFonts w:ascii="宋体" w:eastAsia="宋体" w:hAnsi="宋体" w:hint="eastAsia"/>
        </w:rPr>
        <w:t>具体</w:t>
      </w:r>
      <w:r w:rsidR="00C92D7A" w:rsidRPr="006B3A0E">
        <w:rPr>
          <w:rFonts w:ascii="宋体" w:eastAsia="宋体" w:hAnsi="宋体" w:hint="eastAsia"/>
        </w:rPr>
        <w:t>基金</w:t>
      </w:r>
      <w:r w:rsidR="00544DD2" w:rsidRPr="006B3A0E">
        <w:rPr>
          <w:rFonts w:ascii="宋体" w:eastAsia="宋体" w:hAnsi="宋体" w:hint="eastAsia"/>
        </w:rPr>
        <w:t>明细如下：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81"/>
        <w:gridCol w:w="6662"/>
      </w:tblGrid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  <w:hideMark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1" w:type="dxa"/>
            <w:noWrap/>
            <w:vAlign w:val="center"/>
            <w:hideMark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noWrap/>
            <w:vAlign w:val="center"/>
            <w:hideMark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基金名称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021690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招商资管北证50成份指数型发起式证券投资基金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021692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招商资管智达量化选股混合型发起式证券投资基金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023192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招商资管中证500指数增强型发起式证券投资基金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023568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招商资管中证A500指数增强型发起式证券投资基金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024339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招商资管中债1-5年政策性金融债指数证券投资基金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024904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招商资管中证全指自由现金流指数型发起式证券投资基金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024923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招商资管智达红利优选混合型发起式证券投资基金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880002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招商资管招朝鑫中短债债券型证券投资基金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880006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招商资管核心优势混合型证券投资基金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880007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招商资管智远成长混合型证券投资基金</w:t>
            </w:r>
          </w:p>
        </w:tc>
      </w:tr>
      <w:tr w:rsidR="00ED4E81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880009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招商资管睿丰三个月持有期债券型证券投资基金</w:t>
            </w:r>
          </w:p>
        </w:tc>
      </w:tr>
      <w:tr w:rsidR="003726A2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880011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招商资管智远增利债券型证券投资基金</w:t>
            </w:r>
          </w:p>
        </w:tc>
      </w:tr>
      <w:tr w:rsidR="003726A2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880013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招商资管智远天添利货币市场基金</w:t>
            </w:r>
          </w:p>
        </w:tc>
      </w:tr>
      <w:tr w:rsidR="003726A2" w:rsidRPr="00ED4E81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281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882118</w:t>
            </w:r>
          </w:p>
        </w:tc>
        <w:tc>
          <w:tcPr>
            <w:tcW w:w="6662" w:type="dxa"/>
            <w:noWrap/>
            <w:vAlign w:val="center"/>
          </w:tcPr>
          <w:p w:rsidR="003726A2" w:rsidRPr="00ED4E81" w:rsidRDefault="003726A2" w:rsidP="003726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E81">
              <w:rPr>
                <w:rFonts w:ascii="宋体" w:eastAsia="宋体" w:hAnsi="宋体" w:hint="eastAsia"/>
                <w:sz w:val="24"/>
                <w:szCs w:val="24"/>
              </w:rPr>
              <w:t>招商资管增益添彩一个月持有期中短债债券型证券投资基金</w:t>
            </w:r>
          </w:p>
        </w:tc>
      </w:tr>
    </w:tbl>
    <w:p w:rsidR="00695BCB" w:rsidRPr="006B3A0E" w:rsidRDefault="00695BCB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如有疑问可拨打本公司客服电话（95565）咨询。</w:t>
      </w:r>
    </w:p>
    <w:p w:rsidR="00695BCB" w:rsidRPr="006B3A0E" w:rsidRDefault="00695BCB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管理人承诺以诚实信用、勤勉尽责的原则管理和运用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资产，但不保证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一定盈利，也不保证最低收益。请充分了解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的风险收益特征，审慎做出投资决定。</w:t>
      </w:r>
    </w:p>
    <w:p w:rsidR="00695BCB" w:rsidRPr="006B3A0E" w:rsidRDefault="00695BCB" w:rsidP="004E130D">
      <w:pPr>
        <w:pStyle w:val="Default"/>
        <w:spacing w:beforeLines="5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特此公告</w:t>
      </w:r>
    </w:p>
    <w:p w:rsidR="00695BCB" w:rsidRPr="006B3A0E" w:rsidRDefault="00695BCB" w:rsidP="004E130D">
      <w:pPr>
        <w:pStyle w:val="Default"/>
        <w:spacing w:beforeLines="50" w:line="360" w:lineRule="auto"/>
        <w:jc w:val="right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lastRenderedPageBreak/>
        <w:t>招商证券资产管理有限公司</w:t>
      </w:r>
    </w:p>
    <w:p w:rsidR="00C23C85" w:rsidRPr="006B3A0E" w:rsidRDefault="003F5CC7" w:rsidP="00760A6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2026年1月21日</w:t>
      </w:r>
    </w:p>
    <w:sectPr w:rsidR="00C23C85" w:rsidRPr="006B3A0E" w:rsidSect="0044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BCB"/>
    <w:rsid w:val="00012574"/>
    <w:rsid w:val="0004166A"/>
    <w:rsid w:val="00046ECC"/>
    <w:rsid w:val="00091F23"/>
    <w:rsid w:val="000B480C"/>
    <w:rsid w:val="000B49A1"/>
    <w:rsid w:val="000F79A0"/>
    <w:rsid w:val="000F7C40"/>
    <w:rsid w:val="00182EBC"/>
    <w:rsid w:val="001865CE"/>
    <w:rsid w:val="00187FC4"/>
    <w:rsid w:val="001A43E1"/>
    <w:rsid w:val="001B4D11"/>
    <w:rsid w:val="0020502E"/>
    <w:rsid w:val="00213CA7"/>
    <w:rsid w:val="00231272"/>
    <w:rsid w:val="00265FFA"/>
    <w:rsid w:val="002B28B9"/>
    <w:rsid w:val="002C0479"/>
    <w:rsid w:val="00300144"/>
    <w:rsid w:val="00301BE2"/>
    <w:rsid w:val="00365E99"/>
    <w:rsid w:val="003726A2"/>
    <w:rsid w:val="00384AC3"/>
    <w:rsid w:val="003933C6"/>
    <w:rsid w:val="003B7524"/>
    <w:rsid w:val="003E7995"/>
    <w:rsid w:val="003F5CC7"/>
    <w:rsid w:val="00417F21"/>
    <w:rsid w:val="00424F06"/>
    <w:rsid w:val="0044072D"/>
    <w:rsid w:val="00443006"/>
    <w:rsid w:val="004C2C07"/>
    <w:rsid w:val="004C5E77"/>
    <w:rsid w:val="004E130D"/>
    <w:rsid w:val="00544DD2"/>
    <w:rsid w:val="005648A7"/>
    <w:rsid w:val="0057244A"/>
    <w:rsid w:val="00585DB5"/>
    <w:rsid w:val="00587E86"/>
    <w:rsid w:val="00596879"/>
    <w:rsid w:val="005E3350"/>
    <w:rsid w:val="005F214A"/>
    <w:rsid w:val="006133B1"/>
    <w:rsid w:val="006408CA"/>
    <w:rsid w:val="00695BCB"/>
    <w:rsid w:val="006A4179"/>
    <w:rsid w:val="006A76ED"/>
    <w:rsid w:val="006B141B"/>
    <w:rsid w:val="006B3A0E"/>
    <w:rsid w:val="006B59A5"/>
    <w:rsid w:val="006D447E"/>
    <w:rsid w:val="007141C0"/>
    <w:rsid w:val="00724592"/>
    <w:rsid w:val="00726E0C"/>
    <w:rsid w:val="007309FD"/>
    <w:rsid w:val="00751D18"/>
    <w:rsid w:val="00760A6F"/>
    <w:rsid w:val="00783B9F"/>
    <w:rsid w:val="007B42C6"/>
    <w:rsid w:val="007B571A"/>
    <w:rsid w:val="00804A94"/>
    <w:rsid w:val="00856321"/>
    <w:rsid w:val="008815BA"/>
    <w:rsid w:val="00886FFE"/>
    <w:rsid w:val="008A5771"/>
    <w:rsid w:val="008C1934"/>
    <w:rsid w:val="009105D2"/>
    <w:rsid w:val="009B3263"/>
    <w:rsid w:val="009B3CA1"/>
    <w:rsid w:val="009E1534"/>
    <w:rsid w:val="00A025EC"/>
    <w:rsid w:val="00A70AB6"/>
    <w:rsid w:val="00A92F29"/>
    <w:rsid w:val="00B0111E"/>
    <w:rsid w:val="00B616B5"/>
    <w:rsid w:val="00B77AB0"/>
    <w:rsid w:val="00BB52D4"/>
    <w:rsid w:val="00C23C85"/>
    <w:rsid w:val="00C439A5"/>
    <w:rsid w:val="00C46259"/>
    <w:rsid w:val="00C51668"/>
    <w:rsid w:val="00C72020"/>
    <w:rsid w:val="00C76022"/>
    <w:rsid w:val="00C92D7A"/>
    <w:rsid w:val="00D05DB0"/>
    <w:rsid w:val="00D16A6B"/>
    <w:rsid w:val="00D635C6"/>
    <w:rsid w:val="00D7630A"/>
    <w:rsid w:val="00DC67CA"/>
    <w:rsid w:val="00DD6A29"/>
    <w:rsid w:val="00DE7CD5"/>
    <w:rsid w:val="00DF3B6C"/>
    <w:rsid w:val="00E34C0C"/>
    <w:rsid w:val="00E4149C"/>
    <w:rsid w:val="00E56759"/>
    <w:rsid w:val="00E86D63"/>
    <w:rsid w:val="00EB1B51"/>
    <w:rsid w:val="00EC4D3C"/>
    <w:rsid w:val="00ED4E81"/>
    <w:rsid w:val="00EE05E5"/>
    <w:rsid w:val="00F83425"/>
    <w:rsid w:val="00F842E0"/>
    <w:rsid w:val="00FD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BC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44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6133B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13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招商证券资产管理有限公司临时公告</dc:title>
  <dc:creator>黎仕杰</dc:creator>
  <cp:lastModifiedBy>ZHONGM</cp:lastModifiedBy>
  <cp:revision>2</cp:revision>
  <cp:lastPrinted>2022-01-20T05:58:00Z</cp:lastPrinted>
  <dcterms:created xsi:type="dcterms:W3CDTF">2026-01-20T16:01:00Z</dcterms:created>
  <dcterms:modified xsi:type="dcterms:W3CDTF">2026-01-20T16:01:00Z</dcterms:modified>
</cp:coreProperties>
</file>