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6A" w:rsidRPr="00A719B3" w:rsidRDefault="00A719B3" w:rsidP="00A719B3">
      <w:pPr>
        <w:spacing w:line="480" w:lineRule="auto"/>
        <w:jc w:val="center"/>
        <w:rPr>
          <w:rFonts w:ascii="Times New Roman" w:eastAsia="楷体_GB2312" w:hAnsi="Times New Roman" w:cs="Times New Roman"/>
          <w:b/>
          <w:bCs/>
          <w:kern w:val="0"/>
          <w:sz w:val="30"/>
          <w:szCs w:val="30"/>
        </w:rPr>
      </w:pPr>
      <w:r w:rsidRPr="00A719B3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0"/>
        </w:rPr>
        <w:t>嘉实基金管理有限公司关于旗下部分基金新增</w:t>
      </w:r>
      <w:r w:rsidR="001642B3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0"/>
        </w:rPr>
        <w:t>山西</w:t>
      </w:r>
      <w:r w:rsidR="00AC35B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0"/>
        </w:rPr>
        <w:t>证券股份有限公司</w:t>
      </w:r>
      <w:r w:rsidRPr="00A719B3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0"/>
        </w:rPr>
        <w:t>为流动性服务商的公告</w:t>
      </w:r>
    </w:p>
    <w:p w:rsidR="00BB7EBD" w:rsidRDefault="00BB7EBD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B532B4" w:rsidRPr="00151B9D" w:rsidRDefault="00B532B4" w:rsidP="00EE3BB5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为促进</w:t>
      </w:r>
      <w:r w:rsidR="001642B3" w:rsidRPr="001642B3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嘉实沪深</w:t>
      </w:r>
      <w:r w:rsidR="001642B3" w:rsidRP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300</w:t>
      </w:r>
      <w:r w:rsidR="001642B3" w:rsidRP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交易型开放式指数证券投资基金（场内简称：沪深</w:t>
      </w:r>
      <w:r w:rsidR="001642B3" w:rsidRP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300ETF</w:t>
      </w:r>
      <w:r w:rsidR="001642B3" w:rsidRP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，基金代码：</w:t>
      </w:r>
      <w:r w:rsidR="001642B3" w:rsidRP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159919</w:t>
      </w:r>
      <w:r w:rsidR="001642B3" w:rsidRP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）</w:t>
      </w:r>
      <w:r w:rsidR="001642B3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和</w:t>
      </w:r>
      <w:r w:rsidR="001642B3" w:rsidRPr="001642B3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嘉实国证绿色电力交易型开放式指数证券投资基金（场内简称：绿色电力</w:t>
      </w:r>
      <w:r w:rsidR="001642B3" w:rsidRP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ETF</w:t>
      </w:r>
      <w:r w:rsidR="001642B3" w:rsidRP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，基金代码：</w:t>
      </w:r>
      <w:r w:rsidR="001642B3" w:rsidRP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159625</w:t>
      </w:r>
      <w:r w:rsidR="001642B3" w:rsidRP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）</w:t>
      </w:r>
      <w:r w:rsidR="00BB7EBD" w:rsidRPr="008B62FE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的市场流动性和平稳运行，根</w:t>
      </w:r>
      <w:r w:rsidR="00BB7EBD" w:rsidRPr="00BB7EB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据《深圳证券交易所证券投资基金业务指引第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号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——</w:t>
      </w:r>
      <w:r w:rsid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流动性服务》等有关规定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，自</w:t>
      </w:r>
      <w:r w:rsidR="00805C23" w:rsidRPr="00806E26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202</w:t>
      </w:r>
      <w:r w:rsid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6</w:t>
      </w:r>
      <w:r w:rsidR="00805C23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年</w:t>
      </w:r>
      <w:r w:rsid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</w:t>
      </w:r>
      <w:r w:rsidR="00805C23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月</w:t>
      </w:r>
      <w:r w:rsid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22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日起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，</w:t>
      </w:r>
      <w:r w:rsidR="00E94085" w:rsidRPr="00E94085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嘉实基金管理有限公司新增</w:t>
      </w:r>
      <w:r w:rsidR="001642B3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山西</w:t>
      </w:r>
      <w:r w:rsidR="00AC35B8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证券股份有限公司</w:t>
      </w:r>
      <w:r w:rsidR="00E94085" w:rsidRPr="00E94085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为上述基金的流动性服务商。</w:t>
      </w:r>
    </w:p>
    <w:p w:rsidR="00B532B4" w:rsidRPr="00674444" w:rsidRDefault="00B532B4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FC2A28" w:rsidRPr="00B532B4" w:rsidRDefault="00FC2A28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特此公告。</w:t>
      </w:r>
    </w:p>
    <w:p w:rsidR="00FC2A28" w:rsidRPr="00151B9D" w:rsidRDefault="00FC2A28" w:rsidP="00FC2A28">
      <w:pPr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FC2A28" w:rsidRPr="00B532B4" w:rsidRDefault="00B532B4" w:rsidP="00B532B4">
      <w:pPr>
        <w:spacing w:line="480" w:lineRule="auto"/>
        <w:ind w:firstLineChars="200" w:firstLine="480"/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嘉实基金管理有限</w:t>
      </w:r>
      <w:r w:rsidR="00FC2A28"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公司</w:t>
      </w:r>
    </w:p>
    <w:p w:rsidR="00FC2A28" w:rsidRPr="00B532B4" w:rsidRDefault="00805C23" w:rsidP="00B532B4">
      <w:pPr>
        <w:spacing w:line="480" w:lineRule="auto"/>
        <w:ind w:right="240" w:firstLineChars="200" w:firstLine="480"/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806E26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202</w:t>
      </w:r>
      <w:r w:rsid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6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年</w:t>
      </w:r>
      <w:r w:rsid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月</w:t>
      </w:r>
      <w:r w:rsidR="001642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21</w:t>
      </w:r>
      <w:bookmarkStart w:id="0" w:name="_GoBack"/>
      <w:bookmarkEnd w:id="0"/>
      <w:r w:rsidR="00B11F36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日</w:t>
      </w:r>
    </w:p>
    <w:sectPr w:rsidR="00FC2A28" w:rsidRPr="00B532B4" w:rsidSect="00830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1FE" w:rsidRDefault="008E61FE" w:rsidP="00092C75">
      <w:r>
        <w:separator/>
      </w:r>
    </w:p>
  </w:endnote>
  <w:endnote w:type="continuationSeparator" w:id="0">
    <w:p w:rsidR="008E61FE" w:rsidRDefault="008E61FE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1FE" w:rsidRDefault="008E61FE" w:rsidP="00092C75">
      <w:r>
        <w:separator/>
      </w:r>
    </w:p>
  </w:footnote>
  <w:footnote w:type="continuationSeparator" w:id="0">
    <w:p w:rsidR="008E61FE" w:rsidRDefault="008E61FE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03F79"/>
    <w:rsid w:val="00016315"/>
    <w:rsid w:val="000341A8"/>
    <w:rsid w:val="000465E0"/>
    <w:rsid w:val="00092C75"/>
    <w:rsid w:val="0013071E"/>
    <w:rsid w:val="00147164"/>
    <w:rsid w:val="00151B9D"/>
    <w:rsid w:val="001642B3"/>
    <w:rsid w:val="001755ED"/>
    <w:rsid w:val="00186B81"/>
    <w:rsid w:val="001909FC"/>
    <w:rsid w:val="001E68A7"/>
    <w:rsid w:val="00214E7A"/>
    <w:rsid w:val="002178A2"/>
    <w:rsid w:val="00252418"/>
    <w:rsid w:val="002646BC"/>
    <w:rsid w:val="002D3F78"/>
    <w:rsid w:val="00320141"/>
    <w:rsid w:val="003904A3"/>
    <w:rsid w:val="003C11DC"/>
    <w:rsid w:val="003F333F"/>
    <w:rsid w:val="004578E9"/>
    <w:rsid w:val="00487491"/>
    <w:rsid w:val="004D72C2"/>
    <w:rsid w:val="004F0CDB"/>
    <w:rsid w:val="00532CD5"/>
    <w:rsid w:val="00552401"/>
    <w:rsid w:val="00557C9B"/>
    <w:rsid w:val="00572456"/>
    <w:rsid w:val="00595D75"/>
    <w:rsid w:val="005C6C5C"/>
    <w:rsid w:val="006033B6"/>
    <w:rsid w:val="00674444"/>
    <w:rsid w:val="00702B4A"/>
    <w:rsid w:val="00744021"/>
    <w:rsid w:val="00792A96"/>
    <w:rsid w:val="007B2188"/>
    <w:rsid w:val="007B441D"/>
    <w:rsid w:val="007E116A"/>
    <w:rsid w:val="007F509D"/>
    <w:rsid w:val="00805C23"/>
    <w:rsid w:val="00805D90"/>
    <w:rsid w:val="00806E26"/>
    <w:rsid w:val="008304C4"/>
    <w:rsid w:val="00877B1E"/>
    <w:rsid w:val="008812F0"/>
    <w:rsid w:val="00891791"/>
    <w:rsid w:val="008B10C5"/>
    <w:rsid w:val="008B62FE"/>
    <w:rsid w:val="008D0F9B"/>
    <w:rsid w:val="008E61FE"/>
    <w:rsid w:val="00940419"/>
    <w:rsid w:val="009A55C1"/>
    <w:rsid w:val="009D1DE7"/>
    <w:rsid w:val="00A058EB"/>
    <w:rsid w:val="00A064C8"/>
    <w:rsid w:val="00A3356F"/>
    <w:rsid w:val="00A45C87"/>
    <w:rsid w:val="00A46100"/>
    <w:rsid w:val="00A719B3"/>
    <w:rsid w:val="00AC2BCE"/>
    <w:rsid w:val="00AC35B8"/>
    <w:rsid w:val="00AE46F0"/>
    <w:rsid w:val="00B0546A"/>
    <w:rsid w:val="00B11F36"/>
    <w:rsid w:val="00B162E8"/>
    <w:rsid w:val="00B50B2B"/>
    <w:rsid w:val="00B532B4"/>
    <w:rsid w:val="00BB17DB"/>
    <w:rsid w:val="00BB7EBD"/>
    <w:rsid w:val="00BC0843"/>
    <w:rsid w:val="00BC4178"/>
    <w:rsid w:val="00BC51CD"/>
    <w:rsid w:val="00BD27AB"/>
    <w:rsid w:val="00C0329C"/>
    <w:rsid w:val="00C242E1"/>
    <w:rsid w:val="00C302BD"/>
    <w:rsid w:val="00C71C61"/>
    <w:rsid w:val="00CC0D39"/>
    <w:rsid w:val="00D05443"/>
    <w:rsid w:val="00D15295"/>
    <w:rsid w:val="00D42FD8"/>
    <w:rsid w:val="00D90A7A"/>
    <w:rsid w:val="00DC260B"/>
    <w:rsid w:val="00DD05BA"/>
    <w:rsid w:val="00DD67DC"/>
    <w:rsid w:val="00DF5525"/>
    <w:rsid w:val="00E13483"/>
    <w:rsid w:val="00E17A73"/>
    <w:rsid w:val="00E258FC"/>
    <w:rsid w:val="00E61A93"/>
    <w:rsid w:val="00E65C2E"/>
    <w:rsid w:val="00E94085"/>
    <w:rsid w:val="00EE3BB5"/>
    <w:rsid w:val="00F5506A"/>
    <w:rsid w:val="00F84257"/>
    <w:rsid w:val="00F8460C"/>
    <w:rsid w:val="00FB06A4"/>
    <w:rsid w:val="00FC2A28"/>
    <w:rsid w:val="00FD5B7C"/>
    <w:rsid w:val="00FE0443"/>
    <w:rsid w:val="00FE075C"/>
    <w:rsid w:val="00FE5005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32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32B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8425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8425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84257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8425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842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4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ZHONGM</cp:lastModifiedBy>
  <cp:revision>2</cp:revision>
  <dcterms:created xsi:type="dcterms:W3CDTF">2026-01-20T16:02:00Z</dcterms:created>
  <dcterms:modified xsi:type="dcterms:W3CDTF">2026-01-20T16:02:00Z</dcterms:modified>
</cp:coreProperties>
</file>