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36" w:rsidRDefault="008E63A8" w:rsidP="008E63A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惠升基金管理有限责任公司旗下基金</w:t>
      </w:r>
    </w:p>
    <w:p w:rsidR="00620836" w:rsidRDefault="008E63A8" w:rsidP="008E63A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620836" w:rsidRDefault="00620836" w:rsidP="008E63A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20836" w:rsidRDefault="008E63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620836" w:rsidRDefault="008E63A8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本公司旗下惠升和风纯债债券型证券投资基金、惠升惠泽灵活配置混合型发起式证券投资基金、惠升惠民混合型证券投资基金、惠升和裕纯债债券型证券投资基金、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惠升和悦债券型证券投资基金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惠升和煦</w:t>
      </w:r>
      <w:r>
        <w:rPr>
          <w:rFonts w:ascii="仿宋" w:eastAsia="仿宋" w:hAnsi="仿宋"/>
          <w:color w:val="000000" w:themeColor="text1"/>
          <w:sz w:val="32"/>
          <w:szCs w:val="32"/>
        </w:rPr>
        <w:t>88</w:t>
      </w:r>
      <w:r>
        <w:rPr>
          <w:rFonts w:ascii="仿宋" w:eastAsia="仿宋" w:hAnsi="仿宋"/>
          <w:color w:val="000000" w:themeColor="text1"/>
          <w:sz w:val="32"/>
          <w:szCs w:val="32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、惠升和韵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个月定期开放债券型证券投资基金、惠升医药健康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个月持有期混合型证券投资基金、惠升和泰纯债债券型证券投资基金、惠升和睿兴利债券型证券投资基金、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惠升惠益混合型证券投资基金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惠升优势企业一年持有期灵活配置混合型证券投资基金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、惠升和怡一年定期开放债券型发起式证券投资基金、惠升惠诚稳健一年持有期混合型证券投资基金、惠升和赢纯债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个月定期开放债券型证券投资基金、惠升中证同业存单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天持有期证券投资基金、惠升惠远回报混合型证券投资基金、惠升领先优选混合型证券投资基金、惠升和顺恒利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证券投资基金、</w:t>
      </w:r>
      <w:r>
        <w:rPr>
          <w:rFonts w:ascii="仿宋" w:eastAsia="仿宋" w:hAnsi="仿宋"/>
          <w:color w:val="000000" w:themeColor="text1"/>
          <w:sz w:val="32"/>
          <w:szCs w:val="32"/>
        </w:rPr>
        <w:t>惠升中债</w:t>
      </w:r>
      <w:r>
        <w:rPr>
          <w:rFonts w:ascii="仿宋" w:eastAsia="仿宋" w:hAnsi="仿宋"/>
          <w:color w:val="000000" w:themeColor="text1"/>
          <w:sz w:val="32"/>
          <w:szCs w:val="32"/>
        </w:rPr>
        <w:t>1-5</w:t>
      </w:r>
      <w:r>
        <w:rPr>
          <w:rFonts w:ascii="仿宋" w:eastAsia="仿宋" w:hAnsi="仿宋"/>
          <w:color w:val="000000" w:themeColor="text1"/>
          <w:sz w:val="32"/>
          <w:szCs w:val="32"/>
        </w:rPr>
        <w:t>年政策性金融债指数证券投资基金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、惠升中债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年政策性金融债指数证券投资基金、惠升和润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个月封闭式债券型证券投资基金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升和安纯债债券型证券投资基金、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惠升中债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惠升和荣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天滚动持有债券型证券投资基金、惠升和盛纯债债券型证券投资基金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http://www.risingamc.com/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400-000-5588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620836" w:rsidRDefault="008E63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20836" w:rsidRDefault="0062083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620836" w:rsidRDefault="008E63A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620836" w:rsidRDefault="008E63A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惠升基金管理有限责任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620836" w:rsidRDefault="008E63A8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620836" w:rsidSect="00620836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836" w:rsidRDefault="00620836" w:rsidP="00620836">
      <w:r>
        <w:separator/>
      </w:r>
    </w:p>
  </w:endnote>
  <w:endnote w:type="continuationSeparator" w:id="0">
    <w:p w:rsidR="00620836" w:rsidRDefault="00620836" w:rsidP="00620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620836" w:rsidRDefault="00620836">
        <w:pPr>
          <w:pStyle w:val="a5"/>
          <w:jc w:val="center"/>
        </w:pPr>
        <w:r>
          <w:fldChar w:fldCharType="begin"/>
        </w:r>
        <w:r w:rsidR="008E63A8">
          <w:instrText>PAGE   \* MERGEFORMAT</w:instrText>
        </w:r>
        <w:r>
          <w:fldChar w:fldCharType="separate"/>
        </w:r>
        <w:r w:rsidR="008E63A8" w:rsidRPr="008E63A8">
          <w:rPr>
            <w:noProof/>
            <w:lang w:val="zh-CN"/>
          </w:rPr>
          <w:t>2</w:t>
        </w:r>
        <w:r>
          <w:fldChar w:fldCharType="end"/>
        </w:r>
      </w:p>
    </w:sdtContent>
  </w:sdt>
  <w:p w:rsidR="00620836" w:rsidRDefault="0062083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620836" w:rsidRDefault="00620836">
        <w:pPr>
          <w:pStyle w:val="a5"/>
          <w:jc w:val="center"/>
        </w:pPr>
        <w:r>
          <w:fldChar w:fldCharType="begin"/>
        </w:r>
        <w:r w:rsidR="008E63A8">
          <w:instrText>PAGE   \* MERGEFORMAT</w:instrText>
        </w:r>
        <w:r>
          <w:fldChar w:fldCharType="separate"/>
        </w:r>
        <w:r w:rsidR="008E63A8" w:rsidRPr="008E63A8">
          <w:rPr>
            <w:noProof/>
            <w:lang w:val="zh-CN"/>
          </w:rPr>
          <w:t>1</w:t>
        </w:r>
        <w:r>
          <w:fldChar w:fldCharType="end"/>
        </w:r>
      </w:p>
    </w:sdtContent>
  </w:sdt>
  <w:p w:rsidR="00620836" w:rsidRDefault="006208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836" w:rsidRDefault="00620836" w:rsidP="00620836">
      <w:r>
        <w:separator/>
      </w:r>
    </w:p>
  </w:footnote>
  <w:footnote w:type="continuationSeparator" w:id="0">
    <w:p w:rsidR="00620836" w:rsidRDefault="00620836" w:rsidP="00620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EyNzAwN2UzZWRhZjg0MzUyYzE0MDkzNzI3NTY2Mjg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AD0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01A6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7929"/>
    <w:rsid w:val="00221DE2"/>
    <w:rsid w:val="00234298"/>
    <w:rsid w:val="002343BD"/>
    <w:rsid w:val="002471D4"/>
    <w:rsid w:val="00253326"/>
    <w:rsid w:val="00261CDE"/>
    <w:rsid w:val="0026276F"/>
    <w:rsid w:val="00270EF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38AF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030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50C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A17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7E9C"/>
    <w:rsid w:val="005E088E"/>
    <w:rsid w:val="005E0F00"/>
    <w:rsid w:val="005F4D9C"/>
    <w:rsid w:val="005F7E5C"/>
    <w:rsid w:val="00604996"/>
    <w:rsid w:val="00605B67"/>
    <w:rsid w:val="006163B1"/>
    <w:rsid w:val="00616874"/>
    <w:rsid w:val="00620836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4D0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46AF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7A7"/>
    <w:rsid w:val="008D4634"/>
    <w:rsid w:val="008E4CD7"/>
    <w:rsid w:val="008E58F7"/>
    <w:rsid w:val="008E63A8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53C"/>
    <w:rsid w:val="009506DC"/>
    <w:rsid w:val="009566C4"/>
    <w:rsid w:val="00956DD9"/>
    <w:rsid w:val="009628AE"/>
    <w:rsid w:val="00967A04"/>
    <w:rsid w:val="00973509"/>
    <w:rsid w:val="00974D2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3C8D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3647"/>
    <w:rsid w:val="00A87DCB"/>
    <w:rsid w:val="00AA5D12"/>
    <w:rsid w:val="00AB0649"/>
    <w:rsid w:val="00AB49A1"/>
    <w:rsid w:val="00AC1161"/>
    <w:rsid w:val="00AC1AB1"/>
    <w:rsid w:val="00AD18DD"/>
    <w:rsid w:val="00AD562B"/>
    <w:rsid w:val="00AE3F47"/>
    <w:rsid w:val="00AE69BF"/>
    <w:rsid w:val="00AF7347"/>
    <w:rsid w:val="00B014DF"/>
    <w:rsid w:val="00B11A34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DD3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2E43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8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C41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15547FC4"/>
    <w:rsid w:val="17D460E9"/>
    <w:rsid w:val="18B87715"/>
    <w:rsid w:val="295225D5"/>
    <w:rsid w:val="2EBD32A9"/>
    <w:rsid w:val="408A5CA5"/>
    <w:rsid w:val="40E67DEA"/>
    <w:rsid w:val="57B97DD3"/>
    <w:rsid w:val="6C0124AD"/>
    <w:rsid w:val="7A92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20836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6208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20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620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62083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20836"/>
    <w:rPr>
      <w:b/>
      <w:bCs/>
    </w:rPr>
  </w:style>
  <w:style w:type="character" w:styleId="a9">
    <w:name w:val="Hyperlink"/>
    <w:basedOn w:val="a0"/>
    <w:uiPriority w:val="99"/>
    <w:unhideWhenUsed/>
    <w:qFormat/>
    <w:rsid w:val="0062083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620836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620836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62083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20836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620836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620836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620836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620836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620836"/>
    <w:rPr>
      <w:sz w:val="18"/>
      <w:szCs w:val="18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sid w:val="0062083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singamc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E6246-A913-4942-97F3-DEF66B7C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4</DocSecurity>
  <Lines>6</Lines>
  <Paragraphs>1</Paragraphs>
  <ScaleCrop>false</ScaleCrop>
  <Company>CNSTOCK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2026-01-20T16:01:00Z</dcterms:created>
  <dcterms:modified xsi:type="dcterms:W3CDTF">2026-01-20T16:01:00Z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9ADC45B9BE0B4ED49F529EC2E7CEAC92_12</vt:lpwstr>
  </property>
  <property fmtid="{D5CDD505-2E9C-101B-9397-08002B2CF9AE}" pid="4" name="KSOTemplateDocerSaveRecord">
    <vt:lpwstr>eyJoZGlkIjoiMTEyNzAwN2UzZWRhZjg0MzUyYzE0MDkzNzI3NTY2MjgiLCJ1c2VySWQiOiI0MDE5OTQ3NzMifQ==</vt:lpwstr>
  </property>
</Properties>
</file>