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075" w:rsidRPr="008742A2" w:rsidRDefault="000E2681" w:rsidP="00BE158F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bookmarkStart w:id="0" w:name="OLE_LINK1"/>
      <w:bookmarkStart w:id="1" w:name="OLE_LINK2"/>
      <w:bookmarkStart w:id="2" w:name="OLE_LINK3"/>
      <w:r w:rsidRPr="008742A2">
        <w:rPr>
          <w:rStyle w:val="d1"/>
          <w:rFonts w:hAnsi="宋体" w:hint="eastAsia"/>
          <w:color w:val="auto"/>
          <w:sz w:val="24"/>
          <w:szCs w:val="24"/>
        </w:rPr>
        <w:t>华夏基金管理有限公司</w:t>
      </w:r>
      <w:r w:rsidR="00E11E8B" w:rsidRPr="008742A2">
        <w:rPr>
          <w:rStyle w:val="d1"/>
          <w:rFonts w:hAnsi="宋体" w:hint="eastAsia"/>
          <w:color w:val="auto"/>
          <w:sz w:val="24"/>
          <w:szCs w:val="24"/>
        </w:rPr>
        <w:t>关于</w:t>
      </w:r>
    </w:p>
    <w:p w:rsidR="00ED4403" w:rsidRPr="00B87414" w:rsidRDefault="006D6FE2" w:rsidP="00B87414">
      <w:pPr>
        <w:spacing w:line="540" w:lineRule="exact"/>
        <w:ind w:firstLineChars="50" w:firstLine="120"/>
        <w:jc w:val="center"/>
        <w:rPr>
          <w:rStyle w:val="d1"/>
          <w:bCs w:val="0"/>
          <w:color w:val="000000"/>
          <w:sz w:val="24"/>
          <w:szCs w:val="24"/>
        </w:rPr>
      </w:pPr>
      <w:r w:rsidRPr="006D6FE2">
        <w:rPr>
          <w:rFonts w:hint="eastAsia"/>
          <w:b/>
          <w:color w:val="000000"/>
          <w:sz w:val="24"/>
        </w:rPr>
        <w:t>华夏</w:t>
      </w:r>
      <w:r w:rsidR="003B7C5C">
        <w:rPr>
          <w:rFonts w:hint="eastAsia"/>
          <w:b/>
          <w:color w:val="000000"/>
          <w:sz w:val="24"/>
        </w:rPr>
        <w:t>安博仓储物流</w:t>
      </w:r>
      <w:r w:rsidRPr="006D6FE2">
        <w:rPr>
          <w:rFonts w:hint="eastAsia"/>
          <w:b/>
          <w:color w:val="000000"/>
          <w:sz w:val="24"/>
        </w:rPr>
        <w:t>封闭式基础设施证券投资基金</w:t>
      </w:r>
      <w:r w:rsidR="00B22B8E">
        <w:rPr>
          <w:rFonts w:hint="eastAsia"/>
          <w:b/>
          <w:color w:val="000000"/>
          <w:sz w:val="24"/>
        </w:rPr>
        <w:t>新增</w:t>
      </w:r>
      <w:r w:rsidR="00746223" w:rsidRPr="008742A2">
        <w:rPr>
          <w:rStyle w:val="d1"/>
          <w:rFonts w:hAnsi="宋体" w:hint="eastAsia"/>
          <w:color w:val="auto"/>
          <w:sz w:val="24"/>
          <w:szCs w:val="24"/>
        </w:rPr>
        <w:t>流动性服务商</w:t>
      </w:r>
      <w:r w:rsidR="00ED4403" w:rsidRPr="008742A2">
        <w:rPr>
          <w:rStyle w:val="d1"/>
          <w:rFonts w:hAnsi="宋体"/>
          <w:color w:val="auto"/>
          <w:sz w:val="24"/>
          <w:szCs w:val="24"/>
        </w:rPr>
        <w:t>的公告</w:t>
      </w:r>
      <w:bookmarkEnd w:id="0"/>
    </w:p>
    <w:bookmarkEnd w:id="1"/>
    <w:bookmarkEnd w:id="2"/>
    <w:p w:rsidR="00ED4403" w:rsidRPr="008742A2" w:rsidRDefault="00ED4403" w:rsidP="00ED4403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AA23BF" w:rsidRPr="008742A2" w:rsidRDefault="00AA23BF" w:rsidP="00607EB5">
      <w:pPr>
        <w:spacing w:line="360" w:lineRule="auto"/>
        <w:ind w:firstLineChars="200" w:firstLine="480"/>
        <w:rPr>
          <w:rStyle w:val="c1"/>
          <w:color w:val="auto"/>
          <w:kern w:val="0"/>
          <w:sz w:val="24"/>
          <w:szCs w:val="24"/>
        </w:rPr>
      </w:pPr>
      <w:r w:rsidRPr="008742A2">
        <w:rPr>
          <w:rStyle w:val="c1"/>
          <w:rFonts w:hAnsi="宋体"/>
          <w:color w:val="auto"/>
          <w:kern w:val="0"/>
          <w:sz w:val="24"/>
          <w:szCs w:val="24"/>
        </w:rPr>
        <w:t>为促进</w:t>
      </w:r>
      <w:r w:rsidR="006D6FE2" w:rsidRPr="00B87414">
        <w:rPr>
          <w:rStyle w:val="c1"/>
          <w:rFonts w:hint="eastAsia"/>
          <w:color w:val="auto"/>
          <w:kern w:val="0"/>
          <w:sz w:val="24"/>
          <w:szCs w:val="24"/>
        </w:rPr>
        <w:t>华夏</w:t>
      </w:r>
      <w:r w:rsidR="003B7C5C">
        <w:rPr>
          <w:rStyle w:val="c1"/>
          <w:rFonts w:hint="eastAsia"/>
          <w:color w:val="auto"/>
          <w:kern w:val="0"/>
          <w:sz w:val="24"/>
          <w:szCs w:val="24"/>
        </w:rPr>
        <w:t>安博仓储物流</w:t>
      </w:r>
      <w:r w:rsidR="006D6FE2" w:rsidRPr="00B87414">
        <w:rPr>
          <w:rStyle w:val="c1"/>
          <w:rFonts w:hint="eastAsia"/>
          <w:color w:val="auto"/>
          <w:kern w:val="0"/>
          <w:sz w:val="24"/>
          <w:szCs w:val="24"/>
        </w:rPr>
        <w:t>封闭式基础设施证券投资基金</w:t>
      </w:r>
      <w:r w:rsidRPr="008742A2">
        <w:rPr>
          <w:rStyle w:val="c1"/>
          <w:rFonts w:hAnsi="宋体"/>
          <w:color w:val="auto"/>
          <w:kern w:val="0"/>
          <w:sz w:val="24"/>
          <w:szCs w:val="24"/>
        </w:rPr>
        <w:t>（</w:t>
      </w:r>
      <w:r w:rsidR="00AF430C" w:rsidRPr="008742A2">
        <w:rPr>
          <w:rStyle w:val="c1"/>
          <w:rFonts w:hAnsi="宋体" w:hint="eastAsia"/>
          <w:color w:val="auto"/>
          <w:kern w:val="0"/>
          <w:sz w:val="24"/>
          <w:szCs w:val="24"/>
        </w:rPr>
        <w:t>以下简称</w:t>
      </w:r>
      <w:r w:rsidRPr="008742A2">
        <w:rPr>
          <w:rStyle w:val="c1"/>
          <w:rFonts w:hAnsi="宋体"/>
          <w:color w:val="auto"/>
          <w:kern w:val="0"/>
          <w:sz w:val="24"/>
          <w:szCs w:val="24"/>
        </w:rPr>
        <w:t>：</w:t>
      </w:r>
      <w:r w:rsidR="00AF430C" w:rsidRPr="008742A2">
        <w:rPr>
          <w:rStyle w:val="c1"/>
          <w:rFonts w:hAnsi="宋体" w:hint="eastAsia"/>
          <w:color w:val="auto"/>
          <w:kern w:val="0"/>
          <w:sz w:val="24"/>
          <w:szCs w:val="24"/>
        </w:rPr>
        <w:t>“</w:t>
      </w:r>
      <w:r w:rsidR="00EA04EF" w:rsidRPr="00EA04EF">
        <w:rPr>
          <w:rFonts w:hint="eastAsia"/>
          <w:kern w:val="0"/>
          <w:sz w:val="24"/>
        </w:rPr>
        <w:t>华夏</w:t>
      </w:r>
      <w:r w:rsidR="003B7C5C">
        <w:rPr>
          <w:rFonts w:hint="eastAsia"/>
          <w:kern w:val="0"/>
          <w:sz w:val="24"/>
        </w:rPr>
        <w:t>安博仓储</w:t>
      </w:r>
      <w:r w:rsidR="00EA04EF" w:rsidRPr="00EA04EF">
        <w:rPr>
          <w:rFonts w:hint="eastAsia"/>
          <w:kern w:val="0"/>
          <w:sz w:val="24"/>
        </w:rPr>
        <w:t>REIT</w:t>
      </w:r>
      <w:r w:rsidR="00D5433F" w:rsidRPr="008742A2">
        <w:rPr>
          <w:rFonts w:hint="eastAsia"/>
          <w:kern w:val="0"/>
          <w:sz w:val="24"/>
        </w:rPr>
        <w:t>”，基金代码：</w:t>
      </w:r>
      <w:r w:rsidR="003B7C5C">
        <w:rPr>
          <w:kern w:val="0"/>
          <w:sz w:val="24"/>
        </w:rPr>
        <w:t>180306</w:t>
      </w:r>
      <w:r w:rsidRPr="008742A2">
        <w:rPr>
          <w:rStyle w:val="c1"/>
          <w:rFonts w:hAnsi="宋体"/>
          <w:color w:val="auto"/>
          <w:kern w:val="0"/>
          <w:sz w:val="24"/>
          <w:szCs w:val="24"/>
        </w:rPr>
        <w:t>）的市场流动性和平稳运行，根据《</w:t>
      </w:r>
      <w:r w:rsidR="008655CB" w:rsidRPr="008742A2">
        <w:rPr>
          <w:rStyle w:val="c1"/>
          <w:rFonts w:hAnsi="宋体" w:hint="eastAsia"/>
          <w:color w:val="auto"/>
          <w:kern w:val="0"/>
          <w:sz w:val="24"/>
          <w:szCs w:val="24"/>
        </w:rPr>
        <w:t>深圳证券交易所证券投资基金业务指引第</w:t>
      </w:r>
      <w:r w:rsidR="008655CB" w:rsidRPr="008742A2">
        <w:rPr>
          <w:rStyle w:val="c1"/>
          <w:rFonts w:hAnsi="宋体" w:hint="eastAsia"/>
          <w:color w:val="auto"/>
          <w:kern w:val="0"/>
          <w:sz w:val="24"/>
          <w:szCs w:val="24"/>
        </w:rPr>
        <w:t>2</w:t>
      </w:r>
      <w:r w:rsidR="008655CB" w:rsidRPr="008742A2">
        <w:rPr>
          <w:rStyle w:val="c1"/>
          <w:rFonts w:hAnsi="宋体" w:hint="eastAsia"/>
          <w:color w:val="auto"/>
          <w:kern w:val="0"/>
          <w:sz w:val="24"/>
          <w:szCs w:val="24"/>
        </w:rPr>
        <w:t>号——流动性服务</w:t>
      </w:r>
      <w:r w:rsidRPr="008742A2">
        <w:rPr>
          <w:rStyle w:val="c1"/>
          <w:rFonts w:hAnsi="宋体"/>
          <w:color w:val="auto"/>
          <w:kern w:val="0"/>
          <w:sz w:val="24"/>
          <w:szCs w:val="24"/>
        </w:rPr>
        <w:t>》等有关规定，自</w:t>
      </w:r>
      <w:r w:rsidR="00526FCA" w:rsidRPr="008742A2">
        <w:rPr>
          <w:rStyle w:val="c1"/>
          <w:rFonts w:hint="eastAsia"/>
          <w:color w:val="auto"/>
          <w:kern w:val="0"/>
          <w:sz w:val="24"/>
          <w:szCs w:val="24"/>
        </w:rPr>
        <w:t>202</w:t>
      </w:r>
      <w:r w:rsidR="00B22B8E">
        <w:rPr>
          <w:rStyle w:val="c1"/>
          <w:color w:val="auto"/>
          <w:kern w:val="0"/>
          <w:sz w:val="24"/>
          <w:szCs w:val="24"/>
        </w:rPr>
        <w:t>6</w:t>
      </w:r>
      <w:r w:rsidRPr="008742A2">
        <w:rPr>
          <w:rStyle w:val="c1"/>
          <w:rFonts w:hAnsi="宋体"/>
          <w:color w:val="auto"/>
          <w:kern w:val="0"/>
          <w:sz w:val="24"/>
          <w:szCs w:val="24"/>
        </w:rPr>
        <w:t>年</w:t>
      </w:r>
      <w:r w:rsidR="009F6E53">
        <w:rPr>
          <w:rStyle w:val="c1"/>
          <w:color w:val="auto"/>
          <w:kern w:val="0"/>
          <w:sz w:val="24"/>
          <w:szCs w:val="24"/>
        </w:rPr>
        <w:t>1</w:t>
      </w:r>
      <w:r w:rsidRPr="008742A2">
        <w:rPr>
          <w:rStyle w:val="c1"/>
          <w:rFonts w:hAnsi="宋体"/>
          <w:color w:val="auto"/>
          <w:kern w:val="0"/>
          <w:sz w:val="24"/>
          <w:szCs w:val="24"/>
        </w:rPr>
        <w:t>月</w:t>
      </w:r>
      <w:r w:rsidR="00B22B8E">
        <w:rPr>
          <w:rStyle w:val="c1"/>
          <w:rFonts w:hAnsi="宋体"/>
          <w:color w:val="auto"/>
          <w:kern w:val="0"/>
          <w:sz w:val="24"/>
          <w:szCs w:val="24"/>
        </w:rPr>
        <w:t>21</w:t>
      </w:r>
      <w:r w:rsidRPr="008742A2">
        <w:rPr>
          <w:rStyle w:val="c1"/>
          <w:rFonts w:hAnsi="宋体"/>
          <w:color w:val="auto"/>
          <w:kern w:val="0"/>
          <w:sz w:val="24"/>
          <w:szCs w:val="24"/>
        </w:rPr>
        <w:t>日起，</w:t>
      </w:r>
      <w:r w:rsidR="000E2681" w:rsidRPr="008742A2">
        <w:rPr>
          <w:rStyle w:val="c1"/>
          <w:rFonts w:hAnsi="宋体" w:hint="eastAsia"/>
          <w:color w:val="auto"/>
          <w:kern w:val="0"/>
          <w:sz w:val="24"/>
          <w:szCs w:val="24"/>
        </w:rPr>
        <w:t>华夏基金管理有限</w:t>
      </w:r>
      <w:r w:rsidR="000E2681" w:rsidRPr="008742A2">
        <w:rPr>
          <w:rStyle w:val="c1"/>
          <w:rFonts w:hAnsi="宋体"/>
          <w:color w:val="auto"/>
          <w:kern w:val="0"/>
          <w:sz w:val="24"/>
          <w:szCs w:val="24"/>
        </w:rPr>
        <w:t>公司</w:t>
      </w:r>
      <w:r w:rsidR="00B22B8E">
        <w:rPr>
          <w:rStyle w:val="c1"/>
          <w:rFonts w:hAnsi="宋体" w:hint="eastAsia"/>
          <w:color w:val="auto"/>
          <w:kern w:val="0"/>
          <w:sz w:val="24"/>
          <w:szCs w:val="24"/>
        </w:rPr>
        <w:t>新增</w:t>
      </w:r>
      <w:r w:rsidR="00B22B8E">
        <w:rPr>
          <w:rFonts w:hint="eastAsia"/>
          <w:kern w:val="0"/>
          <w:sz w:val="24"/>
        </w:rPr>
        <w:t>华泰</w:t>
      </w:r>
      <w:r w:rsidR="00EA04EF" w:rsidRPr="00EA04EF">
        <w:rPr>
          <w:rFonts w:hint="eastAsia"/>
          <w:kern w:val="0"/>
          <w:sz w:val="24"/>
        </w:rPr>
        <w:t>证券股份有限公司</w:t>
      </w:r>
      <w:r w:rsidRPr="008742A2">
        <w:rPr>
          <w:rStyle w:val="c1"/>
          <w:rFonts w:hAnsi="宋体"/>
          <w:color w:val="auto"/>
          <w:kern w:val="0"/>
          <w:sz w:val="24"/>
          <w:szCs w:val="24"/>
        </w:rPr>
        <w:t>为</w:t>
      </w:r>
      <w:r w:rsidR="00EA04EF" w:rsidRPr="00EA04EF">
        <w:rPr>
          <w:rFonts w:hint="eastAsia"/>
          <w:kern w:val="0"/>
          <w:sz w:val="24"/>
        </w:rPr>
        <w:t>华夏</w:t>
      </w:r>
      <w:r w:rsidR="003B7C5C">
        <w:rPr>
          <w:rFonts w:hint="eastAsia"/>
          <w:kern w:val="0"/>
          <w:sz w:val="24"/>
        </w:rPr>
        <w:t>安博仓储</w:t>
      </w:r>
      <w:r w:rsidR="00EA04EF" w:rsidRPr="00EA04EF">
        <w:rPr>
          <w:rFonts w:hint="eastAsia"/>
          <w:kern w:val="0"/>
          <w:sz w:val="24"/>
        </w:rPr>
        <w:t>REIT</w:t>
      </w:r>
      <w:r w:rsidR="0057276D" w:rsidRPr="008742A2">
        <w:rPr>
          <w:rStyle w:val="c1"/>
          <w:rFonts w:hAnsi="宋体" w:hint="eastAsia"/>
          <w:color w:val="auto"/>
          <w:kern w:val="0"/>
          <w:sz w:val="24"/>
          <w:szCs w:val="24"/>
        </w:rPr>
        <w:t>的</w:t>
      </w:r>
      <w:r w:rsidRPr="008742A2">
        <w:rPr>
          <w:rStyle w:val="c1"/>
          <w:rFonts w:hAnsi="宋体"/>
          <w:color w:val="auto"/>
          <w:kern w:val="0"/>
          <w:sz w:val="24"/>
          <w:szCs w:val="24"/>
        </w:rPr>
        <w:t>流动性服务商。</w:t>
      </w:r>
    </w:p>
    <w:p w:rsidR="00ED4403" w:rsidRPr="008742A2" w:rsidRDefault="00ED4403" w:rsidP="00B22B8E">
      <w:pPr>
        <w:pStyle w:val="c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color w:val="auto"/>
          <w:sz w:val="24"/>
          <w:szCs w:val="24"/>
        </w:rPr>
      </w:pPr>
      <w:r w:rsidRPr="008742A2">
        <w:rPr>
          <w:rFonts w:ascii="Times New Roman" w:eastAsia="宋体" w:hAnsi="宋体" w:cs="Times New Roman"/>
          <w:color w:val="auto"/>
          <w:sz w:val="24"/>
          <w:szCs w:val="24"/>
        </w:rPr>
        <w:t>特此公告</w:t>
      </w:r>
      <w:r w:rsidR="003B7C5C">
        <w:rPr>
          <w:rFonts w:ascii="Times New Roman" w:eastAsia="宋体" w:hAnsi="宋体" w:cs="Times New Roman" w:hint="eastAsia"/>
          <w:color w:val="auto"/>
          <w:sz w:val="24"/>
          <w:szCs w:val="24"/>
        </w:rPr>
        <w:t>。</w:t>
      </w:r>
    </w:p>
    <w:p w:rsidR="00ED4403" w:rsidRPr="008742A2" w:rsidRDefault="00ED4403" w:rsidP="00ED4403">
      <w:pPr>
        <w:spacing w:line="360" w:lineRule="auto"/>
        <w:ind w:firstLineChars="200" w:firstLine="480"/>
        <w:jc w:val="right"/>
        <w:rPr>
          <w:sz w:val="24"/>
        </w:rPr>
      </w:pPr>
    </w:p>
    <w:p w:rsidR="00912386" w:rsidRPr="008742A2" w:rsidRDefault="00912386" w:rsidP="00ED4403">
      <w:pPr>
        <w:spacing w:line="360" w:lineRule="auto"/>
        <w:ind w:firstLineChars="200" w:firstLine="480"/>
        <w:jc w:val="right"/>
        <w:rPr>
          <w:sz w:val="24"/>
        </w:rPr>
      </w:pPr>
    </w:p>
    <w:p w:rsidR="00ED4403" w:rsidRPr="008742A2" w:rsidRDefault="00ED4403" w:rsidP="00ED4403">
      <w:pPr>
        <w:spacing w:line="360" w:lineRule="auto"/>
        <w:ind w:firstLineChars="200" w:firstLine="480"/>
        <w:jc w:val="right"/>
        <w:rPr>
          <w:sz w:val="24"/>
        </w:rPr>
      </w:pPr>
      <w:r w:rsidRPr="008742A2">
        <w:rPr>
          <w:rFonts w:hAnsi="宋体"/>
          <w:sz w:val="24"/>
        </w:rPr>
        <w:t>华夏基金管理有限公司</w:t>
      </w:r>
    </w:p>
    <w:p w:rsidR="00AB318C" w:rsidRPr="006800D7" w:rsidRDefault="00ED4403" w:rsidP="008A0614">
      <w:pPr>
        <w:wordWrap w:val="0"/>
        <w:spacing w:line="360" w:lineRule="auto"/>
        <w:ind w:firstLineChars="200" w:firstLine="480"/>
        <w:jc w:val="right"/>
        <w:rPr>
          <w:rFonts w:hAnsi="宋体"/>
          <w:sz w:val="24"/>
        </w:rPr>
      </w:pPr>
      <w:r w:rsidRPr="008742A2">
        <w:rPr>
          <w:rFonts w:ascii="宋体" w:hAnsi="宋体"/>
          <w:sz w:val="24"/>
        </w:rPr>
        <w:t>二○</w:t>
      </w:r>
      <w:r w:rsidR="00AF430C" w:rsidRPr="008742A2">
        <w:rPr>
          <w:rFonts w:ascii="宋体" w:hAnsi="宋体" w:hint="eastAsia"/>
          <w:sz w:val="24"/>
        </w:rPr>
        <w:t>二</w:t>
      </w:r>
      <w:r w:rsidR="00B22B8E">
        <w:rPr>
          <w:rFonts w:ascii="宋体" w:hAnsi="宋体" w:hint="eastAsia"/>
          <w:sz w:val="24"/>
        </w:rPr>
        <w:t>六</w:t>
      </w:r>
      <w:r w:rsidR="00DE35D0" w:rsidRPr="008742A2">
        <w:rPr>
          <w:rFonts w:ascii="宋体" w:hAnsi="宋体"/>
          <w:sz w:val="24"/>
        </w:rPr>
        <w:t>年</w:t>
      </w:r>
      <w:r w:rsidR="00B22B8E">
        <w:rPr>
          <w:rFonts w:ascii="宋体" w:hAnsi="宋体" w:hint="eastAsia"/>
          <w:sz w:val="24"/>
        </w:rPr>
        <w:t>一</w:t>
      </w:r>
      <w:r w:rsidR="00DE35D0" w:rsidRPr="008742A2">
        <w:rPr>
          <w:rFonts w:ascii="宋体" w:hAnsi="宋体"/>
          <w:sz w:val="24"/>
        </w:rPr>
        <w:t>月</w:t>
      </w:r>
      <w:r w:rsidR="00B22B8E">
        <w:rPr>
          <w:rFonts w:ascii="宋体" w:hAnsi="宋体" w:hint="eastAsia"/>
          <w:sz w:val="24"/>
        </w:rPr>
        <w:t>二十</w:t>
      </w:r>
      <w:r w:rsidR="00DE35D0" w:rsidRPr="008742A2">
        <w:rPr>
          <w:rFonts w:hAnsi="宋体"/>
          <w:sz w:val="24"/>
        </w:rPr>
        <w:t>日</w:t>
      </w:r>
    </w:p>
    <w:sectPr w:rsidR="00AB318C" w:rsidRPr="006800D7" w:rsidSect="00DF2B8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F67" w:rsidRDefault="00522F67">
      <w:r>
        <w:separator/>
      </w:r>
    </w:p>
  </w:endnote>
  <w:endnote w:type="continuationSeparator" w:id="0">
    <w:p w:rsidR="00522F67" w:rsidRDefault="00522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F67" w:rsidRDefault="00522F67">
      <w:r>
        <w:separator/>
      </w:r>
    </w:p>
  </w:footnote>
  <w:footnote w:type="continuationSeparator" w:id="0">
    <w:p w:rsidR="00522F67" w:rsidRDefault="00522F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E7B" w:rsidRDefault="004A6E7B" w:rsidP="00931E0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403"/>
    <w:rsid w:val="00011D4D"/>
    <w:rsid w:val="00012A24"/>
    <w:rsid w:val="00014B50"/>
    <w:rsid w:val="00032293"/>
    <w:rsid w:val="00036CDE"/>
    <w:rsid w:val="000377DF"/>
    <w:rsid w:val="000422AF"/>
    <w:rsid w:val="000515B4"/>
    <w:rsid w:val="000577F0"/>
    <w:rsid w:val="00072ADD"/>
    <w:rsid w:val="00077EFE"/>
    <w:rsid w:val="00080DFE"/>
    <w:rsid w:val="00082B5B"/>
    <w:rsid w:val="000B6CD6"/>
    <w:rsid w:val="000C5591"/>
    <w:rsid w:val="000D7E6C"/>
    <w:rsid w:val="000E2681"/>
    <w:rsid w:val="000E3EAF"/>
    <w:rsid w:val="000F0115"/>
    <w:rsid w:val="000F2766"/>
    <w:rsid w:val="000F2D06"/>
    <w:rsid w:val="00101C34"/>
    <w:rsid w:val="00102EC9"/>
    <w:rsid w:val="00106C1F"/>
    <w:rsid w:val="00120857"/>
    <w:rsid w:val="0013573D"/>
    <w:rsid w:val="00137D1B"/>
    <w:rsid w:val="00140B96"/>
    <w:rsid w:val="00161241"/>
    <w:rsid w:val="00173663"/>
    <w:rsid w:val="00185854"/>
    <w:rsid w:val="00193309"/>
    <w:rsid w:val="001A3DC7"/>
    <w:rsid w:val="001A64E0"/>
    <w:rsid w:val="001C5360"/>
    <w:rsid w:val="001F1672"/>
    <w:rsid w:val="001F292B"/>
    <w:rsid w:val="001F3AAB"/>
    <w:rsid w:val="001F4721"/>
    <w:rsid w:val="00205C83"/>
    <w:rsid w:val="002102D2"/>
    <w:rsid w:val="00220FC1"/>
    <w:rsid w:val="00231171"/>
    <w:rsid w:val="00246CC3"/>
    <w:rsid w:val="002512E8"/>
    <w:rsid w:val="002645AE"/>
    <w:rsid w:val="002712CC"/>
    <w:rsid w:val="00282D95"/>
    <w:rsid w:val="002842E1"/>
    <w:rsid w:val="002A6A93"/>
    <w:rsid w:val="002B6158"/>
    <w:rsid w:val="002C3422"/>
    <w:rsid w:val="002C5E3F"/>
    <w:rsid w:val="002D13B9"/>
    <w:rsid w:val="002D60B2"/>
    <w:rsid w:val="002F370B"/>
    <w:rsid w:val="002F4933"/>
    <w:rsid w:val="00301292"/>
    <w:rsid w:val="0030682E"/>
    <w:rsid w:val="00362143"/>
    <w:rsid w:val="00384EFB"/>
    <w:rsid w:val="00387EED"/>
    <w:rsid w:val="0039023D"/>
    <w:rsid w:val="00391643"/>
    <w:rsid w:val="003A3B2B"/>
    <w:rsid w:val="003B084B"/>
    <w:rsid w:val="003B242E"/>
    <w:rsid w:val="003B7C5C"/>
    <w:rsid w:val="003D10D5"/>
    <w:rsid w:val="003D1F8D"/>
    <w:rsid w:val="003F7251"/>
    <w:rsid w:val="003F7EAA"/>
    <w:rsid w:val="0040299B"/>
    <w:rsid w:val="004235A8"/>
    <w:rsid w:val="00431111"/>
    <w:rsid w:val="00434E8B"/>
    <w:rsid w:val="0044540A"/>
    <w:rsid w:val="0044565C"/>
    <w:rsid w:val="0046280A"/>
    <w:rsid w:val="00470072"/>
    <w:rsid w:val="004708D6"/>
    <w:rsid w:val="00480A1C"/>
    <w:rsid w:val="00483F62"/>
    <w:rsid w:val="004854DF"/>
    <w:rsid w:val="0049121A"/>
    <w:rsid w:val="004A6E7B"/>
    <w:rsid w:val="004B6088"/>
    <w:rsid w:val="004C1532"/>
    <w:rsid w:val="004C68A5"/>
    <w:rsid w:val="004D189E"/>
    <w:rsid w:val="004E3075"/>
    <w:rsid w:val="004E660B"/>
    <w:rsid w:val="005042CC"/>
    <w:rsid w:val="005122AC"/>
    <w:rsid w:val="00512548"/>
    <w:rsid w:val="00520A23"/>
    <w:rsid w:val="0052202F"/>
    <w:rsid w:val="00522F67"/>
    <w:rsid w:val="00524205"/>
    <w:rsid w:val="00526FCA"/>
    <w:rsid w:val="0053116F"/>
    <w:rsid w:val="005314EA"/>
    <w:rsid w:val="005364FF"/>
    <w:rsid w:val="00536B26"/>
    <w:rsid w:val="005548DA"/>
    <w:rsid w:val="0056420D"/>
    <w:rsid w:val="005724DC"/>
    <w:rsid w:val="0057276D"/>
    <w:rsid w:val="00575DDA"/>
    <w:rsid w:val="005842E6"/>
    <w:rsid w:val="00596852"/>
    <w:rsid w:val="00596DA2"/>
    <w:rsid w:val="005C39C3"/>
    <w:rsid w:val="005D2F92"/>
    <w:rsid w:val="005E7F0E"/>
    <w:rsid w:val="0060360C"/>
    <w:rsid w:val="00607EB5"/>
    <w:rsid w:val="00622E86"/>
    <w:rsid w:val="0064629C"/>
    <w:rsid w:val="00650336"/>
    <w:rsid w:val="006742E6"/>
    <w:rsid w:val="006800D7"/>
    <w:rsid w:val="00684DD5"/>
    <w:rsid w:val="00693C52"/>
    <w:rsid w:val="006A0E56"/>
    <w:rsid w:val="006C2EB9"/>
    <w:rsid w:val="006D1FCD"/>
    <w:rsid w:val="006D68BB"/>
    <w:rsid w:val="006D6FE2"/>
    <w:rsid w:val="006E4410"/>
    <w:rsid w:val="006E6608"/>
    <w:rsid w:val="006E7C52"/>
    <w:rsid w:val="006F3A5D"/>
    <w:rsid w:val="006F715D"/>
    <w:rsid w:val="00701A99"/>
    <w:rsid w:val="00702413"/>
    <w:rsid w:val="007168C4"/>
    <w:rsid w:val="00733867"/>
    <w:rsid w:val="00745E4D"/>
    <w:rsid w:val="00746223"/>
    <w:rsid w:val="00752126"/>
    <w:rsid w:val="00754F30"/>
    <w:rsid w:val="007577A2"/>
    <w:rsid w:val="007837C9"/>
    <w:rsid w:val="007842E2"/>
    <w:rsid w:val="007926C6"/>
    <w:rsid w:val="007A0829"/>
    <w:rsid w:val="007B21A3"/>
    <w:rsid w:val="007B4700"/>
    <w:rsid w:val="007C042C"/>
    <w:rsid w:val="007C19F0"/>
    <w:rsid w:val="007C24FE"/>
    <w:rsid w:val="007D2C44"/>
    <w:rsid w:val="007E3F6E"/>
    <w:rsid w:val="00806AB2"/>
    <w:rsid w:val="00807B78"/>
    <w:rsid w:val="00811E37"/>
    <w:rsid w:val="00812388"/>
    <w:rsid w:val="0082388F"/>
    <w:rsid w:val="00825EF8"/>
    <w:rsid w:val="00832796"/>
    <w:rsid w:val="008358F0"/>
    <w:rsid w:val="008431FD"/>
    <w:rsid w:val="00843667"/>
    <w:rsid w:val="00843955"/>
    <w:rsid w:val="00845991"/>
    <w:rsid w:val="00854D00"/>
    <w:rsid w:val="008570C8"/>
    <w:rsid w:val="008655CB"/>
    <w:rsid w:val="00866761"/>
    <w:rsid w:val="008742A2"/>
    <w:rsid w:val="00876C28"/>
    <w:rsid w:val="008A0614"/>
    <w:rsid w:val="008A5EE5"/>
    <w:rsid w:val="008B2D64"/>
    <w:rsid w:val="008B372D"/>
    <w:rsid w:val="008B5432"/>
    <w:rsid w:val="008C2112"/>
    <w:rsid w:val="008C216F"/>
    <w:rsid w:val="008C71E2"/>
    <w:rsid w:val="008D7930"/>
    <w:rsid w:val="008E371B"/>
    <w:rsid w:val="008F7443"/>
    <w:rsid w:val="00910820"/>
    <w:rsid w:val="00911BCB"/>
    <w:rsid w:val="00912386"/>
    <w:rsid w:val="00913486"/>
    <w:rsid w:val="00931E01"/>
    <w:rsid w:val="00962C11"/>
    <w:rsid w:val="009630CF"/>
    <w:rsid w:val="0098181B"/>
    <w:rsid w:val="00982627"/>
    <w:rsid w:val="0098656B"/>
    <w:rsid w:val="0099257D"/>
    <w:rsid w:val="009942F1"/>
    <w:rsid w:val="009A0B40"/>
    <w:rsid w:val="009A1B48"/>
    <w:rsid w:val="009A77F1"/>
    <w:rsid w:val="009E0C5D"/>
    <w:rsid w:val="009E0D57"/>
    <w:rsid w:val="009E2C4A"/>
    <w:rsid w:val="009E2C89"/>
    <w:rsid w:val="009E3CD9"/>
    <w:rsid w:val="009E4B25"/>
    <w:rsid w:val="009F6E53"/>
    <w:rsid w:val="00A370CD"/>
    <w:rsid w:val="00A40AFE"/>
    <w:rsid w:val="00A4447B"/>
    <w:rsid w:val="00A50555"/>
    <w:rsid w:val="00A60AB8"/>
    <w:rsid w:val="00A7058D"/>
    <w:rsid w:val="00A741D7"/>
    <w:rsid w:val="00A92E07"/>
    <w:rsid w:val="00A94BC8"/>
    <w:rsid w:val="00A97D56"/>
    <w:rsid w:val="00AA23BF"/>
    <w:rsid w:val="00AB222D"/>
    <w:rsid w:val="00AB318C"/>
    <w:rsid w:val="00AC34BF"/>
    <w:rsid w:val="00AD5D92"/>
    <w:rsid w:val="00AF3950"/>
    <w:rsid w:val="00AF430C"/>
    <w:rsid w:val="00AF5804"/>
    <w:rsid w:val="00B22B8E"/>
    <w:rsid w:val="00B35C55"/>
    <w:rsid w:val="00B529A7"/>
    <w:rsid w:val="00B60F8F"/>
    <w:rsid w:val="00B6730B"/>
    <w:rsid w:val="00B72C2D"/>
    <w:rsid w:val="00B73863"/>
    <w:rsid w:val="00B73C1E"/>
    <w:rsid w:val="00B7459D"/>
    <w:rsid w:val="00B87414"/>
    <w:rsid w:val="00B90504"/>
    <w:rsid w:val="00B92B2F"/>
    <w:rsid w:val="00B95360"/>
    <w:rsid w:val="00B95572"/>
    <w:rsid w:val="00B95576"/>
    <w:rsid w:val="00BA0D2A"/>
    <w:rsid w:val="00BA3CF4"/>
    <w:rsid w:val="00BC4ECE"/>
    <w:rsid w:val="00BC4EF3"/>
    <w:rsid w:val="00BE0EDF"/>
    <w:rsid w:val="00BE158F"/>
    <w:rsid w:val="00BF0C8E"/>
    <w:rsid w:val="00C06B99"/>
    <w:rsid w:val="00C210B2"/>
    <w:rsid w:val="00C22709"/>
    <w:rsid w:val="00C260B6"/>
    <w:rsid w:val="00C47741"/>
    <w:rsid w:val="00C60E6E"/>
    <w:rsid w:val="00C651BC"/>
    <w:rsid w:val="00C67F8E"/>
    <w:rsid w:val="00C71ACC"/>
    <w:rsid w:val="00C748D9"/>
    <w:rsid w:val="00C768C2"/>
    <w:rsid w:val="00C8099C"/>
    <w:rsid w:val="00C82D7A"/>
    <w:rsid w:val="00C90C4D"/>
    <w:rsid w:val="00C93FBC"/>
    <w:rsid w:val="00C97ED0"/>
    <w:rsid w:val="00CA03DD"/>
    <w:rsid w:val="00CA21DE"/>
    <w:rsid w:val="00CB2503"/>
    <w:rsid w:val="00CD534C"/>
    <w:rsid w:val="00CD5C1E"/>
    <w:rsid w:val="00D07E55"/>
    <w:rsid w:val="00D15239"/>
    <w:rsid w:val="00D22F47"/>
    <w:rsid w:val="00D25530"/>
    <w:rsid w:val="00D42669"/>
    <w:rsid w:val="00D44BFC"/>
    <w:rsid w:val="00D44CDE"/>
    <w:rsid w:val="00D462BB"/>
    <w:rsid w:val="00D5433F"/>
    <w:rsid w:val="00D6309D"/>
    <w:rsid w:val="00D72348"/>
    <w:rsid w:val="00D75AEE"/>
    <w:rsid w:val="00D80A7E"/>
    <w:rsid w:val="00D978BC"/>
    <w:rsid w:val="00DB16E3"/>
    <w:rsid w:val="00DC18F6"/>
    <w:rsid w:val="00DC21CC"/>
    <w:rsid w:val="00DC484B"/>
    <w:rsid w:val="00DD66E0"/>
    <w:rsid w:val="00DE35D0"/>
    <w:rsid w:val="00DE545F"/>
    <w:rsid w:val="00DF2B86"/>
    <w:rsid w:val="00E11E8B"/>
    <w:rsid w:val="00E14098"/>
    <w:rsid w:val="00E450A9"/>
    <w:rsid w:val="00E4780B"/>
    <w:rsid w:val="00E64F0C"/>
    <w:rsid w:val="00E87DBC"/>
    <w:rsid w:val="00EA04EF"/>
    <w:rsid w:val="00EA072D"/>
    <w:rsid w:val="00EA1031"/>
    <w:rsid w:val="00EB06B3"/>
    <w:rsid w:val="00EB0F88"/>
    <w:rsid w:val="00ED063D"/>
    <w:rsid w:val="00ED11F9"/>
    <w:rsid w:val="00ED29DE"/>
    <w:rsid w:val="00ED4403"/>
    <w:rsid w:val="00F01439"/>
    <w:rsid w:val="00F233D3"/>
    <w:rsid w:val="00F30B22"/>
    <w:rsid w:val="00F321B2"/>
    <w:rsid w:val="00F401A7"/>
    <w:rsid w:val="00F515B4"/>
    <w:rsid w:val="00F54FE4"/>
    <w:rsid w:val="00F655F2"/>
    <w:rsid w:val="00F74B45"/>
    <w:rsid w:val="00F77F54"/>
    <w:rsid w:val="00F91593"/>
    <w:rsid w:val="00F95FF0"/>
    <w:rsid w:val="00FA0F3F"/>
    <w:rsid w:val="00FA4E1C"/>
    <w:rsid w:val="00FB3278"/>
    <w:rsid w:val="00FD0305"/>
    <w:rsid w:val="00FE29D2"/>
    <w:rsid w:val="00FF0B01"/>
    <w:rsid w:val="00FF4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1">
    <w:name w:val="d1"/>
    <w:rsid w:val="00ED4403"/>
    <w:rPr>
      <w:b/>
      <w:bCs/>
      <w:color w:val="000066"/>
      <w:sz w:val="21"/>
      <w:szCs w:val="21"/>
    </w:rPr>
  </w:style>
  <w:style w:type="paragraph" w:customStyle="1" w:styleId="c">
    <w:name w:val="c"/>
    <w:basedOn w:val="a"/>
    <w:rsid w:val="00ED4403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rsid w:val="00ED4403"/>
    <w:rPr>
      <w:color w:val="000000"/>
      <w:sz w:val="18"/>
      <w:szCs w:val="18"/>
    </w:rPr>
  </w:style>
  <w:style w:type="paragraph" w:styleId="a3">
    <w:name w:val="Balloon Text"/>
    <w:basedOn w:val="a"/>
    <w:semiHidden/>
    <w:rsid w:val="00ED4403"/>
    <w:rPr>
      <w:sz w:val="18"/>
      <w:szCs w:val="18"/>
    </w:rPr>
  </w:style>
  <w:style w:type="paragraph" w:styleId="a4">
    <w:name w:val="header"/>
    <w:basedOn w:val="a"/>
    <w:link w:val="Char"/>
    <w:rsid w:val="00057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0577F0"/>
    <w:rPr>
      <w:kern w:val="2"/>
      <w:sz w:val="18"/>
      <w:szCs w:val="18"/>
    </w:rPr>
  </w:style>
  <w:style w:type="paragraph" w:styleId="a5">
    <w:name w:val="footer"/>
    <w:basedOn w:val="a"/>
    <w:link w:val="Char0"/>
    <w:rsid w:val="00057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0577F0"/>
    <w:rPr>
      <w:kern w:val="2"/>
      <w:sz w:val="18"/>
      <w:szCs w:val="18"/>
    </w:rPr>
  </w:style>
  <w:style w:type="paragraph" w:styleId="a6">
    <w:name w:val="Document Map"/>
    <w:basedOn w:val="a"/>
    <w:link w:val="Char1"/>
    <w:rsid w:val="00931E01"/>
    <w:rPr>
      <w:rFonts w:ascii="宋体"/>
      <w:sz w:val="18"/>
      <w:szCs w:val="18"/>
    </w:rPr>
  </w:style>
  <w:style w:type="character" w:customStyle="1" w:styleId="Char1">
    <w:name w:val="文档结构图 Char"/>
    <w:link w:val="a6"/>
    <w:rsid w:val="00931E01"/>
    <w:rPr>
      <w:rFonts w:ascii="宋体"/>
      <w:kern w:val="2"/>
      <w:sz w:val="18"/>
      <w:szCs w:val="18"/>
    </w:rPr>
  </w:style>
  <w:style w:type="table" w:styleId="a7">
    <w:name w:val="Table Grid"/>
    <w:basedOn w:val="a1"/>
    <w:rsid w:val="00E14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9E2C4A"/>
    <w:rPr>
      <w:color w:val="0000FF"/>
      <w:u w:val="single"/>
    </w:rPr>
  </w:style>
  <w:style w:type="paragraph" w:styleId="a9">
    <w:name w:val="Normal (Web)"/>
    <w:basedOn w:val="a"/>
    <w:rsid w:val="009E2C4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4</DocSecurity>
  <Lines>1</Lines>
  <Paragraphs>1</Paragraphs>
  <ScaleCrop>false</ScaleCrop>
  <Company>MC SYSTEM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基础设施与不动产业务部-王祎媛</dc:creator>
  <cp:lastModifiedBy>ZHONGM</cp:lastModifiedBy>
  <cp:revision>2</cp:revision>
  <cp:lastPrinted>2017-06-01T07:57:00Z</cp:lastPrinted>
  <dcterms:created xsi:type="dcterms:W3CDTF">2026-01-19T16:02:00Z</dcterms:created>
  <dcterms:modified xsi:type="dcterms:W3CDTF">2026-01-19T16:02:00Z</dcterms:modified>
</cp:coreProperties>
</file>