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951" w:rsidRDefault="00C51951" w:rsidP="005E6A7D">
      <w:pPr>
        <w:pStyle w:val="HTML"/>
        <w:spacing w:line="480" w:lineRule="auto"/>
        <w:jc w:val="center"/>
        <w:rPr>
          <w:b/>
          <w:sz w:val="44"/>
          <w:szCs w:val="30"/>
        </w:rPr>
      </w:pPr>
      <w:r w:rsidRPr="00C51951">
        <w:rPr>
          <w:rFonts w:hint="eastAsia"/>
          <w:b/>
          <w:sz w:val="44"/>
          <w:szCs w:val="30"/>
        </w:rPr>
        <w:t>关于新增</w:t>
      </w:r>
      <w:r w:rsidR="00C83937">
        <w:rPr>
          <w:rFonts w:hint="eastAsia"/>
          <w:b/>
          <w:sz w:val="44"/>
          <w:szCs w:val="30"/>
        </w:rPr>
        <w:t>万联</w:t>
      </w:r>
      <w:r w:rsidR="00150C73" w:rsidRPr="00150C73">
        <w:rPr>
          <w:rFonts w:hint="eastAsia"/>
          <w:b/>
          <w:sz w:val="44"/>
          <w:szCs w:val="30"/>
        </w:rPr>
        <w:t>证券股份有限公司</w:t>
      </w:r>
      <w:r w:rsidRPr="00C51951">
        <w:rPr>
          <w:rFonts w:hint="eastAsia"/>
          <w:b/>
          <w:sz w:val="44"/>
          <w:szCs w:val="30"/>
        </w:rPr>
        <w:t>为</w:t>
      </w:r>
    </w:p>
    <w:p w:rsidR="00AA7045" w:rsidRPr="00C51951" w:rsidRDefault="0076530D" w:rsidP="000055A5">
      <w:pPr>
        <w:pStyle w:val="HTML"/>
        <w:spacing w:line="480" w:lineRule="auto"/>
        <w:jc w:val="center"/>
        <w:rPr>
          <w:b/>
          <w:sz w:val="44"/>
          <w:szCs w:val="30"/>
        </w:rPr>
      </w:pPr>
      <w:r w:rsidRPr="0076530D">
        <w:rPr>
          <w:rFonts w:hint="eastAsia"/>
          <w:b/>
          <w:sz w:val="44"/>
          <w:szCs w:val="30"/>
        </w:rPr>
        <w:t>建信</w:t>
      </w:r>
      <w:r w:rsidR="00344AEA">
        <w:rPr>
          <w:rFonts w:hint="eastAsia"/>
          <w:b/>
          <w:sz w:val="44"/>
          <w:szCs w:val="30"/>
        </w:rPr>
        <w:t>能源化工ETF联接基金</w:t>
      </w:r>
      <w:r w:rsidR="00AA55C8">
        <w:rPr>
          <w:rFonts w:hint="eastAsia"/>
          <w:b/>
          <w:sz w:val="44"/>
          <w:szCs w:val="30"/>
        </w:rPr>
        <w:t>销售机构</w:t>
      </w:r>
      <w:r w:rsidR="00C51951" w:rsidRPr="00C51951">
        <w:rPr>
          <w:rFonts w:hint="eastAsia"/>
          <w:b/>
          <w:sz w:val="44"/>
          <w:szCs w:val="30"/>
        </w:rPr>
        <w:t>的公告</w:t>
      </w:r>
    </w:p>
    <w:p w:rsidR="008060AE" w:rsidRPr="008060AE" w:rsidRDefault="008060AE" w:rsidP="008060AE">
      <w:pPr>
        <w:jc w:val="center"/>
        <w:rPr>
          <w:b/>
          <w:sz w:val="44"/>
          <w:szCs w:val="30"/>
        </w:rPr>
      </w:pPr>
    </w:p>
    <w:p w:rsidR="00BC498A" w:rsidRDefault="000913FE" w:rsidP="003601C8">
      <w:pPr>
        <w:spacing w:line="360" w:lineRule="auto"/>
        <w:ind w:firstLineChars="200" w:firstLine="640"/>
        <w:rPr>
          <w:rFonts w:ascii="彩虹粗仿宋" w:eastAsia="彩虹粗仿宋"/>
          <w:sz w:val="32"/>
          <w:szCs w:val="32"/>
        </w:rPr>
      </w:pPr>
      <w:r w:rsidRPr="003601C8">
        <w:rPr>
          <w:rFonts w:ascii="彩虹粗仿宋" w:eastAsia="彩虹粗仿宋" w:hint="eastAsia"/>
          <w:sz w:val="32"/>
          <w:szCs w:val="32"/>
        </w:rPr>
        <w:t>根据建信基金管理有限责任公司与</w:t>
      </w:r>
      <w:r w:rsidR="00C83937">
        <w:rPr>
          <w:rFonts w:ascii="彩虹粗仿宋" w:eastAsia="彩虹粗仿宋" w:hint="eastAsia"/>
          <w:sz w:val="32"/>
          <w:szCs w:val="32"/>
        </w:rPr>
        <w:t>万联</w:t>
      </w:r>
      <w:r w:rsidR="006C352A" w:rsidRPr="006C352A">
        <w:rPr>
          <w:rFonts w:ascii="彩虹粗仿宋" w:eastAsia="彩虹粗仿宋" w:hint="eastAsia"/>
          <w:sz w:val="32"/>
          <w:szCs w:val="32"/>
        </w:rPr>
        <w:t>证券股份有限公司</w:t>
      </w:r>
      <w:r w:rsidR="008060AE" w:rsidRPr="008060AE">
        <w:rPr>
          <w:rFonts w:ascii="彩虹粗仿宋" w:eastAsia="彩虹粗仿宋" w:hint="eastAsia"/>
          <w:sz w:val="32"/>
          <w:szCs w:val="32"/>
        </w:rPr>
        <w:t>签署的销售</w:t>
      </w:r>
      <w:r w:rsidR="00AA7045" w:rsidRPr="008060AE">
        <w:rPr>
          <w:rFonts w:ascii="彩虹粗仿宋" w:eastAsia="彩虹粗仿宋" w:hint="eastAsia"/>
          <w:sz w:val="32"/>
          <w:szCs w:val="32"/>
        </w:rPr>
        <w:t>协议，自</w:t>
      </w:r>
      <w:r w:rsidR="00623278">
        <w:rPr>
          <w:rFonts w:ascii="彩虹粗仿宋" w:eastAsia="彩虹粗仿宋" w:hint="eastAsia"/>
          <w:sz w:val="32"/>
          <w:szCs w:val="32"/>
        </w:rPr>
        <w:t>202</w:t>
      </w:r>
      <w:r w:rsidR="000B6EBA">
        <w:rPr>
          <w:rFonts w:ascii="彩虹粗仿宋" w:eastAsia="彩虹粗仿宋" w:hint="eastAsia"/>
          <w:sz w:val="32"/>
          <w:szCs w:val="32"/>
        </w:rPr>
        <w:t>6</w:t>
      </w:r>
      <w:r w:rsidR="00AA7045" w:rsidRPr="008060AE">
        <w:rPr>
          <w:rFonts w:ascii="彩虹粗仿宋" w:eastAsia="彩虹粗仿宋" w:hint="eastAsia"/>
          <w:sz w:val="32"/>
          <w:szCs w:val="32"/>
        </w:rPr>
        <w:t>年</w:t>
      </w:r>
      <w:r w:rsidR="000B6EBA">
        <w:rPr>
          <w:rFonts w:ascii="彩虹粗仿宋" w:eastAsia="彩虹粗仿宋" w:hint="eastAsia"/>
          <w:sz w:val="32"/>
          <w:szCs w:val="32"/>
        </w:rPr>
        <w:t>1</w:t>
      </w:r>
      <w:r w:rsidR="00AA7045" w:rsidRPr="008060AE">
        <w:rPr>
          <w:rFonts w:ascii="彩虹粗仿宋" w:eastAsia="彩虹粗仿宋" w:hint="eastAsia"/>
          <w:sz w:val="32"/>
          <w:szCs w:val="32"/>
        </w:rPr>
        <w:t>月</w:t>
      </w:r>
      <w:r w:rsidR="00344AEA">
        <w:rPr>
          <w:rFonts w:ascii="彩虹粗仿宋" w:eastAsia="彩虹粗仿宋" w:hint="eastAsia"/>
          <w:sz w:val="32"/>
          <w:szCs w:val="32"/>
        </w:rPr>
        <w:t>20</w:t>
      </w:r>
      <w:r w:rsidR="00623278">
        <w:rPr>
          <w:rFonts w:ascii="彩虹粗仿宋" w:eastAsia="彩虹粗仿宋" w:hint="eastAsia"/>
          <w:sz w:val="32"/>
          <w:szCs w:val="32"/>
        </w:rPr>
        <w:t>日起，</w:t>
      </w:r>
      <w:r w:rsidR="00AA55C8">
        <w:rPr>
          <w:rFonts w:ascii="彩虹粗仿宋" w:eastAsia="彩虹粗仿宋" w:hint="eastAsia"/>
          <w:sz w:val="32"/>
          <w:szCs w:val="32"/>
        </w:rPr>
        <w:t>以上券商</w:t>
      </w:r>
      <w:r w:rsidR="00A26F4B" w:rsidRPr="00A26F4B">
        <w:rPr>
          <w:rFonts w:ascii="彩虹粗仿宋" w:eastAsia="彩虹粗仿宋" w:hint="eastAsia"/>
          <w:sz w:val="32"/>
          <w:szCs w:val="32"/>
        </w:rPr>
        <w:t>将销售本公司旗下基金如下</w:t>
      </w:r>
      <w:r w:rsidR="00AA7045" w:rsidRPr="008060AE">
        <w:rPr>
          <w:rFonts w:ascii="彩虹粗仿宋" w:eastAsia="彩虹粗仿宋" w:hint="eastAsia"/>
          <w:sz w:val="32"/>
          <w:szCs w:val="32"/>
        </w:rPr>
        <w:t>：</w:t>
      </w:r>
    </w:p>
    <w:p w:rsidR="008060AE" w:rsidRDefault="00AA7045" w:rsidP="003601C8">
      <w:pPr>
        <w:spacing w:line="360" w:lineRule="auto"/>
        <w:ind w:firstLineChars="200" w:firstLine="640"/>
        <w:rPr>
          <w:rFonts w:ascii="彩虹粗仿宋" w:eastAsia="彩虹粗仿宋"/>
          <w:sz w:val="32"/>
          <w:szCs w:val="32"/>
        </w:rPr>
      </w:pPr>
      <w:r w:rsidRPr="008060AE">
        <w:rPr>
          <w:rFonts w:ascii="彩虹粗仿宋" w:eastAsia="彩虹粗仿宋" w:hint="eastAsia"/>
          <w:sz w:val="32"/>
          <w:szCs w:val="32"/>
        </w:rPr>
        <w:t xml:space="preserve"> </w:t>
      </w:r>
    </w:p>
    <w:tbl>
      <w:tblPr>
        <w:tblStyle w:val="a8"/>
        <w:tblW w:w="10207" w:type="dxa"/>
        <w:tblInd w:w="-885" w:type="dxa"/>
        <w:tblLook w:val="04A0"/>
      </w:tblPr>
      <w:tblGrid>
        <w:gridCol w:w="851"/>
        <w:gridCol w:w="1418"/>
        <w:gridCol w:w="4820"/>
        <w:gridCol w:w="3118"/>
      </w:tblGrid>
      <w:tr w:rsidR="00420D09" w:rsidRPr="00420D09" w:rsidTr="003A7DD6">
        <w:tc>
          <w:tcPr>
            <w:tcW w:w="851" w:type="dxa"/>
            <w:vAlign w:val="center"/>
          </w:tcPr>
          <w:p w:rsidR="00420D09" w:rsidRPr="00420D09" w:rsidRDefault="00420D09" w:rsidP="003A7DD6">
            <w:pPr>
              <w:jc w:val="center"/>
              <w:rPr>
                <w:rFonts w:ascii="彩虹粗仿宋" w:eastAsia="彩虹粗仿宋"/>
                <w:b/>
                <w:sz w:val="28"/>
              </w:rPr>
            </w:pPr>
            <w:r w:rsidRPr="00420D09">
              <w:rPr>
                <w:rFonts w:ascii="彩虹粗仿宋" w:eastAsia="彩虹粗仿宋" w:hint="eastAsia"/>
                <w:b/>
                <w:sz w:val="28"/>
              </w:rPr>
              <w:t>序号</w:t>
            </w:r>
          </w:p>
        </w:tc>
        <w:tc>
          <w:tcPr>
            <w:tcW w:w="1418" w:type="dxa"/>
            <w:vAlign w:val="center"/>
          </w:tcPr>
          <w:p w:rsidR="00420D09" w:rsidRPr="00420D09" w:rsidRDefault="00420D09" w:rsidP="003A7DD6">
            <w:pPr>
              <w:jc w:val="center"/>
              <w:rPr>
                <w:rFonts w:ascii="彩虹粗仿宋" w:eastAsia="彩虹粗仿宋"/>
                <w:b/>
                <w:sz w:val="28"/>
              </w:rPr>
            </w:pPr>
            <w:r w:rsidRPr="00420D09">
              <w:rPr>
                <w:rFonts w:ascii="彩虹粗仿宋" w:eastAsia="彩虹粗仿宋" w:hint="eastAsia"/>
                <w:b/>
                <w:sz w:val="28"/>
              </w:rPr>
              <w:t>基金代码</w:t>
            </w:r>
          </w:p>
        </w:tc>
        <w:tc>
          <w:tcPr>
            <w:tcW w:w="4820" w:type="dxa"/>
            <w:vAlign w:val="center"/>
          </w:tcPr>
          <w:p w:rsidR="00420D09" w:rsidRPr="00420D09" w:rsidRDefault="00420D09" w:rsidP="003A7DD6">
            <w:pPr>
              <w:jc w:val="center"/>
              <w:rPr>
                <w:rFonts w:ascii="彩虹粗仿宋" w:eastAsia="彩虹粗仿宋"/>
                <w:b/>
                <w:sz w:val="28"/>
              </w:rPr>
            </w:pPr>
            <w:r w:rsidRPr="00420D09">
              <w:rPr>
                <w:rFonts w:ascii="彩虹粗仿宋" w:eastAsia="彩虹粗仿宋" w:hint="eastAsia"/>
                <w:b/>
                <w:sz w:val="28"/>
              </w:rPr>
              <w:t>基金全称</w:t>
            </w:r>
          </w:p>
        </w:tc>
        <w:tc>
          <w:tcPr>
            <w:tcW w:w="3118" w:type="dxa"/>
            <w:vAlign w:val="center"/>
          </w:tcPr>
          <w:p w:rsidR="00420D09" w:rsidRPr="00420D09" w:rsidRDefault="00420D09" w:rsidP="003A7DD6">
            <w:pPr>
              <w:jc w:val="center"/>
              <w:rPr>
                <w:rFonts w:ascii="彩虹粗仿宋" w:eastAsia="彩虹粗仿宋"/>
                <w:b/>
                <w:sz w:val="28"/>
              </w:rPr>
            </w:pPr>
            <w:r w:rsidRPr="00420D09">
              <w:rPr>
                <w:rFonts w:ascii="彩虹粗仿宋" w:eastAsia="彩虹粗仿宋" w:hint="eastAsia"/>
                <w:b/>
                <w:sz w:val="28"/>
              </w:rPr>
              <w:t>基金简称</w:t>
            </w:r>
          </w:p>
        </w:tc>
      </w:tr>
      <w:tr w:rsidR="00884530" w:rsidRPr="00BC498A" w:rsidTr="00526674">
        <w:tc>
          <w:tcPr>
            <w:tcW w:w="851" w:type="dxa"/>
            <w:vAlign w:val="bottom"/>
          </w:tcPr>
          <w:p w:rsidR="00884530" w:rsidRDefault="00884530">
            <w:pPr>
              <w:rPr>
                <w:rFonts w:ascii="Arial" w:eastAsia="宋体" w:hAnsi="Arial" w:cs="Arial"/>
                <w:sz w:val="20"/>
                <w:szCs w:val="20"/>
              </w:rPr>
            </w:pPr>
            <w:r>
              <w:rPr>
                <w:rFonts w:ascii="Arial" w:hAnsi="Arial" w:cs="Arial"/>
                <w:sz w:val="20"/>
                <w:szCs w:val="20"/>
              </w:rPr>
              <w:t xml:space="preserve"> 1</w:t>
            </w:r>
          </w:p>
        </w:tc>
        <w:tc>
          <w:tcPr>
            <w:tcW w:w="1418" w:type="dxa"/>
            <w:vAlign w:val="bottom"/>
          </w:tcPr>
          <w:p w:rsidR="00884530" w:rsidRDefault="00884530" w:rsidP="00DB0189">
            <w:pPr>
              <w:rPr>
                <w:rFonts w:ascii="Arial" w:eastAsia="宋体" w:hAnsi="Arial" w:cs="Arial"/>
                <w:sz w:val="20"/>
                <w:szCs w:val="20"/>
              </w:rPr>
            </w:pPr>
            <w:r>
              <w:rPr>
                <w:rFonts w:ascii="Arial" w:hAnsi="Arial" w:cs="Arial"/>
                <w:sz w:val="20"/>
                <w:szCs w:val="20"/>
              </w:rPr>
              <w:t xml:space="preserve"> </w:t>
            </w:r>
            <w:r w:rsidR="00097F22" w:rsidRPr="00097F22">
              <w:rPr>
                <w:rFonts w:ascii="Arial" w:hAnsi="Arial" w:cs="Arial"/>
                <w:sz w:val="20"/>
                <w:szCs w:val="20"/>
              </w:rPr>
              <w:t>008827</w:t>
            </w:r>
          </w:p>
        </w:tc>
        <w:tc>
          <w:tcPr>
            <w:tcW w:w="4820" w:type="dxa"/>
            <w:vAlign w:val="bottom"/>
          </w:tcPr>
          <w:p w:rsidR="00884530" w:rsidRDefault="000B6EBA" w:rsidP="00DB0189">
            <w:pPr>
              <w:rPr>
                <w:rFonts w:ascii="Arial" w:eastAsia="宋体" w:hAnsi="Arial" w:cs="Arial"/>
                <w:sz w:val="20"/>
                <w:szCs w:val="20"/>
              </w:rPr>
            </w:pPr>
            <w:r w:rsidRPr="000B6EBA">
              <w:rPr>
                <w:rFonts w:ascii="Arial" w:hAnsi="Arial" w:cs="Arial" w:hint="eastAsia"/>
                <w:sz w:val="20"/>
                <w:szCs w:val="20"/>
              </w:rPr>
              <w:t>建信</w:t>
            </w:r>
            <w:r w:rsidR="00344AEA">
              <w:rPr>
                <w:rFonts w:ascii="Arial" w:hAnsi="Arial" w:cs="Arial" w:hint="eastAsia"/>
                <w:sz w:val="20"/>
                <w:szCs w:val="20"/>
              </w:rPr>
              <w:t>易盛郑商所能源化工期货交易型开放式指数证券投资基金发起式联接基金</w:t>
            </w:r>
          </w:p>
        </w:tc>
        <w:tc>
          <w:tcPr>
            <w:tcW w:w="3118" w:type="dxa"/>
            <w:vAlign w:val="bottom"/>
          </w:tcPr>
          <w:p w:rsidR="00884530" w:rsidRDefault="00097F22">
            <w:pPr>
              <w:rPr>
                <w:rFonts w:ascii="Arial" w:eastAsia="宋体" w:hAnsi="Arial" w:cs="Arial"/>
                <w:sz w:val="20"/>
                <w:szCs w:val="20"/>
              </w:rPr>
            </w:pPr>
            <w:r w:rsidRPr="00097F22">
              <w:rPr>
                <w:rFonts w:ascii="Arial" w:hAnsi="Arial" w:cs="Arial" w:hint="eastAsia"/>
                <w:sz w:val="20"/>
                <w:szCs w:val="20"/>
              </w:rPr>
              <w:t>建信易盛郑商所能源化工期货</w:t>
            </w:r>
            <w:r w:rsidRPr="00097F22">
              <w:rPr>
                <w:rFonts w:ascii="Arial" w:hAnsi="Arial" w:cs="Arial" w:hint="eastAsia"/>
                <w:sz w:val="20"/>
                <w:szCs w:val="20"/>
              </w:rPr>
              <w:t>ETF</w:t>
            </w:r>
            <w:r w:rsidRPr="00097F22">
              <w:rPr>
                <w:rFonts w:ascii="Arial" w:hAnsi="Arial" w:cs="Arial" w:hint="eastAsia"/>
                <w:sz w:val="20"/>
                <w:szCs w:val="20"/>
              </w:rPr>
              <w:t>联接</w:t>
            </w:r>
            <w:r w:rsidRPr="00097F22">
              <w:rPr>
                <w:rFonts w:ascii="Arial" w:hAnsi="Arial" w:cs="Arial" w:hint="eastAsia"/>
                <w:sz w:val="20"/>
                <w:szCs w:val="20"/>
              </w:rPr>
              <w:t>A</w:t>
            </w:r>
          </w:p>
        </w:tc>
      </w:tr>
      <w:tr w:rsidR="00884530" w:rsidRPr="00BC498A" w:rsidTr="00526674">
        <w:tc>
          <w:tcPr>
            <w:tcW w:w="851" w:type="dxa"/>
            <w:vAlign w:val="bottom"/>
          </w:tcPr>
          <w:p w:rsidR="00884530" w:rsidRDefault="00884530">
            <w:pPr>
              <w:rPr>
                <w:rFonts w:ascii="Arial" w:eastAsia="宋体" w:hAnsi="Arial" w:cs="Arial"/>
                <w:sz w:val="20"/>
                <w:szCs w:val="20"/>
              </w:rPr>
            </w:pPr>
            <w:r>
              <w:rPr>
                <w:rFonts w:ascii="Arial" w:hAnsi="Arial" w:cs="Arial"/>
                <w:sz w:val="20"/>
                <w:szCs w:val="20"/>
              </w:rPr>
              <w:t xml:space="preserve"> 2</w:t>
            </w:r>
          </w:p>
        </w:tc>
        <w:tc>
          <w:tcPr>
            <w:tcW w:w="1418" w:type="dxa"/>
            <w:vAlign w:val="bottom"/>
          </w:tcPr>
          <w:p w:rsidR="00884530" w:rsidRDefault="00DB0189" w:rsidP="000B6EBA">
            <w:pPr>
              <w:rPr>
                <w:rFonts w:ascii="Arial" w:eastAsia="宋体" w:hAnsi="Arial" w:cs="Arial"/>
                <w:sz w:val="20"/>
                <w:szCs w:val="20"/>
              </w:rPr>
            </w:pPr>
            <w:r>
              <w:rPr>
                <w:rFonts w:ascii="Arial" w:hAnsi="Arial" w:cs="Arial"/>
                <w:sz w:val="20"/>
                <w:szCs w:val="20"/>
              </w:rPr>
              <w:t xml:space="preserve"> </w:t>
            </w:r>
            <w:r w:rsidR="00097F22">
              <w:rPr>
                <w:rFonts w:ascii="Arial" w:hAnsi="Arial" w:cs="Arial"/>
                <w:sz w:val="20"/>
                <w:szCs w:val="20"/>
              </w:rPr>
              <w:t>00882</w:t>
            </w:r>
            <w:r w:rsidR="00097F22">
              <w:rPr>
                <w:rFonts w:ascii="Arial" w:hAnsi="Arial" w:cs="Arial" w:hint="eastAsia"/>
                <w:sz w:val="20"/>
                <w:szCs w:val="20"/>
              </w:rPr>
              <w:t>8</w:t>
            </w:r>
            <w:bookmarkStart w:id="0" w:name="_GoBack"/>
            <w:bookmarkEnd w:id="0"/>
          </w:p>
        </w:tc>
        <w:tc>
          <w:tcPr>
            <w:tcW w:w="4820" w:type="dxa"/>
            <w:vAlign w:val="bottom"/>
          </w:tcPr>
          <w:p w:rsidR="00884530" w:rsidRDefault="00344AEA">
            <w:pPr>
              <w:rPr>
                <w:rFonts w:ascii="Arial" w:eastAsia="宋体" w:hAnsi="Arial" w:cs="Arial"/>
                <w:sz w:val="20"/>
                <w:szCs w:val="20"/>
              </w:rPr>
            </w:pPr>
            <w:r w:rsidRPr="000B6EBA">
              <w:rPr>
                <w:rFonts w:ascii="Arial" w:hAnsi="Arial" w:cs="Arial" w:hint="eastAsia"/>
                <w:sz w:val="20"/>
                <w:szCs w:val="20"/>
              </w:rPr>
              <w:t>建信</w:t>
            </w:r>
            <w:r>
              <w:rPr>
                <w:rFonts w:ascii="Arial" w:hAnsi="Arial" w:cs="Arial" w:hint="eastAsia"/>
                <w:sz w:val="20"/>
                <w:szCs w:val="20"/>
              </w:rPr>
              <w:t>易盛郑商所能源化工期货交易型开放式指数证券投资基金发起式联接基金</w:t>
            </w:r>
          </w:p>
        </w:tc>
        <w:tc>
          <w:tcPr>
            <w:tcW w:w="3118" w:type="dxa"/>
            <w:vAlign w:val="bottom"/>
          </w:tcPr>
          <w:p w:rsidR="00884530" w:rsidRDefault="00097F22">
            <w:pPr>
              <w:rPr>
                <w:rFonts w:ascii="Arial" w:eastAsia="宋体" w:hAnsi="Arial" w:cs="Arial"/>
                <w:sz w:val="20"/>
                <w:szCs w:val="20"/>
              </w:rPr>
            </w:pPr>
            <w:r w:rsidRPr="00097F22">
              <w:rPr>
                <w:rFonts w:ascii="Arial" w:hAnsi="Arial" w:cs="Arial" w:hint="eastAsia"/>
                <w:sz w:val="20"/>
                <w:szCs w:val="20"/>
              </w:rPr>
              <w:t>建信易盛郑商所能源化工期货</w:t>
            </w:r>
            <w:r w:rsidRPr="00097F22">
              <w:rPr>
                <w:rFonts w:ascii="Arial" w:hAnsi="Arial" w:cs="Arial" w:hint="eastAsia"/>
                <w:sz w:val="20"/>
                <w:szCs w:val="20"/>
              </w:rPr>
              <w:t>ETF</w:t>
            </w:r>
            <w:r w:rsidRPr="00097F22">
              <w:rPr>
                <w:rFonts w:ascii="Arial" w:hAnsi="Arial" w:cs="Arial" w:hint="eastAsia"/>
                <w:sz w:val="20"/>
                <w:szCs w:val="20"/>
              </w:rPr>
              <w:t>联接</w:t>
            </w:r>
            <w:r>
              <w:rPr>
                <w:rFonts w:ascii="Arial" w:hAnsi="Arial" w:cs="Arial" w:hint="eastAsia"/>
                <w:sz w:val="20"/>
                <w:szCs w:val="20"/>
              </w:rPr>
              <w:t>C</w:t>
            </w:r>
          </w:p>
        </w:tc>
      </w:tr>
    </w:tbl>
    <w:p w:rsidR="004D0013" w:rsidRDefault="004D0013" w:rsidP="00E62A11">
      <w:pPr>
        <w:spacing w:line="360" w:lineRule="auto"/>
        <w:ind w:firstLineChars="200" w:firstLine="640"/>
        <w:rPr>
          <w:rFonts w:ascii="彩虹粗仿宋" w:eastAsia="彩虹粗仿宋"/>
          <w:sz w:val="32"/>
          <w:szCs w:val="32"/>
        </w:rPr>
      </w:pPr>
    </w:p>
    <w:p w:rsidR="008060AE" w:rsidRDefault="008060AE" w:rsidP="00E62A11">
      <w:pPr>
        <w:spacing w:line="360" w:lineRule="auto"/>
        <w:ind w:firstLineChars="200" w:firstLine="640"/>
        <w:rPr>
          <w:rFonts w:ascii="彩虹粗仿宋" w:eastAsia="彩虹粗仿宋"/>
          <w:sz w:val="32"/>
          <w:szCs w:val="32"/>
        </w:rPr>
      </w:pPr>
      <w:r>
        <w:rPr>
          <w:rFonts w:ascii="彩虹粗仿宋" w:eastAsia="彩虹粗仿宋" w:hint="eastAsia"/>
          <w:sz w:val="32"/>
          <w:szCs w:val="32"/>
        </w:rPr>
        <w:t>自</w:t>
      </w:r>
      <w:r w:rsidR="00344AEA">
        <w:rPr>
          <w:rFonts w:ascii="彩虹粗仿宋" w:eastAsia="彩虹粗仿宋" w:hint="eastAsia"/>
          <w:sz w:val="32"/>
          <w:szCs w:val="32"/>
        </w:rPr>
        <w:t>2026</w:t>
      </w:r>
      <w:r w:rsidR="00344AEA" w:rsidRPr="008060AE">
        <w:rPr>
          <w:rFonts w:ascii="彩虹粗仿宋" w:eastAsia="彩虹粗仿宋" w:hint="eastAsia"/>
          <w:sz w:val="32"/>
          <w:szCs w:val="32"/>
        </w:rPr>
        <w:t>年</w:t>
      </w:r>
      <w:r w:rsidR="00344AEA">
        <w:rPr>
          <w:rFonts w:ascii="彩虹粗仿宋" w:eastAsia="彩虹粗仿宋" w:hint="eastAsia"/>
          <w:sz w:val="32"/>
          <w:szCs w:val="32"/>
        </w:rPr>
        <w:t>1</w:t>
      </w:r>
      <w:r w:rsidR="00344AEA" w:rsidRPr="008060AE">
        <w:rPr>
          <w:rFonts w:ascii="彩虹粗仿宋" w:eastAsia="彩虹粗仿宋" w:hint="eastAsia"/>
          <w:sz w:val="32"/>
          <w:szCs w:val="32"/>
        </w:rPr>
        <w:t>月</w:t>
      </w:r>
      <w:r w:rsidR="00344AEA">
        <w:rPr>
          <w:rFonts w:ascii="彩虹粗仿宋" w:eastAsia="彩虹粗仿宋" w:hint="eastAsia"/>
          <w:sz w:val="32"/>
          <w:szCs w:val="32"/>
        </w:rPr>
        <w:t>20日</w:t>
      </w:r>
      <w:r w:rsidR="00A33848">
        <w:rPr>
          <w:rFonts w:ascii="彩虹粗仿宋" w:eastAsia="彩虹粗仿宋" w:hint="eastAsia"/>
          <w:sz w:val="32"/>
          <w:szCs w:val="32"/>
        </w:rPr>
        <w:t>起，投资者可在</w:t>
      </w:r>
      <w:r w:rsidR="002C2406">
        <w:rPr>
          <w:rFonts w:ascii="彩虹粗仿宋" w:eastAsia="彩虹粗仿宋" w:hint="eastAsia"/>
          <w:sz w:val="32"/>
          <w:szCs w:val="32"/>
        </w:rPr>
        <w:t>以上销售机构</w:t>
      </w:r>
      <w:r w:rsidR="00A33848">
        <w:rPr>
          <w:rFonts w:ascii="彩虹粗仿宋" w:eastAsia="彩虹粗仿宋" w:hint="eastAsia"/>
          <w:sz w:val="32"/>
          <w:szCs w:val="32"/>
        </w:rPr>
        <w:t>的营业网点办理</w:t>
      </w:r>
      <w:r w:rsidR="00025672">
        <w:rPr>
          <w:rFonts w:ascii="彩虹粗仿宋" w:eastAsia="彩虹粗仿宋" w:hint="eastAsia"/>
          <w:sz w:val="32"/>
          <w:szCs w:val="32"/>
        </w:rPr>
        <w:t>上述基金</w:t>
      </w:r>
      <w:r w:rsidR="005852A6">
        <w:rPr>
          <w:rFonts w:ascii="彩虹粗仿宋" w:eastAsia="彩虹粗仿宋" w:hint="eastAsia"/>
          <w:sz w:val="32"/>
          <w:szCs w:val="32"/>
        </w:rPr>
        <w:t>的</w:t>
      </w:r>
      <w:r w:rsidR="00025672">
        <w:rPr>
          <w:rFonts w:ascii="彩虹粗仿宋" w:eastAsia="彩虹粗仿宋" w:hint="eastAsia"/>
          <w:sz w:val="32"/>
          <w:szCs w:val="32"/>
        </w:rPr>
        <w:t>业务</w:t>
      </w:r>
      <w:r w:rsidR="00756181">
        <w:rPr>
          <w:rFonts w:ascii="彩虹粗仿宋" w:eastAsia="彩虹粗仿宋" w:hint="eastAsia"/>
          <w:sz w:val="32"/>
          <w:szCs w:val="32"/>
        </w:rPr>
        <w:t>，</w:t>
      </w:r>
      <w:r>
        <w:rPr>
          <w:rFonts w:ascii="彩虹粗仿宋" w:eastAsia="彩虹粗仿宋" w:hint="eastAsia"/>
          <w:sz w:val="32"/>
          <w:szCs w:val="32"/>
        </w:rPr>
        <w:t>具体业务的办理请参照本公司及</w:t>
      </w:r>
      <w:r w:rsidR="002C2406">
        <w:rPr>
          <w:rFonts w:ascii="彩虹粗仿宋" w:eastAsia="彩虹粗仿宋" w:hint="eastAsia"/>
          <w:sz w:val="32"/>
          <w:szCs w:val="32"/>
        </w:rPr>
        <w:t>以上销售机构</w:t>
      </w:r>
      <w:r>
        <w:rPr>
          <w:rFonts w:ascii="彩虹粗仿宋" w:eastAsia="彩虹粗仿宋" w:hint="eastAsia"/>
          <w:sz w:val="32"/>
          <w:szCs w:val="32"/>
        </w:rPr>
        <w:t>的相关业务规则和流程。投资者欲了解基金产品的详细情况，请仔细阅读基金产品的基金合同、招募说明书</w:t>
      </w:r>
      <w:r w:rsidR="002974BD">
        <w:rPr>
          <w:rFonts w:ascii="彩虹粗仿宋" w:eastAsia="彩虹粗仿宋" w:hint="eastAsia"/>
          <w:sz w:val="32"/>
          <w:szCs w:val="32"/>
        </w:rPr>
        <w:t>、基金产品资料概要</w:t>
      </w:r>
      <w:r>
        <w:rPr>
          <w:rFonts w:ascii="彩虹粗仿宋" w:eastAsia="彩虹粗仿宋" w:hint="eastAsia"/>
          <w:sz w:val="32"/>
          <w:szCs w:val="32"/>
        </w:rPr>
        <w:t>等法律文件。</w:t>
      </w:r>
    </w:p>
    <w:p w:rsidR="00C51951" w:rsidRDefault="00935DD9" w:rsidP="001C5EB6">
      <w:pPr>
        <w:spacing w:line="360" w:lineRule="auto"/>
        <w:ind w:firstLineChars="200" w:firstLine="640"/>
        <w:rPr>
          <w:rFonts w:ascii="彩虹粗仿宋" w:eastAsia="彩虹粗仿宋"/>
          <w:sz w:val="32"/>
          <w:szCs w:val="32"/>
        </w:rPr>
      </w:pPr>
      <w:r w:rsidRPr="003C161F">
        <w:rPr>
          <w:rFonts w:ascii="彩虹粗仿宋" w:eastAsia="彩虹粗仿宋" w:hint="eastAsia"/>
          <w:sz w:val="32"/>
          <w:szCs w:val="32"/>
        </w:rPr>
        <w:t>投资者通过</w:t>
      </w:r>
      <w:r w:rsidR="00307939">
        <w:rPr>
          <w:rFonts w:ascii="彩虹粗仿宋" w:eastAsia="彩虹粗仿宋" w:hint="eastAsia"/>
          <w:sz w:val="32"/>
          <w:szCs w:val="32"/>
        </w:rPr>
        <w:t>以上券商</w:t>
      </w:r>
      <w:r w:rsidRPr="003C161F">
        <w:rPr>
          <w:rFonts w:ascii="彩虹粗仿宋" w:eastAsia="彩虹粗仿宋" w:hint="eastAsia"/>
          <w:sz w:val="32"/>
          <w:szCs w:val="32"/>
        </w:rPr>
        <w:t>办理业务时，请按照各代销网点的具体规定执行。</w:t>
      </w:r>
    </w:p>
    <w:p w:rsidR="00C51951" w:rsidRPr="00D06AD9" w:rsidRDefault="00C51951" w:rsidP="00C51951">
      <w:pPr>
        <w:pStyle w:val="a3"/>
        <w:numPr>
          <w:ilvl w:val="0"/>
          <w:numId w:val="3"/>
        </w:numPr>
        <w:spacing w:line="360" w:lineRule="auto"/>
        <w:ind w:firstLineChars="0"/>
        <w:rPr>
          <w:rFonts w:ascii="彩虹粗仿宋" w:eastAsia="彩虹粗仿宋"/>
          <w:sz w:val="32"/>
          <w:szCs w:val="32"/>
        </w:rPr>
      </w:pPr>
      <w:r w:rsidRPr="00D06AD9">
        <w:rPr>
          <w:rFonts w:ascii="彩虹粗仿宋" w:eastAsia="彩虹粗仿宋" w:hint="eastAsia"/>
          <w:sz w:val="32"/>
          <w:szCs w:val="32"/>
        </w:rPr>
        <w:t>新增销售机构如下：</w:t>
      </w:r>
    </w:p>
    <w:p w:rsidR="0076530D" w:rsidRPr="0076530D" w:rsidRDefault="00C83937" w:rsidP="00623278">
      <w:pPr>
        <w:pStyle w:val="a3"/>
        <w:numPr>
          <w:ilvl w:val="0"/>
          <w:numId w:val="11"/>
        </w:numPr>
        <w:spacing w:line="360" w:lineRule="auto"/>
        <w:ind w:firstLineChars="0"/>
        <w:rPr>
          <w:rFonts w:ascii="彩虹粗仿宋" w:eastAsia="彩虹粗仿宋" w:hAnsi="inherit" w:cs="宋体" w:hint="eastAsia"/>
          <w:kern w:val="0"/>
          <w:sz w:val="32"/>
          <w:szCs w:val="32"/>
        </w:rPr>
      </w:pPr>
      <w:r>
        <w:rPr>
          <w:rFonts w:ascii="彩虹粗仿宋" w:eastAsia="彩虹粗仿宋" w:hint="eastAsia"/>
          <w:sz w:val="32"/>
          <w:szCs w:val="32"/>
        </w:rPr>
        <w:t>万联</w:t>
      </w:r>
      <w:r w:rsidR="006C352A" w:rsidRPr="006C352A">
        <w:rPr>
          <w:rFonts w:ascii="彩虹粗仿宋" w:eastAsia="彩虹粗仿宋" w:hint="eastAsia"/>
          <w:sz w:val="32"/>
          <w:szCs w:val="32"/>
        </w:rPr>
        <w:t>证券股份有限公司</w:t>
      </w:r>
    </w:p>
    <w:p w:rsidR="0076530D" w:rsidRPr="00470EB7" w:rsidRDefault="0076530D" w:rsidP="0076530D">
      <w:pPr>
        <w:pStyle w:val="a3"/>
        <w:spacing w:line="360" w:lineRule="auto"/>
        <w:ind w:left="360" w:firstLineChars="0" w:firstLine="0"/>
        <w:rPr>
          <w:rFonts w:ascii="彩虹粗仿宋" w:eastAsia="彩虹粗仿宋"/>
          <w:sz w:val="32"/>
          <w:szCs w:val="32"/>
        </w:rPr>
      </w:pPr>
      <w:r>
        <w:rPr>
          <w:rFonts w:ascii="彩虹粗仿宋" w:eastAsia="彩虹粗仿宋" w:hint="eastAsia"/>
          <w:sz w:val="32"/>
          <w:szCs w:val="32"/>
        </w:rPr>
        <w:t>地址</w:t>
      </w:r>
      <w:r w:rsidRPr="00470EB7">
        <w:rPr>
          <w:rFonts w:ascii="彩虹粗仿宋" w:eastAsia="彩虹粗仿宋" w:hint="eastAsia"/>
          <w:sz w:val="32"/>
          <w:szCs w:val="32"/>
        </w:rPr>
        <w:t>：</w:t>
      </w:r>
      <w:r w:rsidR="00C83937">
        <w:rPr>
          <w:rFonts w:ascii="彩虹粗仿宋" w:eastAsia="彩虹粗仿宋" w:hint="eastAsia"/>
          <w:sz w:val="32"/>
          <w:szCs w:val="32"/>
        </w:rPr>
        <w:t>广州市天河区珠江东路11号18、19全层</w:t>
      </w:r>
      <w:r w:rsidRPr="00C563D2">
        <w:rPr>
          <w:rFonts w:ascii="彩虹粗仿宋" w:eastAsia="彩虹粗仿宋" w:hint="eastAsia"/>
          <w:sz w:val="32"/>
          <w:szCs w:val="32"/>
        </w:rPr>
        <w:t xml:space="preserve"> </w:t>
      </w:r>
      <w:r w:rsidRPr="008127FB">
        <w:rPr>
          <w:rFonts w:ascii="彩虹粗仿宋" w:eastAsia="彩虹粗仿宋" w:hint="eastAsia"/>
          <w:sz w:val="32"/>
          <w:szCs w:val="32"/>
        </w:rPr>
        <w:t xml:space="preserve"> </w:t>
      </w:r>
      <w:r w:rsidRPr="009F2D50">
        <w:rPr>
          <w:rFonts w:ascii="彩虹粗仿宋" w:eastAsia="彩虹粗仿宋" w:hint="eastAsia"/>
          <w:sz w:val="32"/>
          <w:szCs w:val="32"/>
        </w:rPr>
        <w:t xml:space="preserve">  </w:t>
      </w:r>
    </w:p>
    <w:p w:rsidR="0076530D" w:rsidRPr="00470EB7" w:rsidRDefault="0076530D" w:rsidP="0076530D">
      <w:pPr>
        <w:pStyle w:val="a3"/>
        <w:spacing w:line="360" w:lineRule="auto"/>
        <w:ind w:left="360" w:firstLineChars="0" w:firstLine="0"/>
        <w:rPr>
          <w:rFonts w:ascii="彩虹粗仿宋" w:eastAsia="彩虹粗仿宋"/>
          <w:sz w:val="32"/>
          <w:szCs w:val="32"/>
        </w:rPr>
      </w:pPr>
      <w:r w:rsidRPr="00470EB7">
        <w:rPr>
          <w:rFonts w:ascii="彩虹粗仿宋" w:eastAsia="彩虹粗仿宋" w:hint="eastAsia"/>
          <w:sz w:val="32"/>
          <w:szCs w:val="32"/>
        </w:rPr>
        <w:t>客服电话：</w:t>
      </w:r>
      <w:r w:rsidR="00C83937">
        <w:rPr>
          <w:rFonts w:ascii="彩虹粗仿宋" w:eastAsia="彩虹粗仿宋" w:hint="eastAsia"/>
          <w:sz w:val="32"/>
          <w:szCs w:val="32"/>
        </w:rPr>
        <w:t>95322</w:t>
      </w:r>
    </w:p>
    <w:p w:rsidR="00AA55C8" w:rsidRPr="00884530" w:rsidRDefault="0076530D" w:rsidP="00884530">
      <w:pPr>
        <w:pStyle w:val="a3"/>
        <w:spacing w:line="360" w:lineRule="auto"/>
        <w:ind w:left="360" w:firstLineChars="0" w:firstLine="0"/>
        <w:rPr>
          <w:rFonts w:ascii="彩虹粗仿宋" w:eastAsia="彩虹粗仿宋"/>
          <w:sz w:val="32"/>
          <w:szCs w:val="32"/>
        </w:rPr>
      </w:pPr>
      <w:r w:rsidRPr="00470EB7">
        <w:rPr>
          <w:rFonts w:ascii="彩虹粗仿宋" w:eastAsia="彩虹粗仿宋" w:hint="eastAsia"/>
          <w:sz w:val="32"/>
          <w:szCs w:val="32"/>
        </w:rPr>
        <w:lastRenderedPageBreak/>
        <w:t>网址：</w:t>
      </w:r>
      <w:r w:rsidR="00AA55C8" w:rsidRPr="00AA55C8">
        <w:rPr>
          <w:rFonts w:ascii="彩虹粗仿宋" w:eastAsia="彩虹粗仿宋"/>
          <w:sz w:val="32"/>
          <w:szCs w:val="32"/>
        </w:rPr>
        <w:t>https://www.</w:t>
      </w:r>
      <w:r w:rsidR="00C83937">
        <w:rPr>
          <w:rFonts w:ascii="彩虹粗仿宋" w:eastAsia="彩虹粗仿宋" w:hint="eastAsia"/>
          <w:sz w:val="32"/>
          <w:szCs w:val="32"/>
        </w:rPr>
        <w:t>wlzq</w:t>
      </w:r>
      <w:r w:rsidR="000F42B4">
        <w:rPr>
          <w:rFonts w:ascii="彩虹粗仿宋" w:eastAsia="彩虹粗仿宋" w:hint="eastAsia"/>
          <w:sz w:val="32"/>
          <w:szCs w:val="32"/>
        </w:rPr>
        <w:t>.cn</w:t>
      </w:r>
      <w:r w:rsidR="00AA55C8" w:rsidRPr="00AA55C8">
        <w:rPr>
          <w:rFonts w:ascii="彩虹粗仿宋" w:eastAsia="彩虹粗仿宋"/>
          <w:sz w:val="32"/>
          <w:szCs w:val="32"/>
        </w:rPr>
        <w:t>/</w:t>
      </w:r>
    </w:p>
    <w:p w:rsidR="00C51951" w:rsidRPr="0076530D" w:rsidRDefault="00C51951" w:rsidP="00C51951">
      <w:pPr>
        <w:spacing w:line="360" w:lineRule="auto"/>
        <w:rPr>
          <w:rFonts w:ascii="彩虹粗仿宋" w:eastAsia="彩虹粗仿宋"/>
          <w:sz w:val="32"/>
          <w:szCs w:val="32"/>
        </w:rPr>
      </w:pPr>
    </w:p>
    <w:p w:rsidR="00C51951" w:rsidRPr="00D06AD9" w:rsidRDefault="00C51951" w:rsidP="00C51951">
      <w:pPr>
        <w:spacing w:line="360" w:lineRule="auto"/>
        <w:rPr>
          <w:rFonts w:ascii="彩虹粗仿宋" w:eastAsia="彩虹粗仿宋"/>
          <w:sz w:val="32"/>
          <w:szCs w:val="32"/>
        </w:rPr>
      </w:pPr>
      <w:r w:rsidRPr="00D06AD9">
        <w:rPr>
          <w:rFonts w:ascii="彩虹粗仿宋" w:eastAsia="彩虹粗仿宋" w:hint="eastAsia"/>
          <w:sz w:val="32"/>
          <w:szCs w:val="32"/>
        </w:rPr>
        <w:t>二、建信基金管理有限责任公司联系方式</w:t>
      </w:r>
    </w:p>
    <w:p w:rsidR="00C51951" w:rsidRPr="00D06AD9" w:rsidRDefault="00C51951" w:rsidP="00C51951">
      <w:pPr>
        <w:spacing w:line="360" w:lineRule="auto"/>
        <w:ind w:firstLineChars="200" w:firstLine="640"/>
        <w:rPr>
          <w:rFonts w:ascii="彩虹粗仿宋" w:eastAsia="彩虹粗仿宋"/>
          <w:sz w:val="32"/>
          <w:szCs w:val="32"/>
        </w:rPr>
      </w:pPr>
      <w:r w:rsidRPr="00D06AD9">
        <w:rPr>
          <w:rFonts w:ascii="彩虹粗仿宋" w:eastAsia="彩虹粗仿宋" w:hint="eastAsia"/>
          <w:sz w:val="32"/>
          <w:szCs w:val="32"/>
        </w:rPr>
        <w:t>客户服务热线：400-81-95533(免长途通话费)、010-66228000</w:t>
      </w:r>
    </w:p>
    <w:p w:rsidR="00C51951" w:rsidRDefault="00C51951" w:rsidP="00C51951">
      <w:pPr>
        <w:spacing w:line="360" w:lineRule="auto"/>
        <w:ind w:firstLineChars="200" w:firstLine="640"/>
        <w:rPr>
          <w:rFonts w:ascii="彩虹粗仿宋" w:eastAsia="彩虹粗仿宋"/>
          <w:sz w:val="32"/>
          <w:szCs w:val="32"/>
        </w:rPr>
      </w:pPr>
      <w:r w:rsidRPr="00D06AD9">
        <w:rPr>
          <w:rFonts w:ascii="彩虹粗仿宋" w:eastAsia="彩虹粗仿宋" w:hint="eastAsia"/>
          <w:sz w:val="32"/>
          <w:szCs w:val="32"/>
        </w:rPr>
        <w:t>网址：http://www.ccbfund.cn</w:t>
      </w:r>
    </w:p>
    <w:p w:rsidR="008060AE" w:rsidRPr="00C51951" w:rsidRDefault="008060AE" w:rsidP="008060AE">
      <w:pPr>
        <w:spacing w:line="360" w:lineRule="auto"/>
        <w:ind w:firstLineChars="200" w:firstLine="640"/>
        <w:rPr>
          <w:rFonts w:ascii="彩虹粗仿宋" w:eastAsia="彩虹粗仿宋"/>
          <w:sz w:val="32"/>
          <w:szCs w:val="32"/>
        </w:rPr>
      </w:pPr>
    </w:p>
    <w:p w:rsidR="008060AE" w:rsidRDefault="008060AE" w:rsidP="00AA55C8">
      <w:pPr>
        <w:spacing w:line="360" w:lineRule="auto"/>
        <w:ind w:firstLineChars="200" w:firstLine="640"/>
        <w:rPr>
          <w:rFonts w:ascii="彩虹粗仿宋" w:eastAsia="彩虹粗仿宋"/>
          <w:sz w:val="32"/>
          <w:szCs w:val="32"/>
        </w:rPr>
      </w:pPr>
      <w:r>
        <w:rPr>
          <w:rFonts w:ascii="彩虹粗仿宋" w:eastAsia="彩虹粗仿宋" w:hint="eastAsia"/>
          <w:sz w:val="32"/>
          <w:szCs w:val="32"/>
        </w:rPr>
        <w:t>风险提示：本公司承诺以诚实信用、勤勉尽责的原则管理和运用基金资产,但不保证基金一定盈利，也不保证最低收益。投资者投资基金之前应认真阅读各基金的《基金合同》、《招募说明书》</w:t>
      </w:r>
      <w:r w:rsidR="001D3418">
        <w:rPr>
          <w:rFonts w:ascii="彩虹粗仿宋" w:eastAsia="彩虹粗仿宋" w:hint="eastAsia"/>
          <w:sz w:val="32"/>
          <w:szCs w:val="32"/>
        </w:rPr>
        <w:t>、《基金产品资料概要》</w:t>
      </w:r>
      <w:r>
        <w:rPr>
          <w:rFonts w:ascii="彩虹粗仿宋" w:eastAsia="彩虹粗仿宋" w:hint="eastAsia"/>
          <w:sz w:val="32"/>
          <w:szCs w:val="32"/>
        </w:rPr>
        <w:t>等文件。敬请投资者注意投资风险。</w:t>
      </w:r>
    </w:p>
    <w:p w:rsidR="008060AE" w:rsidRDefault="008060AE" w:rsidP="001C5EB6">
      <w:pPr>
        <w:spacing w:line="360" w:lineRule="auto"/>
        <w:ind w:firstLineChars="200" w:firstLine="640"/>
        <w:rPr>
          <w:rFonts w:ascii="彩虹粗仿宋" w:eastAsia="彩虹粗仿宋"/>
          <w:sz w:val="32"/>
          <w:szCs w:val="32"/>
        </w:rPr>
      </w:pPr>
      <w:r>
        <w:rPr>
          <w:rFonts w:ascii="彩虹粗仿宋" w:eastAsia="彩虹粗仿宋" w:hint="eastAsia"/>
          <w:sz w:val="32"/>
          <w:szCs w:val="32"/>
        </w:rPr>
        <w:t>特此公告。</w:t>
      </w:r>
    </w:p>
    <w:p w:rsidR="001C5EB6" w:rsidRDefault="001C5EB6" w:rsidP="001C5EB6">
      <w:pPr>
        <w:spacing w:line="360" w:lineRule="auto"/>
        <w:ind w:firstLineChars="200" w:firstLine="640"/>
        <w:rPr>
          <w:rFonts w:ascii="彩虹粗仿宋" w:eastAsia="彩虹粗仿宋"/>
          <w:sz w:val="32"/>
          <w:szCs w:val="32"/>
        </w:rPr>
      </w:pPr>
    </w:p>
    <w:p w:rsidR="008060AE" w:rsidRDefault="008060AE" w:rsidP="008060AE">
      <w:pPr>
        <w:spacing w:line="360" w:lineRule="auto"/>
        <w:ind w:firstLine="420"/>
        <w:jc w:val="right"/>
        <w:rPr>
          <w:rFonts w:ascii="彩虹粗仿宋" w:eastAsia="彩虹粗仿宋"/>
          <w:sz w:val="32"/>
          <w:szCs w:val="32"/>
        </w:rPr>
      </w:pPr>
      <w:r w:rsidRPr="00EA728E">
        <w:rPr>
          <w:rFonts w:ascii="彩虹粗仿宋" w:eastAsia="彩虹粗仿宋"/>
          <w:sz w:val="32"/>
          <w:szCs w:val="32"/>
        </w:rPr>
        <w:t>建信基金管理有限责任公司</w:t>
      </w:r>
    </w:p>
    <w:p w:rsidR="00AA7045" w:rsidRPr="00AA7045" w:rsidRDefault="00344AEA" w:rsidP="0064476E">
      <w:pPr>
        <w:ind w:firstLine="420"/>
        <w:jc w:val="right"/>
        <w:rPr>
          <w:sz w:val="28"/>
          <w:szCs w:val="28"/>
        </w:rPr>
      </w:pPr>
      <w:r>
        <w:rPr>
          <w:rFonts w:ascii="彩虹粗仿宋" w:eastAsia="彩虹粗仿宋" w:hint="eastAsia"/>
          <w:sz w:val="32"/>
          <w:szCs w:val="32"/>
        </w:rPr>
        <w:t>2026</w:t>
      </w:r>
      <w:r w:rsidRPr="008060AE">
        <w:rPr>
          <w:rFonts w:ascii="彩虹粗仿宋" w:eastAsia="彩虹粗仿宋" w:hint="eastAsia"/>
          <w:sz w:val="32"/>
          <w:szCs w:val="32"/>
        </w:rPr>
        <w:t>年</w:t>
      </w:r>
      <w:r>
        <w:rPr>
          <w:rFonts w:ascii="彩虹粗仿宋" w:eastAsia="彩虹粗仿宋" w:hint="eastAsia"/>
          <w:sz w:val="32"/>
          <w:szCs w:val="32"/>
        </w:rPr>
        <w:t>1</w:t>
      </w:r>
      <w:r w:rsidRPr="008060AE">
        <w:rPr>
          <w:rFonts w:ascii="彩虹粗仿宋" w:eastAsia="彩虹粗仿宋" w:hint="eastAsia"/>
          <w:sz w:val="32"/>
          <w:szCs w:val="32"/>
        </w:rPr>
        <w:t>月</w:t>
      </w:r>
      <w:r>
        <w:rPr>
          <w:rFonts w:ascii="彩虹粗仿宋" w:eastAsia="彩虹粗仿宋" w:hint="eastAsia"/>
          <w:sz w:val="32"/>
          <w:szCs w:val="32"/>
        </w:rPr>
        <w:t>20日</w:t>
      </w:r>
    </w:p>
    <w:sectPr w:rsidR="00AA7045" w:rsidRPr="00AA7045" w:rsidSect="00C3476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1BCC" w:rsidRDefault="00941BCC" w:rsidP="0007179E">
      <w:r>
        <w:separator/>
      </w:r>
    </w:p>
  </w:endnote>
  <w:endnote w:type="continuationSeparator" w:id="0">
    <w:p w:rsidR="00941BCC" w:rsidRDefault="00941BCC" w:rsidP="000717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彩虹粗仿宋">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1BCC" w:rsidRDefault="00941BCC" w:rsidP="0007179E">
      <w:r>
        <w:separator/>
      </w:r>
    </w:p>
  </w:footnote>
  <w:footnote w:type="continuationSeparator" w:id="0">
    <w:p w:rsidR="00941BCC" w:rsidRDefault="00941BCC" w:rsidP="000717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A3E77"/>
    <w:multiLevelType w:val="hybridMultilevel"/>
    <w:tmpl w:val="42682128"/>
    <w:lvl w:ilvl="0" w:tplc="85B85E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5504D73"/>
    <w:multiLevelType w:val="hybridMultilevel"/>
    <w:tmpl w:val="9A1CA29E"/>
    <w:lvl w:ilvl="0" w:tplc="A37445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465D4D"/>
    <w:multiLevelType w:val="hybridMultilevel"/>
    <w:tmpl w:val="DA825C5E"/>
    <w:lvl w:ilvl="0" w:tplc="EB584934">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4A5674E"/>
    <w:multiLevelType w:val="hybridMultilevel"/>
    <w:tmpl w:val="66F0A16A"/>
    <w:lvl w:ilvl="0" w:tplc="37AAE7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797730"/>
    <w:multiLevelType w:val="hybridMultilevel"/>
    <w:tmpl w:val="486CBBD2"/>
    <w:lvl w:ilvl="0" w:tplc="ACF844F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51E63817"/>
    <w:multiLevelType w:val="hybridMultilevel"/>
    <w:tmpl w:val="36C0E99A"/>
    <w:lvl w:ilvl="0" w:tplc="F5E62B8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6CE62C5"/>
    <w:multiLevelType w:val="hybridMultilevel"/>
    <w:tmpl w:val="D2A46958"/>
    <w:lvl w:ilvl="0" w:tplc="819492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4240FB6"/>
    <w:multiLevelType w:val="hybridMultilevel"/>
    <w:tmpl w:val="856E590E"/>
    <w:lvl w:ilvl="0" w:tplc="ACF844FE">
      <w:start w:val="1"/>
      <w:numFmt w:val="decimal"/>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7F95DA1"/>
    <w:multiLevelType w:val="hybridMultilevel"/>
    <w:tmpl w:val="58D2E3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CFC2D08"/>
    <w:multiLevelType w:val="hybridMultilevel"/>
    <w:tmpl w:val="F866E468"/>
    <w:lvl w:ilvl="0" w:tplc="899460E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FC6325A"/>
    <w:multiLevelType w:val="hybridMultilevel"/>
    <w:tmpl w:val="A7D41EC8"/>
    <w:lvl w:ilvl="0" w:tplc="968AB5B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4"/>
  </w:num>
  <w:num w:numId="2">
    <w:abstractNumId w:val="5"/>
  </w:num>
  <w:num w:numId="3">
    <w:abstractNumId w:val="2"/>
  </w:num>
  <w:num w:numId="4">
    <w:abstractNumId w:val="0"/>
  </w:num>
  <w:num w:numId="5">
    <w:abstractNumId w:val="6"/>
  </w:num>
  <w:num w:numId="6">
    <w:abstractNumId w:val="8"/>
  </w:num>
  <w:num w:numId="7">
    <w:abstractNumId w:val="7"/>
  </w:num>
  <w:num w:numId="8">
    <w:abstractNumId w:val="9"/>
  </w:num>
  <w:num w:numId="9">
    <w:abstractNumId w:val="10"/>
  </w:num>
  <w:num w:numId="10">
    <w:abstractNumId w:val="1"/>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13FE"/>
    <w:rsid w:val="000042FE"/>
    <w:rsid w:val="000055A5"/>
    <w:rsid w:val="0000598B"/>
    <w:rsid w:val="000142C6"/>
    <w:rsid w:val="00017D92"/>
    <w:rsid w:val="00025672"/>
    <w:rsid w:val="00031705"/>
    <w:rsid w:val="0003234D"/>
    <w:rsid w:val="00037A19"/>
    <w:rsid w:val="0007179E"/>
    <w:rsid w:val="000719AA"/>
    <w:rsid w:val="00071D88"/>
    <w:rsid w:val="00085630"/>
    <w:rsid w:val="000913FE"/>
    <w:rsid w:val="00095EB7"/>
    <w:rsid w:val="00097F22"/>
    <w:rsid w:val="000A498C"/>
    <w:rsid w:val="000B6896"/>
    <w:rsid w:val="000B6EBA"/>
    <w:rsid w:val="000C3597"/>
    <w:rsid w:val="000C4943"/>
    <w:rsid w:val="000E1551"/>
    <w:rsid w:val="000E5A76"/>
    <w:rsid w:val="000F42B4"/>
    <w:rsid w:val="000F6388"/>
    <w:rsid w:val="001275A1"/>
    <w:rsid w:val="00130B02"/>
    <w:rsid w:val="0013190A"/>
    <w:rsid w:val="001440F3"/>
    <w:rsid w:val="001441A6"/>
    <w:rsid w:val="00150C73"/>
    <w:rsid w:val="00157529"/>
    <w:rsid w:val="00182543"/>
    <w:rsid w:val="001B0953"/>
    <w:rsid w:val="001B20C6"/>
    <w:rsid w:val="001C5EB6"/>
    <w:rsid w:val="001D3418"/>
    <w:rsid w:val="001D4E7A"/>
    <w:rsid w:val="001D6CAD"/>
    <w:rsid w:val="001D7417"/>
    <w:rsid w:val="001F1743"/>
    <w:rsid w:val="001F3F9E"/>
    <w:rsid w:val="00210C88"/>
    <w:rsid w:val="00222067"/>
    <w:rsid w:val="0026680D"/>
    <w:rsid w:val="00273B83"/>
    <w:rsid w:val="002908C6"/>
    <w:rsid w:val="002958B6"/>
    <w:rsid w:val="002974BD"/>
    <w:rsid w:val="002A5291"/>
    <w:rsid w:val="002C02B7"/>
    <w:rsid w:val="002C2406"/>
    <w:rsid w:val="002C7229"/>
    <w:rsid w:val="00303279"/>
    <w:rsid w:val="00307939"/>
    <w:rsid w:val="00340F14"/>
    <w:rsid w:val="00344AEA"/>
    <w:rsid w:val="00346054"/>
    <w:rsid w:val="0035195D"/>
    <w:rsid w:val="00357F02"/>
    <w:rsid w:val="003601C8"/>
    <w:rsid w:val="00390F69"/>
    <w:rsid w:val="0039187F"/>
    <w:rsid w:val="003A7DD6"/>
    <w:rsid w:val="003B2AA3"/>
    <w:rsid w:val="003B67C4"/>
    <w:rsid w:val="003C37ED"/>
    <w:rsid w:val="003D096D"/>
    <w:rsid w:val="003D5ADB"/>
    <w:rsid w:val="003E654D"/>
    <w:rsid w:val="003E7056"/>
    <w:rsid w:val="003F5558"/>
    <w:rsid w:val="004128CB"/>
    <w:rsid w:val="00413B6A"/>
    <w:rsid w:val="00420D09"/>
    <w:rsid w:val="00424A51"/>
    <w:rsid w:val="00432365"/>
    <w:rsid w:val="00453C0E"/>
    <w:rsid w:val="00457CB7"/>
    <w:rsid w:val="004A45E8"/>
    <w:rsid w:val="004C3127"/>
    <w:rsid w:val="004C475D"/>
    <w:rsid w:val="004D0013"/>
    <w:rsid w:val="004E1A9D"/>
    <w:rsid w:val="004E5578"/>
    <w:rsid w:val="00500B1E"/>
    <w:rsid w:val="0051601C"/>
    <w:rsid w:val="00526DE2"/>
    <w:rsid w:val="0053063D"/>
    <w:rsid w:val="00533F32"/>
    <w:rsid w:val="00546F02"/>
    <w:rsid w:val="00570129"/>
    <w:rsid w:val="005852A6"/>
    <w:rsid w:val="005C4898"/>
    <w:rsid w:val="005C693A"/>
    <w:rsid w:val="005E6A7D"/>
    <w:rsid w:val="00604A31"/>
    <w:rsid w:val="006176B2"/>
    <w:rsid w:val="00623278"/>
    <w:rsid w:val="0064476E"/>
    <w:rsid w:val="00665DF5"/>
    <w:rsid w:val="00682A58"/>
    <w:rsid w:val="0068752C"/>
    <w:rsid w:val="006A0E93"/>
    <w:rsid w:val="006A1414"/>
    <w:rsid w:val="006B2EC2"/>
    <w:rsid w:val="006B3CEF"/>
    <w:rsid w:val="006C352A"/>
    <w:rsid w:val="006D2637"/>
    <w:rsid w:val="006D48BF"/>
    <w:rsid w:val="006D7420"/>
    <w:rsid w:val="00756181"/>
    <w:rsid w:val="00763DF8"/>
    <w:rsid w:val="00764669"/>
    <w:rsid w:val="0076530D"/>
    <w:rsid w:val="00774F2E"/>
    <w:rsid w:val="007777AB"/>
    <w:rsid w:val="007922E7"/>
    <w:rsid w:val="00793746"/>
    <w:rsid w:val="00794B6C"/>
    <w:rsid w:val="007B75A5"/>
    <w:rsid w:val="007C01EC"/>
    <w:rsid w:val="007E2DB3"/>
    <w:rsid w:val="007E3ACD"/>
    <w:rsid w:val="007F08B5"/>
    <w:rsid w:val="008013CD"/>
    <w:rsid w:val="00801628"/>
    <w:rsid w:val="008051B1"/>
    <w:rsid w:val="008060AE"/>
    <w:rsid w:val="00811D1A"/>
    <w:rsid w:val="008127FB"/>
    <w:rsid w:val="00820AD1"/>
    <w:rsid w:val="008221BE"/>
    <w:rsid w:val="008472B3"/>
    <w:rsid w:val="00876D98"/>
    <w:rsid w:val="00884530"/>
    <w:rsid w:val="00892FEE"/>
    <w:rsid w:val="00895EDF"/>
    <w:rsid w:val="008B30E1"/>
    <w:rsid w:val="008B5C89"/>
    <w:rsid w:val="008C7104"/>
    <w:rsid w:val="008E1DA0"/>
    <w:rsid w:val="008F3853"/>
    <w:rsid w:val="0090188B"/>
    <w:rsid w:val="00912718"/>
    <w:rsid w:val="009174AF"/>
    <w:rsid w:val="00920651"/>
    <w:rsid w:val="00935DD9"/>
    <w:rsid w:val="00941142"/>
    <w:rsid w:val="00941BCC"/>
    <w:rsid w:val="00943C1B"/>
    <w:rsid w:val="00945033"/>
    <w:rsid w:val="00956EE9"/>
    <w:rsid w:val="0096640A"/>
    <w:rsid w:val="00977AF0"/>
    <w:rsid w:val="009A2BE6"/>
    <w:rsid w:val="009A5154"/>
    <w:rsid w:val="009D23D1"/>
    <w:rsid w:val="009F53E9"/>
    <w:rsid w:val="009F6D97"/>
    <w:rsid w:val="00A04CFB"/>
    <w:rsid w:val="00A04D54"/>
    <w:rsid w:val="00A26F4B"/>
    <w:rsid w:val="00A33848"/>
    <w:rsid w:val="00A4111F"/>
    <w:rsid w:val="00A72E74"/>
    <w:rsid w:val="00A75729"/>
    <w:rsid w:val="00A77650"/>
    <w:rsid w:val="00A91BB1"/>
    <w:rsid w:val="00A96362"/>
    <w:rsid w:val="00AA55C8"/>
    <w:rsid w:val="00AA7045"/>
    <w:rsid w:val="00AB4CE6"/>
    <w:rsid w:val="00AC0C38"/>
    <w:rsid w:val="00AC1067"/>
    <w:rsid w:val="00AC4859"/>
    <w:rsid w:val="00AC4DA8"/>
    <w:rsid w:val="00AE1E6A"/>
    <w:rsid w:val="00AF0ACE"/>
    <w:rsid w:val="00AF7942"/>
    <w:rsid w:val="00B00999"/>
    <w:rsid w:val="00B05ECD"/>
    <w:rsid w:val="00B2170F"/>
    <w:rsid w:val="00B246E6"/>
    <w:rsid w:val="00B26C73"/>
    <w:rsid w:val="00B4389F"/>
    <w:rsid w:val="00B50FBE"/>
    <w:rsid w:val="00B96BDF"/>
    <w:rsid w:val="00B97165"/>
    <w:rsid w:val="00BC418D"/>
    <w:rsid w:val="00BC498A"/>
    <w:rsid w:val="00BC7655"/>
    <w:rsid w:val="00BD036F"/>
    <w:rsid w:val="00BF1E8C"/>
    <w:rsid w:val="00C074E9"/>
    <w:rsid w:val="00C34762"/>
    <w:rsid w:val="00C36179"/>
    <w:rsid w:val="00C411C3"/>
    <w:rsid w:val="00C51951"/>
    <w:rsid w:val="00C563D2"/>
    <w:rsid w:val="00C75A1D"/>
    <w:rsid w:val="00C77DAE"/>
    <w:rsid w:val="00C83937"/>
    <w:rsid w:val="00C96322"/>
    <w:rsid w:val="00C96DBB"/>
    <w:rsid w:val="00CC00F6"/>
    <w:rsid w:val="00CC79A2"/>
    <w:rsid w:val="00CD4FD4"/>
    <w:rsid w:val="00CE08E9"/>
    <w:rsid w:val="00CF02FE"/>
    <w:rsid w:val="00CF65F4"/>
    <w:rsid w:val="00D22C0D"/>
    <w:rsid w:val="00D430B3"/>
    <w:rsid w:val="00D5104A"/>
    <w:rsid w:val="00D52297"/>
    <w:rsid w:val="00D76F90"/>
    <w:rsid w:val="00D832D3"/>
    <w:rsid w:val="00DA08CE"/>
    <w:rsid w:val="00DB0189"/>
    <w:rsid w:val="00DC466B"/>
    <w:rsid w:val="00DE3005"/>
    <w:rsid w:val="00DF6590"/>
    <w:rsid w:val="00E1437A"/>
    <w:rsid w:val="00E20E34"/>
    <w:rsid w:val="00E21CA2"/>
    <w:rsid w:val="00E27018"/>
    <w:rsid w:val="00E37F08"/>
    <w:rsid w:val="00E41353"/>
    <w:rsid w:val="00E428A8"/>
    <w:rsid w:val="00E519F1"/>
    <w:rsid w:val="00E56D92"/>
    <w:rsid w:val="00E62A11"/>
    <w:rsid w:val="00E6765B"/>
    <w:rsid w:val="00E767D8"/>
    <w:rsid w:val="00E919D8"/>
    <w:rsid w:val="00F01C0F"/>
    <w:rsid w:val="00F15049"/>
    <w:rsid w:val="00F44303"/>
    <w:rsid w:val="00F67A41"/>
    <w:rsid w:val="00F7307B"/>
    <w:rsid w:val="00F739D0"/>
    <w:rsid w:val="00F822F9"/>
    <w:rsid w:val="00FA583A"/>
    <w:rsid w:val="00FB424D"/>
    <w:rsid w:val="00FB4F70"/>
    <w:rsid w:val="00FD6B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7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7045"/>
    <w:pPr>
      <w:ind w:firstLineChars="200" w:firstLine="420"/>
    </w:pPr>
  </w:style>
  <w:style w:type="character" w:styleId="a4">
    <w:name w:val="Hyperlink"/>
    <w:basedOn w:val="a0"/>
    <w:uiPriority w:val="99"/>
    <w:unhideWhenUsed/>
    <w:rsid w:val="00AA7045"/>
    <w:rPr>
      <w:color w:val="0000FF" w:themeColor="hyperlink"/>
      <w:u w:val="single"/>
    </w:rPr>
  </w:style>
  <w:style w:type="paragraph" w:styleId="a5">
    <w:name w:val="header"/>
    <w:basedOn w:val="a"/>
    <w:link w:val="Char"/>
    <w:uiPriority w:val="99"/>
    <w:unhideWhenUsed/>
    <w:rsid w:val="000717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7179E"/>
    <w:rPr>
      <w:sz w:val="18"/>
      <w:szCs w:val="18"/>
    </w:rPr>
  </w:style>
  <w:style w:type="paragraph" w:styleId="a6">
    <w:name w:val="footer"/>
    <w:basedOn w:val="a"/>
    <w:link w:val="Char0"/>
    <w:uiPriority w:val="99"/>
    <w:unhideWhenUsed/>
    <w:rsid w:val="0007179E"/>
    <w:pPr>
      <w:tabs>
        <w:tab w:val="center" w:pos="4153"/>
        <w:tab w:val="right" w:pos="8306"/>
      </w:tabs>
      <w:snapToGrid w:val="0"/>
      <w:jc w:val="left"/>
    </w:pPr>
    <w:rPr>
      <w:sz w:val="18"/>
      <w:szCs w:val="18"/>
    </w:rPr>
  </w:style>
  <w:style w:type="character" w:customStyle="1" w:styleId="Char0">
    <w:name w:val="页脚 Char"/>
    <w:basedOn w:val="a0"/>
    <w:link w:val="a6"/>
    <w:uiPriority w:val="99"/>
    <w:rsid w:val="0007179E"/>
    <w:rPr>
      <w:sz w:val="18"/>
      <w:szCs w:val="18"/>
    </w:rPr>
  </w:style>
  <w:style w:type="paragraph" w:styleId="a7">
    <w:name w:val="Balloon Text"/>
    <w:basedOn w:val="a"/>
    <w:link w:val="Char1"/>
    <w:uiPriority w:val="99"/>
    <w:semiHidden/>
    <w:unhideWhenUsed/>
    <w:rsid w:val="00A33848"/>
    <w:rPr>
      <w:sz w:val="18"/>
      <w:szCs w:val="18"/>
    </w:rPr>
  </w:style>
  <w:style w:type="character" w:customStyle="1" w:styleId="Char1">
    <w:name w:val="批注框文本 Char"/>
    <w:basedOn w:val="a0"/>
    <w:link w:val="a7"/>
    <w:uiPriority w:val="99"/>
    <w:semiHidden/>
    <w:rsid w:val="00A33848"/>
    <w:rPr>
      <w:sz w:val="18"/>
      <w:szCs w:val="18"/>
    </w:rPr>
  </w:style>
  <w:style w:type="paragraph" w:styleId="HTML">
    <w:name w:val="HTML Preformatted"/>
    <w:basedOn w:val="a"/>
    <w:link w:val="HTMLChar"/>
    <w:rsid w:val="004323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color w:val="000000"/>
      <w:kern w:val="0"/>
      <w:sz w:val="24"/>
      <w:szCs w:val="24"/>
    </w:rPr>
  </w:style>
  <w:style w:type="character" w:customStyle="1" w:styleId="HTMLChar">
    <w:name w:val="HTML 预设格式 Char"/>
    <w:basedOn w:val="a0"/>
    <w:link w:val="HTML"/>
    <w:rsid w:val="00432365"/>
    <w:rPr>
      <w:rFonts w:ascii="宋体" w:eastAsia="宋体" w:hAnsi="宋体" w:cs="宋体"/>
      <w:color w:val="000000"/>
      <w:kern w:val="0"/>
      <w:sz w:val="24"/>
      <w:szCs w:val="24"/>
    </w:rPr>
  </w:style>
  <w:style w:type="character" w:customStyle="1" w:styleId="c21">
    <w:name w:val="c21"/>
    <w:basedOn w:val="a0"/>
    <w:rsid w:val="00B97165"/>
    <w:rPr>
      <w:vanish w:val="0"/>
      <w:webHidden w:val="0"/>
      <w:color w:val="666666"/>
      <w:specVanish w:val="0"/>
    </w:rPr>
  </w:style>
  <w:style w:type="table" w:styleId="a8">
    <w:name w:val="Table Grid"/>
    <w:basedOn w:val="a1"/>
    <w:uiPriority w:val="59"/>
    <w:rsid w:val="00A26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7045"/>
    <w:pPr>
      <w:ind w:firstLineChars="200" w:firstLine="420"/>
    </w:pPr>
  </w:style>
  <w:style w:type="character" w:styleId="a4">
    <w:name w:val="Hyperlink"/>
    <w:basedOn w:val="a0"/>
    <w:uiPriority w:val="99"/>
    <w:unhideWhenUsed/>
    <w:rsid w:val="00AA7045"/>
    <w:rPr>
      <w:color w:val="0000FF" w:themeColor="hyperlink"/>
      <w:u w:val="single"/>
    </w:rPr>
  </w:style>
  <w:style w:type="paragraph" w:styleId="a5">
    <w:name w:val="header"/>
    <w:basedOn w:val="a"/>
    <w:link w:val="Char"/>
    <w:uiPriority w:val="99"/>
    <w:unhideWhenUsed/>
    <w:rsid w:val="000717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7179E"/>
    <w:rPr>
      <w:sz w:val="18"/>
      <w:szCs w:val="18"/>
    </w:rPr>
  </w:style>
  <w:style w:type="paragraph" w:styleId="a6">
    <w:name w:val="footer"/>
    <w:basedOn w:val="a"/>
    <w:link w:val="Char0"/>
    <w:uiPriority w:val="99"/>
    <w:unhideWhenUsed/>
    <w:rsid w:val="0007179E"/>
    <w:pPr>
      <w:tabs>
        <w:tab w:val="center" w:pos="4153"/>
        <w:tab w:val="right" w:pos="8306"/>
      </w:tabs>
      <w:snapToGrid w:val="0"/>
      <w:jc w:val="left"/>
    </w:pPr>
    <w:rPr>
      <w:sz w:val="18"/>
      <w:szCs w:val="18"/>
    </w:rPr>
  </w:style>
  <w:style w:type="character" w:customStyle="1" w:styleId="Char0">
    <w:name w:val="页脚 Char"/>
    <w:basedOn w:val="a0"/>
    <w:link w:val="a6"/>
    <w:uiPriority w:val="99"/>
    <w:rsid w:val="0007179E"/>
    <w:rPr>
      <w:sz w:val="18"/>
      <w:szCs w:val="18"/>
    </w:rPr>
  </w:style>
  <w:style w:type="paragraph" w:styleId="a7">
    <w:name w:val="Balloon Text"/>
    <w:basedOn w:val="a"/>
    <w:link w:val="Char1"/>
    <w:uiPriority w:val="99"/>
    <w:semiHidden/>
    <w:unhideWhenUsed/>
    <w:rsid w:val="00A33848"/>
    <w:rPr>
      <w:sz w:val="18"/>
      <w:szCs w:val="18"/>
    </w:rPr>
  </w:style>
  <w:style w:type="character" w:customStyle="1" w:styleId="Char1">
    <w:name w:val="批注框文本 Char"/>
    <w:basedOn w:val="a0"/>
    <w:link w:val="a7"/>
    <w:uiPriority w:val="99"/>
    <w:semiHidden/>
    <w:rsid w:val="00A33848"/>
    <w:rPr>
      <w:sz w:val="18"/>
      <w:szCs w:val="18"/>
    </w:rPr>
  </w:style>
  <w:style w:type="paragraph" w:styleId="HTML">
    <w:name w:val="HTML Preformatted"/>
    <w:basedOn w:val="a"/>
    <w:link w:val="HTMLChar"/>
    <w:rsid w:val="004323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color w:val="000000"/>
      <w:kern w:val="0"/>
      <w:sz w:val="24"/>
      <w:szCs w:val="24"/>
    </w:rPr>
  </w:style>
  <w:style w:type="character" w:customStyle="1" w:styleId="HTMLChar">
    <w:name w:val="HTML 预设格式 Char"/>
    <w:basedOn w:val="a0"/>
    <w:link w:val="HTML"/>
    <w:rsid w:val="00432365"/>
    <w:rPr>
      <w:rFonts w:ascii="宋体" w:eastAsia="宋体" w:hAnsi="宋体" w:cs="宋体"/>
      <w:color w:val="000000"/>
      <w:kern w:val="0"/>
      <w:sz w:val="24"/>
      <w:szCs w:val="24"/>
    </w:rPr>
  </w:style>
  <w:style w:type="character" w:customStyle="1" w:styleId="c21">
    <w:name w:val="c21"/>
    <w:basedOn w:val="a0"/>
    <w:rsid w:val="00B97165"/>
    <w:rPr>
      <w:vanish w:val="0"/>
      <w:webHidden w:val="0"/>
      <w:color w:val="666666"/>
      <w:specVanish w:val="0"/>
    </w:rPr>
  </w:style>
  <w:style w:type="table" w:styleId="a8">
    <w:name w:val="Table Grid"/>
    <w:basedOn w:val="a1"/>
    <w:uiPriority w:val="59"/>
    <w:rsid w:val="00A26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20775712">
      <w:bodyDiv w:val="1"/>
      <w:marLeft w:val="0"/>
      <w:marRight w:val="0"/>
      <w:marTop w:val="0"/>
      <w:marBottom w:val="0"/>
      <w:divBdr>
        <w:top w:val="none" w:sz="0" w:space="0" w:color="auto"/>
        <w:left w:val="none" w:sz="0" w:space="0" w:color="auto"/>
        <w:bottom w:val="none" w:sz="0" w:space="0" w:color="auto"/>
        <w:right w:val="none" w:sz="0" w:space="0" w:color="auto"/>
      </w:divBdr>
      <w:divsChild>
        <w:div w:id="118303511">
          <w:marLeft w:val="0"/>
          <w:marRight w:val="0"/>
          <w:marTop w:val="0"/>
          <w:marBottom w:val="0"/>
          <w:divBdr>
            <w:top w:val="none" w:sz="0" w:space="0" w:color="auto"/>
            <w:left w:val="none" w:sz="0" w:space="0" w:color="auto"/>
            <w:bottom w:val="none" w:sz="0" w:space="0" w:color="auto"/>
            <w:right w:val="none" w:sz="0" w:space="0" w:color="auto"/>
          </w:divBdr>
          <w:divsChild>
            <w:div w:id="1264337828">
              <w:marLeft w:val="0"/>
              <w:marRight w:val="0"/>
              <w:marTop w:val="0"/>
              <w:marBottom w:val="0"/>
              <w:divBdr>
                <w:top w:val="single" w:sz="2" w:space="0" w:color="DCDCDC"/>
                <w:left w:val="single" w:sz="6" w:space="0" w:color="DCDCDC"/>
                <w:bottom w:val="single" w:sz="6" w:space="11" w:color="DCDCDC"/>
                <w:right w:val="single" w:sz="6" w:space="0" w:color="DCDCDC"/>
              </w:divBdr>
              <w:divsChild>
                <w:div w:id="8091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445273">
      <w:bodyDiv w:val="1"/>
      <w:marLeft w:val="0"/>
      <w:marRight w:val="0"/>
      <w:marTop w:val="0"/>
      <w:marBottom w:val="0"/>
      <w:divBdr>
        <w:top w:val="none" w:sz="0" w:space="0" w:color="auto"/>
        <w:left w:val="none" w:sz="0" w:space="0" w:color="auto"/>
        <w:bottom w:val="none" w:sz="0" w:space="0" w:color="auto"/>
        <w:right w:val="none" w:sz="0" w:space="0" w:color="auto"/>
      </w:divBdr>
    </w:div>
    <w:div w:id="1043991130">
      <w:bodyDiv w:val="1"/>
      <w:marLeft w:val="0"/>
      <w:marRight w:val="0"/>
      <w:marTop w:val="0"/>
      <w:marBottom w:val="0"/>
      <w:divBdr>
        <w:top w:val="none" w:sz="0" w:space="0" w:color="auto"/>
        <w:left w:val="none" w:sz="0" w:space="0" w:color="auto"/>
        <w:bottom w:val="none" w:sz="0" w:space="0" w:color="auto"/>
        <w:right w:val="none" w:sz="0" w:space="0" w:color="auto"/>
      </w:divBdr>
      <w:divsChild>
        <w:div w:id="146481082">
          <w:marLeft w:val="0"/>
          <w:marRight w:val="0"/>
          <w:marTop w:val="0"/>
          <w:marBottom w:val="0"/>
          <w:divBdr>
            <w:top w:val="none" w:sz="0" w:space="0" w:color="auto"/>
            <w:left w:val="none" w:sz="0" w:space="0" w:color="auto"/>
            <w:bottom w:val="none" w:sz="0" w:space="0" w:color="auto"/>
            <w:right w:val="none" w:sz="0" w:space="0" w:color="auto"/>
          </w:divBdr>
          <w:divsChild>
            <w:div w:id="1574391156">
              <w:marLeft w:val="0"/>
              <w:marRight w:val="0"/>
              <w:marTop w:val="0"/>
              <w:marBottom w:val="0"/>
              <w:divBdr>
                <w:top w:val="single" w:sz="2" w:space="0" w:color="DCDCDC"/>
                <w:left w:val="single" w:sz="6" w:space="0" w:color="DCDCDC"/>
                <w:bottom w:val="single" w:sz="6" w:space="11" w:color="DCDCDC"/>
                <w:right w:val="single" w:sz="6" w:space="0" w:color="DCDCDC"/>
              </w:divBdr>
              <w:divsChild>
                <w:div w:id="9399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113825">
      <w:bodyDiv w:val="1"/>
      <w:marLeft w:val="0"/>
      <w:marRight w:val="0"/>
      <w:marTop w:val="0"/>
      <w:marBottom w:val="0"/>
      <w:divBdr>
        <w:top w:val="none" w:sz="0" w:space="0" w:color="auto"/>
        <w:left w:val="none" w:sz="0" w:space="0" w:color="auto"/>
        <w:bottom w:val="none" w:sz="0" w:space="0" w:color="auto"/>
        <w:right w:val="none" w:sz="0" w:space="0" w:color="auto"/>
      </w:divBdr>
      <w:divsChild>
        <w:div w:id="1535191748">
          <w:marLeft w:val="0"/>
          <w:marRight w:val="0"/>
          <w:marTop w:val="0"/>
          <w:marBottom w:val="0"/>
          <w:divBdr>
            <w:top w:val="none" w:sz="0" w:space="0" w:color="auto"/>
            <w:left w:val="none" w:sz="0" w:space="0" w:color="auto"/>
            <w:bottom w:val="none" w:sz="0" w:space="0" w:color="auto"/>
            <w:right w:val="none" w:sz="0" w:space="0" w:color="auto"/>
          </w:divBdr>
          <w:divsChild>
            <w:div w:id="1644848644">
              <w:marLeft w:val="0"/>
              <w:marRight w:val="0"/>
              <w:marTop w:val="0"/>
              <w:marBottom w:val="0"/>
              <w:divBdr>
                <w:top w:val="single" w:sz="2" w:space="0" w:color="DCDCDC"/>
                <w:left w:val="single" w:sz="6" w:space="0" w:color="DCDCDC"/>
                <w:bottom w:val="single" w:sz="6" w:space="11" w:color="DCDCDC"/>
                <w:right w:val="single" w:sz="6" w:space="0" w:color="DCDCDC"/>
              </w:divBdr>
              <w:divsChild>
                <w:div w:id="95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869892">
      <w:bodyDiv w:val="1"/>
      <w:marLeft w:val="0"/>
      <w:marRight w:val="0"/>
      <w:marTop w:val="0"/>
      <w:marBottom w:val="0"/>
      <w:divBdr>
        <w:top w:val="none" w:sz="0" w:space="0" w:color="auto"/>
        <w:left w:val="none" w:sz="0" w:space="0" w:color="auto"/>
        <w:bottom w:val="none" w:sz="0" w:space="0" w:color="auto"/>
        <w:right w:val="none" w:sz="0" w:space="0" w:color="auto"/>
      </w:divBdr>
    </w:div>
    <w:div w:id="1371609378">
      <w:bodyDiv w:val="1"/>
      <w:marLeft w:val="0"/>
      <w:marRight w:val="0"/>
      <w:marTop w:val="0"/>
      <w:marBottom w:val="0"/>
      <w:divBdr>
        <w:top w:val="none" w:sz="0" w:space="0" w:color="auto"/>
        <w:left w:val="none" w:sz="0" w:space="0" w:color="auto"/>
        <w:bottom w:val="none" w:sz="0" w:space="0" w:color="auto"/>
        <w:right w:val="none" w:sz="0" w:space="0" w:color="auto"/>
      </w:divBdr>
    </w:div>
    <w:div w:id="141107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619</Characters>
  <Application>Microsoft Office Word</Application>
  <DocSecurity>4</DocSecurity>
  <Lines>5</Lines>
  <Paragraphs>1</Paragraphs>
  <ScaleCrop>false</ScaleCrop>
  <Company/>
  <LinksUpToDate>false</LinksUpToDate>
  <CharactersWithSpaces>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王赛</dc:creator>
  <cp:lastModifiedBy>ZHONGM</cp:lastModifiedBy>
  <cp:revision>2</cp:revision>
  <cp:lastPrinted>2017-02-09T07:01:00Z</cp:lastPrinted>
  <dcterms:created xsi:type="dcterms:W3CDTF">2026-01-19T16:02:00Z</dcterms:created>
  <dcterms:modified xsi:type="dcterms:W3CDTF">2026-01-19T16:02:00Z</dcterms:modified>
</cp:coreProperties>
</file>