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501" w:rsidRDefault="00F37A4F" w:rsidP="0095290E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富荣基金管理有限</w:t>
      </w:r>
      <w:r w:rsidR="005E088E">
        <w:rPr>
          <w:rFonts w:ascii="仿宋" w:eastAsia="仿宋" w:hAnsi="仿宋" w:hint="eastAsia"/>
          <w:b/>
          <w:color w:val="000000" w:themeColor="text1"/>
          <w:sz w:val="32"/>
          <w:szCs w:val="32"/>
        </w:rPr>
        <w:t>公司旗下</w:t>
      </w:r>
      <w:bookmarkStart w:id="0" w:name="_GoBack"/>
      <w:bookmarkEnd w:id="0"/>
      <w:r w:rsidR="005E088E"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</w:t>
      </w:r>
      <w:r w:rsidR="00C42F41">
        <w:rPr>
          <w:rFonts w:ascii="仿宋" w:eastAsia="仿宋" w:hAnsi="仿宋" w:hint="eastAsia"/>
          <w:b/>
          <w:color w:val="000000" w:themeColor="text1"/>
          <w:sz w:val="32"/>
          <w:szCs w:val="32"/>
        </w:rPr>
        <w:t>2025</w:t>
      </w:r>
      <w:r w:rsidR="00937D0F">
        <w:rPr>
          <w:rFonts w:ascii="仿宋" w:eastAsia="仿宋" w:hAnsi="仿宋" w:hint="eastAsia"/>
          <w:b/>
          <w:color w:val="000000" w:themeColor="text1"/>
          <w:sz w:val="32"/>
          <w:szCs w:val="32"/>
        </w:rPr>
        <w:t>年</w:t>
      </w:r>
      <w:r w:rsidR="00C42F41">
        <w:rPr>
          <w:rFonts w:ascii="仿宋" w:eastAsia="仿宋" w:hAnsi="仿宋" w:hint="eastAsia"/>
          <w:b/>
          <w:color w:val="000000" w:themeColor="text1"/>
          <w:sz w:val="32"/>
          <w:szCs w:val="32"/>
        </w:rPr>
        <w:t>第</w:t>
      </w:r>
      <w:r w:rsidR="00AF5C3D">
        <w:rPr>
          <w:rFonts w:ascii="仿宋" w:eastAsia="仿宋" w:hAnsi="仿宋" w:hint="eastAsia"/>
          <w:b/>
          <w:color w:val="000000" w:themeColor="text1"/>
          <w:sz w:val="32"/>
          <w:szCs w:val="32"/>
        </w:rPr>
        <w:t>4</w:t>
      </w:r>
      <w:r w:rsidR="00C42F41">
        <w:rPr>
          <w:rFonts w:ascii="仿宋" w:eastAsia="仿宋" w:hAnsi="仿宋" w:hint="eastAsia"/>
          <w:b/>
          <w:color w:val="000000" w:themeColor="text1"/>
          <w:sz w:val="32"/>
          <w:szCs w:val="32"/>
        </w:rPr>
        <w:t>季度</w:t>
      </w:r>
      <w:r w:rsidR="00BB3501">
        <w:rPr>
          <w:rFonts w:ascii="仿宋" w:eastAsia="仿宋" w:hAnsi="仿宋" w:hint="eastAsia"/>
          <w:b/>
          <w:color w:val="000000" w:themeColor="text1"/>
          <w:sz w:val="32"/>
          <w:szCs w:val="32"/>
        </w:rPr>
        <w:t>报告</w:t>
      </w:r>
      <w:r w:rsidR="00BB3501"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B16987" w:rsidRPr="00EF2B9A" w:rsidRDefault="00B16987" w:rsidP="0095290E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BB3501" w:rsidRPr="00B16987" w:rsidRDefault="00B16987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43655D">
        <w:rPr>
          <w:rFonts w:ascii="仿宋" w:eastAsia="仿宋" w:hAnsi="仿宋" w:hint="eastAsia"/>
          <w:color w:val="000000" w:themeColor="text1"/>
          <w:sz w:val="32"/>
          <w:szCs w:val="32"/>
        </w:rPr>
        <w:t>本公司董事会及董事保证</w:t>
      </w:r>
      <w:r w:rsidRPr="00B16987">
        <w:rPr>
          <w:rFonts w:ascii="仿宋" w:eastAsia="仿宋" w:hAnsi="仿宋" w:hint="eastAsia"/>
          <w:color w:val="000000" w:themeColor="text1"/>
          <w:sz w:val="32"/>
          <w:szCs w:val="32"/>
        </w:rPr>
        <w:t>基金季度报告所载资料不存在虚假记载、误导性陈述或重大遗漏，并对其内容的真实性、准确性和完整性承担个别及连带责任。</w:t>
      </w:r>
    </w:p>
    <w:p w:rsidR="00056EE0" w:rsidRDefault="00F37A4F" w:rsidP="00F37A4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F37A4F">
        <w:rPr>
          <w:rFonts w:ascii="仿宋" w:eastAsia="仿宋" w:hAnsi="仿宋" w:hint="eastAsia"/>
          <w:color w:val="000000" w:themeColor="text1"/>
          <w:sz w:val="32"/>
          <w:szCs w:val="32"/>
        </w:rPr>
        <w:t>富荣基金管理有限公司</w:t>
      </w:r>
      <w:r w:rsidR="00056EE0">
        <w:rPr>
          <w:rFonts w:ascii="仿宋" w:eastAsia="仿宋" w:hAnsi="仿宋" w:hint="eastAsia"/>
          <w:color w:val="000000" w:themeColor="text1"/>
          <w:sz w:val="32"/>
          <w:szCs w:val="32"/>
        </w:rPr>
        <w:t>旗下</w:t>
      </w:r>
      <w:r w:rsidR="00FC5A75">
        <w:rPr>
          <w:rFonts w:ascii="仿宋" w:eastAsia="仿宋" w:hAnsi="仿宋" w:hint="eastAsia"/>
          <w:color w:val="000000" w:themeColor="text1"/>
          <w:sz w:val="32"/>
          <w:szCs w:val="32"/>
        </w:rPr>
        <w:t>：</w:t>
      </w:r>
    </w:p>
    <w:p w:rsidR="0088419D" w:rsidRDefault="000A4829" w:rsidP="00AF3CD2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A4829">
        <w:rPr>
          <w:rFonts w:ascii="仿宋" w:eastAsia="仿宋" w:hAnsi="仿宋" w:hint="eastAsia"/>
          <w:color w:val="000000" w:themeColor="text1"/>
          <w:sz w:val="32"/>
          <w:szCs w:val="32"/>
        </w:rPr>
        <w:t>富荣信息技术混合型证券投资基金</w:t>
      </w:r>
    </w:p>
    <w:p w:rsidR="0057300B" w:rsidRDefault="0057300B" w:rsidP="0057300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57300B">
        <w:rPr>
          <w:rFonts w:ascii="仿宋" w:eastAsia="仿宋" w:hAnsi="仿宋" w:hint="eastAsia"/>
          <w:color w:val="000000" w:themeColor="text1"/>
          <w:sz w:val="32"/>
          <w:szCs w:val="32"/>
        </w:rPr>
        <w:t>富荣研究优选混合型证券投资基金</w:t>
      </w:r>
    </w:p>
    <w:p w:rsidR="002640A6" w:rsidRPr="002640A6" w:rsidRDefault="002640A6" w:rsidP="002640A6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2640A6">
        <w:rPr>
          <w:rFonts w:ascii="仿宋" w:eastAsia="仿宋" w:hAnsi="仿宋" w:hint="eastAsia"/>
          <w:color w:val="000000" w:themeColor="text1"/>
          <w:sz w:val="32"/>
          <w:szCs w:val="32"/>
        </w:rPr>
        <w:t>富荣富恒两年定期开放债券型证券投资基金</w:t>
      </w:r>
    </w:p>
    <w:p w:rsidR="00BB3501" w:rsidRPr="005A1AF7" w:rsidRDefault="00FC5A75" w:rsidP="00FD0BF5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以上基金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的季度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报告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全文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 w:rsidR="00E7691E"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 w:rsidR="00AF3CD2">
        <w:rPr>
          <w:rFonts w:ascii="仿宋" w:eastAsia="仿宋" w:hAnsi="仿宋" w:hint="eastAsia"/>
          <w:color w:val="000000" w:themeColor="text1"/>
          <w:sz w:val="32"/>
          <w:szCs w:val="32"/>
        </w:rPr>
        <w:t>6</w:t>
      </w:r>
      <w:r w:rsidR="009762B5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AF3CD2">
        <w:rPr>
          <w:rFonts w:ascii="仿宋" w:eastAsia="仿宋" w:hAnsi="仿宋" w:hint="eastAsia"/>
          <w:color w:val="000000" w:themeColor="text1"/>
          <w:sz w:val="32"/>
          <w:szCs w:val="32"/>
        </w:rPr>
        <w:t>1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AF3CD2">
        <w:rPr>
          <w:rFonts w:ascii="仿宋" w:eastAsia="仿宋" w:hAnsi="仿宋" w:hint="eastAsia"/>
          <w:color w:val="000000" w:themeColor="text1"/>
          <w:sz w:val="32"/>
          <w:szCs w:val="32"/>
        </w:rPr>
        <w:t>20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在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本公司网站</w:t>
      </w:r>
      <w:r w:rsidR="004B207B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5F11D9">
        <w:rPr>
          <w:rFonts w:ascii="仿宋" w:eastAsia="仿宋" w:hAnsi="仿宋"/>
          <w:color w:val="000000" w:themeColor="text1"/>
          <w:sz w:val="32"/>
          <w:szCs w:val="32"/>
        </w:rPr>
        <w:t>http://www.furamc.com.cn</w:t>
      </w:r>
      <w:r w:rsidR="004B207B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和中国证监会</w:t>
      </w:r>
      <w:r w:rsidR="00191702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电子披露网站</w:t>
      </w:r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8" w:history="1">
        <w:r w:rsidR="000F07E6" w:rsidRPr="004B207B">
          <w:rPr>
            <w:rFonts w:ascii="仿宋" w:eastAsia="仿宋" w:hAnsi="仿宋" w:hint="eastAsia"/>
            <w:color w:val="000000" w:themeColor="text1"/>
            <w:sz w:val="32"/>
            <w:szCs w:val="32"/>
          </w:rPr>
          <w:t>http://eid.csrc.gov.cn/fund</w:t>
        </w:r>
      </w:hyperlink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披露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客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服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电话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FD0BF5">
        <w:rPr>
          <w:rFonts w:ascii="仿宋" w:eastAsia="仿宋" w:hAnsi="仿宋" w:hint="eastAsia"/>
          <w:color w:val="000000" w:themeColor="text1"/>
          <w:sz w:val="32"/>
          <w:szCs w:val="32"/>
        </w:rPr>
        <w:t>4006855600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="00BB3501" w:rsidRPr="00AE5554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BB3501" w:rsidRDefault="00BB3501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本基金管</w:t>
      </w:r>
      <w:r w:rsidR="000C1032">
        <w:rPr>
          <w:rFonts w:ascii="仿宋" w:eastAsia="仿宋" w:hAnsi="仿宋" w:hint="eastAsia"/>
          <w:color w:val="000000" w:themeColor="text1"/>
          <w:sz w:val="32"/>
          <w:szCs w:val="32"/>
        </w:rPr>
        <w:t>理人承诺以诚实信用、勤勉尽责的原则管理和运用基金资产，但不保证</w:t>
      </w:r>
      <w:r w:rsidR="005A77EA">
        <w:rPr>
          <w:rFonts w:ascii="仿宋" w:eastAsia="仿宋" w:hAnsi="仿宋" w:hint="eastAsia"/>
          <w:color w:val="000000" w:themeColor="text1"/>
          <w:sz w:val="32"/>
          <w:szCs w:val="32"/>
        </w:rPr>
        <w:t>基金一定盈利，也不保证最低收益。请充分了解</w:t>
      </w:r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基金的风险收益特征，审慎做出投资决定。</w:t>
      </w:r>
    </w:p>
    <w:p w:rsidR="00BB3501" w:rsidRPr="005A1AF7" w:rsidRDefault="00BB3501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BB3501" w:rsidRDefault="00FD0BF5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 富荣基金管理有限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:rsidR="00BB3501" w:rsidRPr="00A7247E" w:rsidRDefault="00BB3501" w:rsidP="00A7247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</w:t>
      </w:r>
      <w:r w:rsidR="00FD0BF5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</w:t>
      </w:r>
      <w:r w:rsidR="000A4829"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 w:rsidR="00AF3CD2">
        <w:rPr>
          <w:rFonts w:ascii="仿宋" w:eastAsia="仿宋" w:hAnsi="仿宋" w:hint="eastAsia"/>
          <w:color w:val="000000" w:themeColor="text1"/>
          <w:sz w:val="32"/>
          <w:szCs w:val="32"/>
        </w:rPr>
        <w:t>6</w:t>
      </w:r>
      <w:r w:rsidR="009762B5" w:rsidRPr="00B17C02">
        <w:rPr>
          <w:rFonts w:ascii="仿宋" w:eastAsia="仿宋" w:hAnsi="仿宋"/>
          <w:color w:val="000000" w:themeColor="text1"/>
          <w:sz w:val="32"/>
          <w:szCs w:val="32"/>
        </w:rPr>
        <w:t>年</w:t>
      </w:r>
      <w:r w:rsidR="00AF3CD2">
        <w:rPr>
          <w:rFonts w:ascii="仿宋" w:eastAsia="仿宋" w:hAnsi="仿宋" w:hint="eastAsia"/>
          <w:color w:val="000000" w:themeColor="text1"/>
          <w:sz w:val="32"/>
          <w:szCs w:val="32"/>
        </w:rPr>
        <w:t>1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月</w:t>
      </w:r>
      <w:r w:rsidR="00AF3CD2">
        <w:rPr>
          <w:rFonts w:ascii="仿宋" w:eastAsia="仿宋" w:hAnsi="仿宋" w:hint="eastAsia"/>
          <w:color w:val="000000" w:themeColor="text1"/>
          <w:sz w:val="32"/>
          <w:szCs w:val="32"/>
        </w:rPr>
        <w:t>20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sectPr w:rsidR="00BB3501" w:rsidRPr="00A7247E" w:rsidSect="00084E7D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6B7312" w16cid:durableId="1FA6DD53"/>
  <w16cid:commentId w16cid:paraId="78BB0021" w16cid:durableId="1FA6DBA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4414" w:rsidRDefault="00DD4414" w:rsidP="009A149B">
      <w:r>
        <w:separator/>
      </w:r>
    </w:p>
  </w:endnote>
  <w:endnote w:type="continuationSeparator" w:id="0">
    <w:p w:rsidR="00DD4414" w:rsidRDefault="00DD4414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C0143D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AF3CD2" w:rsidRPr="00AF3CD2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C0143D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95290E" w:rsidRPr="0095290E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4414" w:rsidRDefault="00DD4414" w:rsidP="009A149B">
      <w:r>
        <w:separator/>
      </w:r>
    </w:p>
  </w:footnote>
  <w:footnote w:type="continuationSeparator" w:id="0">
    <w:p w:rsidR="00DD4414" w:rsidRDefault="00DD4414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2E71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4829"/>
    <w:rsid w:val="000A588E"/>
    <w:rsid w:val="000B53A5"/>
    <w:rsid w:val="000C06E1"/>
    <w:rsid w:val="000C1032"/>
    <w:rsid w:val="000C435A"/>
    <w:rsid w:val="000D18EF"/>
    <w:rsid w:val="000E13E9"/>
    <w:rsid w:val="000E7D66"/>
    <w:rsid w:val="000F07E6"/>
    <w:rsid w:val="000F407E"/>
    <w:rsid w:val="000F5B40"/>
    <w:rsid w:val="000F6458"/>
    <w:rsid w:val="001039BC"/>
    <w:rsid w:val="001279BE"/>
    <w:rsid w:val="0013251E"/>
    <w:rsid w:val="001445A9"/>
    <w:rsid w:val="00145C8A"/>
    <w:rsid w:val="00146307"/>
    <w:rsid w:val="001533B2"/>
    <w:rsid w:val="0015544C"/>
    <w:rsid w:val="001623CF"/>
    <w:rsid w:val="00165D5C"/>
    <w:rsid w:val="00166B15"/>
    <w:rsid w:val="00174C8C"/>
    <w:rsid w:val="0017571E"/>
    <w:rsid w:val="00175AED"/>
    <w:rsid w:val="00191702"/>
    <w:rsid w:val="00192262"/>
    <w:rsid w:val="001A593B"/>
    <w:rsid w:val="001D04AB"/>
    <w:rsid w:val="001D2521"/>
    <w:rsid w:val="001D74AE"/>
    <w:rsid w:val="001E7CAD"/>
    <w:rsid w:val="001F125D"/>
    <w:rsid w:val="001F15CB"/>
    <w:rsid w:val="001F533E"/>
    <w:rsid w:val="0021172E"/>
    <w:rsid w:val="00221DE2"/>
    <w:rsid w:val="00234298"/>
    <w:rsid w:val="002343BD"/>
    <w:rsid w:val="002471D4"/>
    <w:rsid w:val="00253326"/>
    <w:rsid w:val="00261CDE"/>
    <w:rsid w:val="0026276F"/>
    <w:rsid w:val="002640A6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467B5"/>
    <w:rsid w:val="00355B7C"/>
    <w:rsid w:val="00361065"/>
    <w:rsid w:val="0036248F"/>
    <w:rsid w:val="00382BCB"/>
    <w:rsid w:val="00391944"/>
    <w:rsid w:val="00393949"/>
    <w:rsid w:val="003948AF"/>
    <w:rsid w:val="00394BBC"/>
    <w:rsid w:val="003A4AC6"/>
    <w:rsid w:val="003C0022"/>
    <w:rsid w:val="003C2820"/>
    <w:rsid w:val="003C3CB5"/>
    <w:rsid w:val="003C5A1A"/>
    <w:rsid w:val="003D0424"/>
    <w:rsid w:val="003D32D7"/>
    <w:rsid w:val="003F4E13"/>
    <w:rsid w:val="003F6960"/>
    <w:rsid w:val="003F7106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06B7"/>
    <w:rsid w:val="00452A46"/>
    <w:rsid w:val="00454581"/>
    <w:rsid w:val="00454978"/>
    <w:rsid w:val="0046737D"/>
    <w:rsid w:val="00467E81"/>
    <w:rsid w:val="0047139B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A58C7"/>
    <w:rsid w:val="004B1105"/>
    <w:rsid w:val="004B207B"/>
    <w:rsid w:val="004C3109"/>
    <w:rsid w:val="004C44C4"/>
    <w:rsid w:val="004C625A"/>
    <w:rsid w:val="004C6355"/>
    <w:rsid w:val="004E1D5E"/>
    <w:rsid w:val="004E630B"/>
    <w:rsid w:val="004F7313"/>
    <w:rsid w:val="00503137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300B"/>
    <w:rsid w:val="005751C6"/>
    <w:rsid w:val="00582D8F"/>
    <w:rsid w:val="005837B0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11D9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627D"/>
    <w:rsid w:val="006832A2"/>
    <w:rsid w:val="00684A20"/>
    <w:rsid w:val="00690EC4"/>
    <w:rsid w:val="006962CB"/>
    <w:rsid w:val="006A0BB0"/>
    <w:rsid w:val="006A7F42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773A"/>
    <w:rsid w:val="0081788D"/>
    <w:rsid w:val="00817983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419D"/>
    <w:rsid w:val="0088640A"/>
    <w:rsid w:val="00887017"/>
    <w:rsid w:val="00891007"/>
    <w:rsid w:val="008A1AFA"/>
    <w:rsid w:val="008A2CE2"/>
    <w:rsid w:val="008A3460"/>
    <w:rsid w:val="008B539C"/>
    <w:rsid w:val="008B77D5"/>
    <w:rsid w:val="008C155D"/>
    <w:rsid w:val="008D4634"/>
    <w:rsid w:val="008E4CD7"/>
    <w:rsid w:val="008E58F7"/>
    <w:rsid w:val="008E6EC1"/>
    <w:rsid w:val="008F5CCF"/>
    <w:rsid w:val="00903815"/>
    <w:rsid w:val="00903C0A"/>
    <w:rsid w:val="009062C4"/>
    <w:rsid w:val="0090723B"/>
    <w:rsid w:val="00910193"/>
    <w:rsid w:val="0092312D"/>
    <w:rsid w:val="00933628"/>
    <w:rsid w:val="00937D0F"/>
    <w:rsid w:val="009465EA"/>
    <w:rsid w:val="009506DC"/>
    <w:rsid w:val="0095290E"/>
    <w:rsid w:val="009566C4"/>
    <w:rsid w:val="00956DD9"/>
    <w:rsid w:val="009628AE"/>
    <w:rsid w:val="00967A04"/>
    <w:rsid w:val="00973509"/>
    <w:rsid w:val="009762B5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A71E1"/>
    <w:rsid w:val="009B33C8"/>
    <w:rsid w:val="009B5D57"/>
    <w:rsid w:val="009C15E2"/>
    <w:rsid w:val="009C33BF"/>
    <w:rsid w:val="009C3820"/>
    <w:rsid w:val="009E35EB"/>
    <w:rsid w:val="009E64F2"/>
    <w:rsid w:val="009E7875"/>
    <w:rsid w:val="009F72D1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47E"/>
    <w:rsid w:val="00A726ED"/>
    <w:rsid w:val="00A72BFA"/>
    <w:rsid w:val="00A72FCD"/>
    <w:rsid w:val="00A74844"/>
    <w:rsid w:val="00A81D7B"/>
    <w:rsid w:val="00A87DCB"/>
    <w:rsid w:val="00AB0499"/>
    <w:rsid w:val="00AB49A1"/>
    <w:rsid w:val="00AC1161"/>
    <w:rsid w:val="00AD18DD"/>
    <w:rsid w:val="00AD562B"/>
    <w:rsid w:val="00AE3F47"/>
    <w:rsid w:val="00AE69BF"/>
    <w:rsid w:val="00AF3CD2"/>
    <w:rsid w:val="00AF5C3D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143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2F41"/>
    <w:rsid w:val="00C44634"/>
    <w:rsid w:val="00C45644"/>
    <w:rsid w:val="00C51B56"/>
    <w:rsid w:val="00C52BC5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3380"/>
    <w:rsid w:val="00C84743"/>
    <w:rsid w:val="00C86E10"/>
    <w:rsid w:val="00C9160A"/>
    <w:rsid w:val="00C972C4"/>
    <w:rsid w:val="00CA1FEF"/>
    <w:rsid w:val="00CA25FC"/>
    <w:rsid w:val="00CA3A02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1233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730E6"/>
    <w:rsid w:val="00D919AF"/>
    <w:rsid w:val="00D937BD"/>
    <w:rsid w:val="00DA2D7C"/>
    <w:rsid w:val="00DB6F0A"/>
    <w:rsid w:val="00DD4414"/>
    <w:rsid w:val="00DD7BAA"/>
    <w:rsid w:val="00DE0FFA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7407A"/>
    <w:rsid w:val="00E7691E"/>
    <w:rsid w:val="00E81A0A"/>
    <w:rsid w:val="00E8610F"/>
    <w:rsid w:val="00E964F7"/>
    <w:rsid w:val="00EA0C78"/>
    <w:rsid w:val="00EA3BA1"/>
    <w:rsid w:val="00EA6F84"/>
    <w:rsid w:val="00EB7931"/>
    <w:rsid w:val="00ED548C"/>
    <w:rsid w:val="00ED7F3F"/>
    <w:rsid w:val="00EF043C"/>
    <w:rsid w:val="00EF2B9A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37A4F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34DF"/>
    <w:rsid w:val="00FC5A75"/>
    <w:rsid w:val="00FC5D52"/>
    <w:rsid w:val="00FD0BF5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5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26E105-81AD-4B6E-B922-2D8E180EB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433</Characters>
  <Application>Microsoft Office Word</Application>
  <DocSecurity>4</DocSecurity>
  <Lines>3</Lines>
  <Paragraphs>1</Paragraphs>
  <ScaleCrop>false</ScaleCrop>
  <Company>Microsoft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2026-01-19T16:00:00Z</dcterms:created>
  <dcterms:modified xsi:type="dcterms:W3CDTF">2026-01-19T16:00:00Z</dcterms:modified>
</cp:coreProperties>
</file>