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FC32AF" w:rsidRDefault="002D0560" w:rsidP="00FC32AF">
      <w:pPr>
        <w:spacing w:line="560" w:lineRule="exact"/>
        <w:jc w:val="center"/>
        <w:rPr>
          <w:rFonts w:ascii="黑体" w:eastAsia="黑体" w:hAnsi="黑体"/>
          <w:color w:val="FF0000"/>
          <w:szCs w:val="36"/>
        </w:rPr>
      </w:pPr>
      <w:r>
        <w:rPr>
          <w:rFonts w:ascii="黑体" w:eastAsia="黑体" w:hAnsi="黑体" w:hint="eastAsia"/>
          <w:color w:val="FF0000"/>
          <w:szCs w:val="36"/>
        </w:rPr>
        <w:t>嘉实多元收益债券型证券投资基金</w:t>
      </w:r>
      <w:r w:rsidR="003B69E6">
        <w:rPr>
          <w:rFonts w:ascii="黑体" w:eastAsia="黑体" w:hAnsi="黑体" w:cs="宋体" w:hint="eastAsia"/>
          <w:color w:val="FF0000"/>
          <w:kern w:val="0"/>
          <w:szCs w:val="32"/>
        </w:rPr>
        <w:t>调整</w:t>
      </w:r>
      <w:r w:rsidR="007930C5">
        <w:rPr>
          <w:rFonts w:ascii="黑体" w:eastAsia="黑体" w:hAnsi="黑体" w:hint="eastAsia"/>
          <w:color w:val="FF0000"/>
        </w:rPr>
        <w:t>大额</w:t>
      </w:r>
      <w:r w:rsidR="00AC0FB0" w:rsidRPr="00B30FDB">
        <w:rPr>
          <w:rFonts w:ascii="黑体" w:eastAsia="黑体" w:hAnsi="黑体" w:hint="eastAsia"/>
          <w:color w:val="FF0000"/>
        </w:rPr>
        <w:t>申购</w:t>
      </w:r>
      <w:r w:rsidR="00556202">
        <w:rPr>
          <w:rFonts w:ascii="黑体" w:eastAsia="黑体" w:hAnsi="黑体" w:hint="eastAsia"/>
          <w:color w:val="FF0000"/>
        </w:rPr>
        <w:t>（含</w:t>
      </w:r>
      <w:r w:rsidR="00FC32AF">
        <w:rPr>
          <w:rFonts w:ascii="黑体" w:eastAsia="黑体" w:hAnsi="黑体" w:hint="eastAsia"/>
          <w:color w:val="FF0000"/>
        </w:rPr>
        <w:t>转换</w:t>
      </w:r>
      <w:r w:rsidR="00273F3A">
        <w:rPr>
          <w:rFonts w:ascii="黑体" w:eastAsia="黑体" w:hAnsi="黑体" w:hint="eastAsia"/>
          <w:color w:val="FF0000"/>
        </w:rPr>
        <w:t>转入及</w:t>
      </w:r>
      <w:r w:rsidR="00FC32AF">
        <w:rPr>
          <w:rFonts w:ascii="黑体" w:eastAsia="黑体" w:hAnsi="黑体" w:hint="eastAsia"/>
          <w:color w:val="FF0000"/>
        </w:rPr>
        <w:t>定期定额投资</w:t>
      </w:r>
      <w:r w:rsidR="00556202">
        <w:rPr>
          <w:rFonts w:ascii="黑体" w:eastAsia="黑体" w:hAnsi="黑体" w:hint="eastAsia"/>
          <w:color w:val="FF0000"/>
        </w:rPr>
        <w:t>）</w:t>
      </w:r>
      <w:r w:rsidR="00AB4DA8" w:rsidRPr="00B30FDB">
        <w:rPr>
          <w:rFonts w:ascii="黑体" w:eastAsia="黑体" w:hAnsi="黑体" w:hint="eastAsia"/>
          <w:color w:val="FF0000"/>
        </w:rPr>
        <w:t>业务的</w:t>
      </w:r>
      <w:r w:rsidR="00AC0FB0" w:rsidRPr="00B30FDB">
        <w:rPr>
          <w:rFonts w:ascii="黑体" w:eastAsia="黑体" w:hAnsi="黑体" w:hint="eastAsia"/>
          <w:color w:val="FF0000"/>
        </w:rPr>
        <w:t>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2D0560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2D0560">
        <w:rPr>
          <w:rFonts w:asciiTheme="minorEastAsia" w:eastAsiaTheme="minorEastAsia" w:hAnsiTheme="minorEastAsia"/>
          <w:color w:val="000000"/>
          <w:sz w:val="24"/>
        </w:rPr>
        <w:t>1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C06006">
        <w:rPr>
          <w:rFonts w:asciiTheme="minorEastAsia" w:eastAsiaTheme="minorEastAsia" w:hAnsiTheme="minorEastAsia"/>
          <w:color w:val="000000"/>
          <w:sz w:val="24"/>
        </w:rPr>
        <w:t>16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2D0560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2D0560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2D0560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sz w:val="21"/>
                <w:szCs w:val="21"/>
              </w:rPr>
              <w:t>070015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C060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 w:rsidR="00FC32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C060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556202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C060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C06006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  <w:r w:rsidR="00273F3A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EE11F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C06006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  <w:r w:rsidR="00273F3A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273F3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643" w:type="dxa"/>
            <w:gridSpan w:val="2"/>
          </w:tcPr>
          <w:p w:rsidR="00273F3A" w:rsidRPr="005C6834" w:rsidRDefault="00C06006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  <w:r w:rsidR="00273F3A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273F3A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273F3A" w:rsidRPr="005C6834" w:rsidRDefault="002D0560" w:rsidP="002D056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嘉实多元债券A</w:t>
            </w:r>
          </w:p>
        </w:tc>
        <w:tc>
          <w:tcPr>
            <w:tcW w:w="2322" w:type="dxa"/>
          </w:tcPr>
          <w:p w:rsidR="00273F3A" w:rsidRPr="005C6834" w:rsidRDefault="002D0560" w:rsidP="002D056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273F3A" w:rsidRPr="005C6834" w:rsidRDefault="002D0560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070015</w:t>
            </w:r>
          </w:p>
        </w:tc>
        <w:tc>
          <w:tcPr>
            <w:tcW w:w="2322" w:type="dxa"/>
          </w:tcPr>
          <w:p w:rsidR="00273F3A" w:rsidRPr="005C6834" w:rsidRDefault="002D0560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070016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 w:rsidR="00A457A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bookmarkStart w:id="3" w:name="_Toc275961406"/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C06006" w:rsidRPr="00E61F5D" w:rsidRDefault="00C06006" w:rsidP="00C06006">
      <w:pPr>
        <w:shd w:val="clear" w:color="auto" w:fill="FFFFFF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bookmarkStart w:id="4" w:name="OLE_LINK3"/>
      <w:bookmarkStart w:id="5" w:name="OLE_LINK4"/>
      <w:r w:rsidRPr="00E61F5D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C966EA" w:rsidRPr="00E61F5D">
        <w:rPr>
          <w:rFonts w:ascii="宋体" w:eastAsia="宋体" w:hAnsi="宋体" w:hint="eastAsia"/>
          <w:color w:val="000000"/>
          <w:sz w:val="21"/>
          <w:szCs w:val="21"/>
        </w:rPr>
        <w:t>202</w:t>
      </w:r>
      <w:r w:rsidR="002D0560" w:rsidRPr="00E61F5D">
        <w:rPr>
          <w:rFonts w:ascii="宋体" w:eastAsia="宋体" w:hAnsi="宋体"/>
          <w:color w:val="000000"/>
          <w:sz w:val="21"/>
          <w:szCs w:val="21"/>
        </w:rPr>
        <w:t>6</w:t>
      </w:r>
      <w:r w:rsidR="003B69E6" w:rsidRPr="00E61F5D">
        <w:rPr>
          <w:rFonts w:ascii="宋体" w:eastAsia="宋体" w:hAnsi="宋体" w:hint="eastAsia"/>
          <w:color w:val="000000"/>
          <w:sz w:val="21"/>
          <w:szCs w:val="21"/>
        </w:rPr>
        <w:t>年</w:t>
      </w:r>
      <w:r w:rsidR="002D0560" w:rsidRPr="00E61F5D">
        <w:rPr>
          <w:rFonts w:ascii="宋体" w:eastAsia="宋体" w:hAnsi="宋体"/>
          <w:color w:val="000000"/>
          <w:sz w:val="21"/>
          <w:szCs w:val="21"/>
        </w:rPr>
        <w:t>1</w:t>
      </w:r>
      <w:r w:rsidR="00CB0615" w:rsidRPr="00E61F5D">
        <w:rPr>
          <w:rFonts w:ascii="宋体" w:eastAsia="宋体" w:hAnsi="宋体" w:hint="eastAsia"/>
          <w:color w:val="000000"/>
          <w:sz w:val="21"/>
          <w:szCs w:val="21"/>
        </w:rPr>
        <w:t>月</w:t>
      </w:r>
      <w:r w:rsidRPr="00E61F5D">
        <w:rPr>
          <w:rFonts w:ascii="宋体" w:eastAsia="宋体" w:hAnsi="宋体"/>
          <w:color w:val="000000"/>
          <w:sz w:val="21"/>
          <w:szCs w:val="21"/>
        </w:rPr>
        <w:t>19</w:t>
      </w:r>
      <w:r w:rsidR="00B40B36" w:rsidRPr="00E61F5D">
        <w:rPr>
          <w:rFonts w:ascii="宋体" w:eastAsia="宋体" w:hAnsi="宋体" w:hint="eastAsia"/>
          <w:color w:val="000000"/>
          <w:sz w:val="21"/>
          <w:szCs w:val="21"/>
        </w:rPr>
        <w:t>日</w:t>
      </w:r>
      <w:r w:rsidR="00F36CEB" w:rsidRPr="00E61F5D">
        <w:rPr>
          <w:rFonts w:ascii="宋体" w:eastAsia="宋体" w:hAnsi="宋体"/>
          <w:color w:val="000000"/>
          <w:sz w:val="21"/>
          <w:szCs w:val="21"/>
        </w:rPr>
        <w:t>起对本基金的申购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（含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="00B40B36" w:rsidRPr="00E61F5D">
        <w:rPr>
          <w:rFonts w:ascii="宋体" w:eastAsia="宋体" w:hAnsi="宋体" w:hint="eastAsia"/>
          <w:color w:val="000000"/>
          <w:sz w:val="21"/>
          <w:szCs w:val="21"/>
        </w:rPr>
        <w:t>转入及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E06BE2" w:rsidRPr="00E61F5D">
        <w:rPr>
          <w:rFonts w:ascii="宋体" w:eastAsia="宋体" w:hAnsi="宋体" w:hint="eastAsia"/>
          <w:color w:val="000000"/>
          <w:sz w:val="21"/>
          <w:szCs w:val="21"/>
        </w:rPr>
        <w:t>投资</w:t>
      </w:r>
      <w:r w:rsidR="00F36CEB" w:rsidRPr="00E61F5D">
        <w:rPr>
          <w:rFonts w:ascii="宋体" w:eastAsia="宋体" w:hAnsi="宋体"/>
          <w:color w:val="000000"/>
          <w:sz w:val="21"/>
          <w:szCs w:val="21"/>
        </w:rPr>
        <w:t>限额</w:t>
      </w:r>
      <w:r w:rsidR="00F36CEB" w:rsidRPr="00E61F5D">
        <w:rPr>
          <w:rFonts w:ascii="宋体" w:eastAsia="宋体" w:hAnsi="宋体" w:hint="eastAsia"/>
          <w:color w:val="000000"/>
          <w:sz w:val="21"/>
          <w:szCs w:val="21"/>
        </w:rPr>
        <w:t>调整</w:t>
      </w:r>
      <w:r w:rsidR="00F36CEB" w:rsidRPr="00E61F5D">
        <w:rPr>
          <w:rFonts w:ascii="宋体" w:eastAsia="宋体" w:hAnsi="宋体"/>
          <w:color w:val="000000"/>
          <w:sz w:val="21"/>
          <w:szCs w:val="21"/>
        </w:rPr>
        <w:t>为：</w:t>
      </w:r>
      <w:r w:rsidRPr="00E61F5D">
        <w:rPr>
          <w:rFonts w:ascii="宋体" w:eastAsia="宋体" w:hAnsi="宋体"/>
          <w:color w:val="000000"/>
          <w:sz w:val="21"/>
          <w:szCs w:val="21"/>
        </w:rPr>
        <w:t>本基金单个开放日每个基金账户的累计申购（含转换转入及定期定额投资）金额不得超过5000万元，如超过5000万元，本基金管理人将有权拒绝；投资者在基金合同约定之外的日期和时间提出申购（含转换转入及定期定额投资）申请的，视为下一个开放日的申请。</w:t>
      </w:r>
    </w:p>
    <w:p w:rsidR="00AB4DA8" w:rsidRPr="00E61F5D" w:rsidRDefault="00AB4DA8" w:rsidP="00F36CEB">
      <w:pPr>
        <w:shd w:val="clear" w:color="auto" w:fill="FFFFFF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E61F5D">
        <w:rPr>
          <w:rFonts w:ascii="宋体" w:eastAsia="宋体" w:hAnsi="宋体"/>
          <w:color w:val="000000"/>
          <w:sz w:val="21"/>
          <w:szCs w:val="21"/>
        </w:rPr>
        <w:t>2）</w:t>
      </w:r>
      <w:r w:rsidR="00FB2815" w:rsidRPr="00E61F5D">
        <w:rPr>
          <w:rFonts w:ascii="宋体" w:eastAsia="宋体" w:hAnsi="宋体" w:hint="eastAsia"/>
          <w:color w:val="000000"/>
          <w:sz w:val="21"/>
          <w:szCs w:val="21"/>
        </w:rPr>
        <w:t>在</w:t>
      </w:r>
      <w:bookmarkStart w:id="6" w:name="_GoBack"/>
      <w:bookmarkEnd w:id="6"/>
      <w:r w:rsidR="00FB2815" w:rsidRPr="00E61F5D">
        <w:rPr>
          <w:rFonts w:ascii="宋体" w:eastAsia="宋体" w:hAnsi="宋体" w:hint="eastAsia"/>
          <w:color w:val="000000"/>
          <w:sz w:val="21"/>
          <w:szCs w:val="21"/>
        </w:rPr>
        <w:t>实施限额申购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（含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="00B40B36" w:rsidRPr="00E61F5D">
        <w:rPr>
          <w:rFonts w:ascii="宋体" w:eastAsia="宋体" w:hAnsi="宋体" w:hint="eastAsia"/>
          <w:color w:val="000000"/>
          <w:sz w:val="21"/>
          <w:szCs w:val="21"/>
        </w:rPr>
        <w:t>转入及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FB2815" w:rsidRPr="00E61F5D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业务期间，本基金管理人将正常办理对本基</w:t>
      </w:r>
      <w:r w:rsidR="00FB2815" w:rsidRPr="00E61F5D">
        <w:rPr>
          <w:rFonts w:ascii="宋体" w:eastAsia="宋体" w:hAnsi="宋体" w:hint="eastAsia"/>
          <w:color w:val="000000"/>
          <w:sz w:val="21"/>
          <w:szCs w:val="21"/>
        </w:rPr>
        <w:lastRenderedPageBreak/>
        <w:t>金的赎回等业务。</w:t>
      </w:r>
      <w:r w:rsidRPr="00E61F5D">
        <w:rPr>
          <w:rFonts w:ascii="宋体" w:eastAsia="宋体" w:hAnsi="宋体" w:hint="eastAsia"/>
          <w:color w:val="000000"/>
          <w:sz w:val="21"/>
          <w:szCs w:val="21"/>
        </w:rPr>
        <w:t>恢复办理本基金的正常申购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（含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="00B40B36" w:rsidRPr="00E61F5D">
        <w:rPr>
          <w:rFonts w:ascii="宋体" w:eastAsia="宋体" w:hAnsi="宋体" w:hint="eastAsia"/>
          <w:color w:val="000000"/>
          <w:sz w:val="21"/>
          <w:szCs w:val="21"/>
        </w:rPr>
        <w:t>转入及</w:t>
      </w:r>
      <w:r w:rsidR="00FC32AF" w:rsidRPr="00E61F5D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556202" w:rsidRPr="00E61F5D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E61F5D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E61F5D" w:rsidRDefault="000A22D8" w:rsidP="00F36CEB">
      <w:pPr>
        <w:pStyle w:val="a5"/>
        <w:spacing w:line="360" w:lineRule="auto"/>
        <w:ind w:firstLineChars="0" w:firstLine="0"/>
        <w:rPr>
          <w:rFonts w:ascii="宋体" w:eastAsia="宋体" w:hAnsi="宋体"/>
          <w:color w:val="000000"/>
          <w:sz w:val="21"/>
          <w:szCs w:val="21"/>
        </w:rPr>
      </w:pPr>
      <w:r w:rsidRPr="00E61F5D">
        <w:rPr>
          <w:rFonts w:ascii="宋体" w:eastAsia="宋体" w:hAnsi="宋体" w:hint="eastAsia"/>
          <w:color w:val="000000"/>
          <w:sz w:val="21"/>
          <w:szCs w:val="21"/>
        </w:rPr>
        <w:t>3）</w:t>
      </w:r>
      <w:r w:rsidR="00644143" w:rsidRPr="00E61F5D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E61F5D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9C" w:rsidRDefault="00D3049C" w:rsidP="00CF13C0">
      <w:r>
        <w:separator/>
      </w:r>
    </w:p>
  </w:endnote>
  <w:endnote w:type="continuationSeparator" w:id="0">
    <w:p w:rsidR="00D3049C" w:rsidRDefault="00D3049C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9C" w:rsidRDefault="00D3049C" w:rsidP="00CF13C0">
      <w:r>
        <w:separator/>
      </w:r>
    </w:p>
  </w:footnote>
  <w:footnote w:type="continuationSeparator" w:id="0">
    <w:p w:rsidR="00D3049C" w:rsidRDefault="00D3049C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1746A"/>
    <w:rsid w:val="000374CC"/>
    <w:rsid w:val="00057150"/>
    <w:rsid w:val="000750D8"/>
    <w:rsid w:val="0009527A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21FD9"/>
    <w:rsid w:val="00234BAD"/>
    <w:rsid w:val="00253A7E"/>
    <w:rsid w:val="00273F3A"/>
    <w:rsid w:val="002C3B85"/>
    <w:rsid w:val="002D0560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734D9"/>
    <w:rsid w:val="003B69E6"/>
    <w:rsid w:val="003B7E48"/>
    <w:rsid w:val="003C70DE"/>
    <w:rsid w:val="003E40FE"/>
    <w:rsid w:val="003F1538"/>
    <w:rsid w:val="004064A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C6834"/>
    <w:rsid w:val="005D10C8"/>
    <w:rsid w:val="005D17D4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35D9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C06006"/>
    <w:rsid w:val="00C1781D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3049C"/>
    <w:rsid w:val="00D70D7A"/>
    <w:rsid w:val="00D94D9A"/>
    <w:rsid w:val="00DC513F"/>
    <w:rsid w:val="00DC6133"/>
    <w:rsid w:val="00DD1A58"/>
    <w:rsid w:val="00DD5120"/>
    <w:rsid w:val="00DF761B"/>
    <w:rsid w:val="00E06A9D"/>
    <w:rsid w:val="00E06BE2"/>
    <w:rsid w:val="00E3355E"/>
    <w:rsid w:val="00E4168B"/>
    <w:rsid w:val="00E55B63"/>
    <w:rsid w:val="00E61D4D"/>
    <w:rsid w:val="00E61F5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C32AF"/>
    <w:rsid w:val="00FC754A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49E8-4A0D-4A9B-BE62-DEFF6D18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4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2026-01-15T16:02:00Z</dcterms:created>
  <dcterms:modified xsi:type="dcterms:W3CDTF">2026-01-15T16:02:00Z</dcterms:modified>
</cp:coreProperties>
</file>