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2E2" w:rsidRDefault="0074218E">
      <w:pPr>
        <w:spacing w:before="30" w:line="360" w:lineRule="auto"/>
        <w:ind w:left="15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创金合信季安鑫</w:t>
      </w:r>
      <w:r>
        <w:rPr>
          <w:rFonts w:ascii="宋体" w:hAnsi="宋体" w:hint="eastAsia"/>
          <w:b/>
          <w:color w:val="000000"/>
          <w:sz w:val="30"/>
          <w:szCs w:val="30"/>
        </w:rPr>
        <w:t>3</w:t>
      </w:r>
      <w:r>
        <w:rPr>
          <w:rFonts w:ascii="宋体" w:hAnsi="宋体" w:hint="eastAsia"/>
          <w:b/>
          <w:color w:val="000000"/>
          <w:sz w:val="30"/>
          <w:szCs w:val="30"/>
        </w:rPr>
        <w:t>个月持有期债券型证券投资基金基金经理变更公告</w:t>
      </w:r>
    </w:p>
    <w:p w:rsidR="007F52E2" w:rsidRDefault="007F52E2">
      <w:p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</w:p>
    <w:p w:rsidR="007F52E2" w:rsidRDefault="0074218E">
      <w:pPr>
        <w:spacing w:before="30" w:line="360" w:lineRule="auto"/>
        <w:ind w:left="15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公告送出日期：</w:t>
      </w:r>
      <w:r>
        <w:rPr>
          <w:rFonts w:ascii="宋体" w:hAnsi="宋体" w:hint="eastAsia"/>
          <w:color w:val="000000"/>
          <w:sz w:val="24"/>
          <w:szCs w:val="24"/>
        </w:rPr>
        <w:t>2026</w:t>
      </w:r>
      <w:r>
        <w:rPr>
          <w:rFonts w:ascii="宋体" w:hAnsi="宋体" w:hint="eastAsia"/>
          <w:color w:val="000000"/>
          <w:sz w:val="24"/>
          <w:szCs w:val="24"/>
        </w:rPr>
        <w:t>年</w:t>
      </w:r>
      <w:r>
        <w:rPr>
          <w:rFonts w:ascii="宋体" w:hAnsi="宋体" w:hint="eastAsia"/>
          <w:color w:val="000000"/>
          <w:sz w:val="24"/>
          <w:szCs w:val="24"/>
        </w:rPr>
        <w:t>01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 w:hint="eastAsia"/>
          <w:color w:val="000000"/>
          <w:sz w:val="24"/>
          <w:szCs w:val="24"/>
        </w:rPr>
        <w:t>16</w:t>
      </w:r>
      <w:r>
        <w:rPr>
          <w:rFonts w:ascii="宋体" w:hAnsi="宋体" w:hint="eastAsia"/>
          <w:color w:val="000000"/>
          <w:sz w:val="24"/>
          <w:szCs w:val="24"/>
        </w:rPr>
        <w:t>日</w:t>
      </w:r>
    </w:p>
    <w:p w:rsidR="007F52E2" w:rsidRDefault="0074218E">
      <w:pPr>
        <w:spacing w:before="30" w:line="360" w:lineRule="auto"/>
        <w:ind w:left="15"/>
        <w:jc w:val="left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1.</w:t>
      </w:r>
      <w:r>
        <w:rPr>
          <w:rFonts w:ascii="宋体" w:hAnsi="宋体" w:hint="eastAsia"/>
          <w:b/>
          <w:color w:val="000000"/>
          <w:sz w:val="24"/>
          <w:szCs w:val="24"/>
        </w:rPr>
        <w:t>公告基本信息</w:t>
      </w:r>
    </w:p>
    <w:tbl>
      <w:tblPr>
        <w:tblW w:w="0" w:type="auto"/>
        <w:tblInd w:w="108" w:type="dxa"/>
        <w:tblLayout w:type="fixed"/>
        <w:tblLook w:val="04A0"/>
      </w:tblPr>
      <w:tblGrid>
        <w:gridCol w:w="4696"/>
        <w:gridCol w:w="4334"/>
      </w:tblGrid>
      <w:tr w:rsidR="007F52E2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autoSpaceDE w:val="0"/>
              <w:autoSpaceDN w:val="0"/>
              <w:adjustRightInd w:val="0"/>
              <w:spacing w:before="29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创金合信季安鑫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个月持有期债券型证券投资基金</w:t>
            </w:r>
          </w:p>
        </w:tc>
      </w:tr>
      <w:tr w:rsidR="007F52E2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autoSpaceDE w:val="0"/>
              <w:autoSpaceDN w:val="0"/>
              <w:adjustRightInd w:val="0"/>
              <w:spacing w:before="29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创金合信季安鑫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个月</w:t>
            </w:r>
          </w:p>
        </w:tc>
      </w:tr>
      <w:tr w:rsidR="007F52E2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autoSpaceDE w:val="0"/>
              <w:autoSpaceDN w:val="0"/>
              <w:adjustRightInd w:val="0"/>
              <w:spacing w:before="29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002337</w:t>
            </w:r>
          </w:p>
        </w:tc>
      </w:tr>
      <w:tr w:rsidR="007F52E2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创金合信基金管理有限公司</w:t>
            </w:r>
          </w:p>
        </w:tc>
      </w:tr>
      <w:tr w:rsidR="007F52E2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《公开募集证券投资基金信息披露管理办法》</w:t>
            </w:r>
          </w:p>
        </w:tc>
      </w:tr>
      <w:tr w:rsidR="007F52E2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基金经理变更类型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autoSpaceDE w:val="0"/>
              <w:autoSpaceDN w:val="0"/>
              <w:adjustRightInd w:val="0"/>
              <w:spacing w:before="29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增聘基金经理</w:t>
            </w:r>
          </w:p>
        </w:tc>
      </w:tr>
      <w:tr w:rsidR="007F52E2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新任基金经理姓名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autoSpaceDE w:val="0"/>
              <w:autoSpaceDN w:val="0"/>
              <w:adjustRightInd w:val="0"/>
              <w:spacing w:before="29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段伟兰</w:t>
            </w:r>
          </w:p>
        </w:tc>
      </w:tr>
      <w:tr w:rsidR="007F52E2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共同管理本基金的其他基金经理姓名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autoSpaceDE w:val="0"/>
              <w:autoSpaceDN w:val="0"/>
              <w:adjustRightInd w:val="0"/>
              <w:spacing w:before="29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黄佳祥</w:t>
            </w:r>
          </w:p>
        </w:tc>
      </w:tr>
      <w:tr w:rsidR="007F52E2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离任基金经理姓名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autoSpaceDE w:val="0"/>
              <w:autoSpaceDN w:val="0"/>
              <w:adjustRightInd w:val="0"/>
              <w:spacing w:before="29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-</w:t>
            </w:r>
          </w:p>
        </w:tc>
      </w:tr>
    </w:tbl>
    <w:p w:rsidR="007F52E2" w:rsidRDefault="007F52E2">
      <w:pPr>
        <w:spacing w:before="30" w:line="360" w:lineRule="auto"/>
        <w:ind w:left="15"/>
        <w:jc w:val="left"/>
        <w:rPr>
          <w:rFonts w:ascii="宋体" w:hAnsi="宋体"/>
          <w:b/>
          <w:color w:val="000000"/>
          <w:sz w:val="24"/>
          <w:szCs w:val="24"/>
        </w:rPr>
      </w:pPr>
    </w:p>
    <w:p w:rsidR="007F52E2" w:rsidRDefault="0074218E">
      <w:pPr>
        <w:spacing w:before="30" w:line="360" w:lineRule="auto"/>
        <w:ind w:left="15"/>
        <w:jc w:val="left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2.</w:t>
      </w:r>
      <w:r>
        <w:rPr>
          <w:rFonts w:ascii="宋体" w:hAnsi="宋体" w:hint="eastAsia"/>
          <w:b/>
          <w:color w:val="000000"/>
          <w:sz w:val="24"/>
          <w:szCs w:val="24"/>
        </w:rPr>
        <w:t>新任基金经理的相关信息</w:t>
      </w:r>
    </w:p>
    <w:tbl>
      <w:tblPr>
        <w:tblW w:w="9030" w:type="dxa"/>
        <w:tblInd w:w="108" w:type="dxa"/>
        <w:tblLayout w:type="fixed"/>
        <w:tblLook w:val="04A0"/>
      </w:tblPr>
      <w:tblGrid>
        <w:gridCol w:w="2167"/>
        <w:gridCol w:w="2529"/>
        <w:gridCol w:w="2167"/>
        <w:gridCol w:w="2167"/>
      </w:tblGrid>
      <w:tr w:rsidR="007F52E2">
        <w:tc>
          <w:tcPr>
            <w:tcW w:w="4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新任基金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经理姓名</w:t>
            </w:r>
          </w:p>
        </w:tc>
        <w:tc>
          <w:tcPr>
            <w:tcW w:w="4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Consolas" w:hAnsi="Consolas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段伟兰</w:t>
            </w:r>
          </w:p>
        </w:tc>
      </w:tr>
      <w:tr w:rsidR="007F52E2">
        <w:tc>
          <w:tcPr>
            <w:tcW w:w="4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任职日期</w:t>
            </w:r>
          </w:p>
        </w:tc>
        <w:tc>
          <w:tcPr>
            <w:tcW w:w="4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2026-01-16</w:t>
            </w:r>
          </w:p>
        </w:tc>
      </w:tr>
      <w:tr w:rsidR="007F52E2">
        <w:tc>
          <w:tcPr>
            <w:tcW w:w="4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证券从业年限</w:t>
            </w:r>
          </w:p>
        </w:tc>
        <w:tc>
          <w:tcPr>
            <w:tcW w:w="4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7F52E2">
        <w:tc>
          <w:tcPr>
            <w:tcW w:w="4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证券投资管理从业年限</w:t>
            </w:r>
          </w:p>
        </w:tc>
        <w:tc>
          <w:tcPr>
            <w:tcW w:w="4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7F52E2">
        <w:tc>
          <w:tcPr>
            <w:tcW w:w="4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过往从业经历</w:t>
            </w:r>
          </w:p>
        </w:tc>
        <w:tc>
          <w:tcPr>
            <w:tcW w:w="4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段伟兰女士，中国国籍，中山大学硕士。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月加入创金合信基金管理有限公司，曾任固定收益交易员，现任基金经理、兼任投资经理。</w:t>
            </w:r>
          </w:p>
        </w:tc>
      </w:tr>
      <w:tr w:rsidR="007F52E2">
        <w:tc>
          <w:tcPr>
            <w:tcW w:w="90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其中：管理过公募基金的名称及期间</w:t>
            </w:r>
          </w:p>
        </w:tc>
      </w:tr>
      <w:tr w:rsidR="007F52E2"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center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基金主代码</w:t>
            </w:r>
          </w:p>
        </w:tc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center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center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任职日期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center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离任日期</w:t>
            </w:r>
          </w:p>
        </w:tc>
      </w:tr>
      <w:tr w:rsidR="007F52E2"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 w:rsidP="00C337CD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center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001909</w:t>
            </w:r>
          </w:p>
        </w:tc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创金合信货币市场基金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center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2024-05-14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center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7F52E2">
        <w:tc>
          <w:tcPr>
            <w:tcW w:w="4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是否曾被监管机构予以行政处罚或采取行政监管措施</w:t>
            </w:r>
          </w:p>
        </w:tc>
        <w:tc>
          <w:tcPr>
            <w:tcW w:w="4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F52E2">
        <w:tc>
          <w:tcPr>
            <w:tcW w:w="4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lastRenderedPageBreak/>
              <w:t>是否已取得基金从业资格</w:t>
            </w:r>
          </w:p>
        </w:tc>
        <w:tc>
          <w:tcPr>
            <w:tcW w:w="4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7F52E2">
        <w:tc>
          <w:tcPr>
            <w:tcW w:w="4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取得的其他相关从业资格</w:t>
            </w:r>
          </w:p>
        </w:tc>
        <w:tc>
          <w:tcPr>
            <w:tcW w:w="4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7F52E2">
        <w:tc>
          <w:tcPr>
            <w:tcW w:w="4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国籍</w:t>
            </w:r>
          </w:p>
        </w:tc>
        <w:tc>
          <w:tcPr>
            <w:tcW w:w="4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中国</w:t>
            </w:r>
          </w:p>
        </w:tc>
      </w:tr>
      <w:tr w:rsidR="007F52E2">
        <w:tc>
          <w:tcPr>
            <w:tcW w:w="4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4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</w:tr>
      <w:tr w:rsidR="007F52E2">
        <w:tc>
          <w:tcPr>
            <w:tcW w:w="4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是否已按规定在中国基金业协会注册</w:t>
            </w:r>
            <w:r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登记</w:t>
            </w:r>
          </w:p>
        </w:tc>
        <w:tc>
          <w:tcPr>
            <w:tcW w:w="4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74218E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</w:tbl>
    <w:p w:rsidR="007F52E2" w:rsidRDefault="007F52E2">
      <w:pPr>
        <w:pStyle w:val="dazhangjie"/>
        <w:ind w:left="0"/>
      </w:pPr>
    </w:p>
    <w:p w:rsidR="007F52E2" w:rsidRDefault="0074218E">
      <w:pPr>
        <w:spacing w:before="29" w:line="360" w:lineRule="auto"/>
        <w:ind w:left="15"/>
        <w:jc w:val="left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3.</w:t>
      </w:r>
      <w:r>
        <w:rPr>
          <w:rFonts w:ascii="宋体" w:hAnsi="宋体" w:hint="eastAsia"/>
          <w:b/>
          <w:color w:val="000000"/>
          <w:sz w:val="24"/>
          <w:szCs w:val="24"/>
        </w:rPr>
        <w:t>其他需要说明的事项</w:t>
      </w:r>
    </w:p>
    <w:p w:rsidR="007F52E2" w:rsidRDefault="0074218E">
      <w:pPr>
        <w:spacing w:before="29" w:line="360" w:lineRule="auto"/>
        <w:ind w:leftChars="7" w:left="15" w:firstLineChars="200" w:firstLine="48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上述事项已经按规定向中国证券投资基金业协会办理相应手续，并报中国证券监督管理委员会深圳监管局备案。</w:t>
      </w:r>
    </w:p>
    <w:p w:rsidR="007F52E2" w:rsidRDefault="0074218E">
      <w:pPr>
        <w:spacing w:before="29" w:line="360" w:lineRule="auto"/>
        <w:ind w:left="15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</w:t>
      </w:r>
      <w:r>
        <w:rPr>
          <w:rFonts w:ascii="宋体" w:hAnsi="宋体" w:hint="eastAsia"/>
          <w:color w:val="000000"/>
          <w:sz w:val="24"/>
          <w:szCs w:val="24"/>
        </w:rPr>
        <w:t>特此公告。</w:t>
      </w:r>
    </w:p>
    <w:p w:rsidR="007F52E2" w:rsidRDefault="007F52E2">
      <w:pPr>
        <w:spacing w:before="29" w:line="360" w:lineRule="auto"/>
        <w:ind w:left="15"/>
        <w:jc w:val="left"/>
        <w:rPr>
          <w:rFonts w:ascii="宋体" w:hAnsi="宋体"/>
          <w:color w:val="000000"/>
          <w:sz w:val="24"/>
          <w:szCs w:val="24"/>
        </w:rPr>
      </w:pPr>
    </w:p>
    <w:p w:rsidR="007F52E2" w:rsidRDefault="0074218E">
      <w:pPr>
        <w:spacing w:before="29" w:line="360" w:lineRule="auto"/>
        <w:ind w:left="15"/>
        <w:jc w:val="righ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创金合信基金管理有限公司</w:t>
      </w:r>
    </w:p>
    <w:p w:rsidR="007F52E2" w:rsidRDefault="0074218E">
      <w:pPr>
        <w:spacing w:before="29" w:line="360" w:lineRule="auto"/>
        <w:ind w:left="15"/>
        <w:jc w:val="righ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2026</w:t>
      </w:r>
      <w:r>
        <w:rPr>
          <w:rFonts w:ascii="宋体" w:hAnsi="宋体" w:hint="eastAsia"/>
          <w:color w:val="000000"/>
          <w:sz w:val="24"/>
          <w:szCs w:val="24"/>
        </w:rPr>
        <w:t>年</w:t>
      </w:r>
      <w:r>
        <w:rPr>
          <w:rFonts w:ascii="宋体" w:hAnsi="宋体" w:hint="eastAsia"/>
          <w:color w:val="000000"/>
          <w:sz w:val="24"/>
          <w:szCs w:val="24"/>
        </w:rPr>
        <w:t>01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 w:hint="eastAsia"/>
          <w:color w:val="000000"/>
          <w:sz w:val="24"/>
          <w:szCs w:val="24"/>
        </w:rPr>
        <w:t>16</w:t>
      </w:r>
      <w:r>
        <w:rPr>
          <w:rFonts w:ascii="宋体" w:hAnsi="宋体" w:hint="eastAsia"/>
          <w:color w:val="000000"/>
          <w:sz w:val="24"/>
          <w:szCs w:val="24"/>
        </w:rPr>
        <w:t>日</w:t>
      </w:r>
    </w:p>
    <w:p w:rsidR="007F52E2" w:rsidRDefault="007F52E2"/>
    <w:sectPr w:rsidR="007F52E2" w:rsidSect="001534E1">
      <w:pgSz w:w="11926" w:h="16867"/>
      <w:pgMar w:top="1420" w:right="1420" w:bottom="852" w:left="1420" w:header="851" w:footer="99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2404"/>
    <w:rsid w:val="00033053"/>
    <w:rsid w:val="000A1566"/>
    <w:rsid w:val="000B46F8"/>
    <w:rsid w:val="001534E1"/>
    <w:rsid w:val="002A2925"/>
    <w:rsid w:val="00346810"/>
    <w:rsid w:val="004401A4"/>
    <w:rsid w:val="00454FB9"/>
    <w:rsid w:val="00462404"/>
    <w:rsid w:val="004A506E"/>
    <w:rsid w:val="00562602"/>
    <w:rsid w:val="0067173D"/>
    <w:rsid w:val="0074218E"/>
    <w:rsid w:val="007F1719"/>
    <w:rsid w:val="007F52E2"/>
    <w:rsid w:val="008D0D5E"/>
    <w:rsid w:val="0093007D"/>
    <w:rsid w:val="009A2BC4"/>
    <w:rsid w:val="009A5857"/>
    <w:rsid w:val="009B0C64"/>
    <w:rsid w:val="00A777A8"/>
    <w:rsid w:val="00AC78BB"/>
    <w:rsid w:val="00B42DCF"/>
    <w:rsid w:val="00B70835"/>
    <w:rsid w:val="00C02D19"/>
    <w:rsid w:val="00C23037"/>
    <w:rsid w:val="00C337CD"/>
    <w:rsid w:val="00C925F9"/>
    <w:rsid w:val="00CC5861"/>
    <w:rsid w:val="00D557F8"/>
    <w:rsid w:val="00D621EC"/>
    <w:rsid w:val="00DE7EFB"/>
    <w:rsid w:val="00E71179"/>
    <w:rsid w:val="00F1136A"/>
    <w:rsid w:val="00F61CB1"/>
    <w:rsid w:val="00FA05AC"/>
    <w:rsid w:val="00FA1543"/>
    <w:rsid w:val="00FE5988"/>
    <w:rsid w:val="17D12E0A"/>
    <w:rsid w:val="59AA3EAA"/>
    <w:rsid w:val="62090166"/>
    <w:rsid w:val="65D9641B"/>
    <w:rsid w:val="7E1E4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4E1"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534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53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azhangjie">
    <w:name w:val="dazhangjie"/>
    <w:basedOn w:val="a"/>
    <w:qFormat/>
    <w:rsid w:val="001534E1"/>
    <w:pPr>
      <w:autoSpaceDE w:val="0"/>
      <w:autoSpaceDN w:val="0"/>
      <w:adjustRightInd w:val="0"/>
      <w:spacing w:before="30" w:line="288" w:lineRule="auto"/>
      <w:ind w:left="15"/>
      <w:jc w:val="left"/>
      <w:outlineLvl w:val="0"/>
    </w:pPr>
    <w:rPr>
      <w:rFonts w:ascii="宋体" w:hAnsi="宋体" w:cs="宋体"/>
      <w:kern w:val="0"/>
      <w:sz w:val="24"/>
      <w:szCs w:val="24"/>
    </w:rPr>
  </w:style>
  <w:style w:type="paragraph" w:customStyle="1" w:styleId="biaogeleft">
    <w:name w:val="biaoge_left"/>
    <w:basedOn w:val="a"/>
    <w:qFormat/>
    <w:rsid w:val="001534E1"/>
    <w:pPr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1534E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534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553</Characters>
  <Application>Microsoft Office Word</Application>
  <DocSecurity>4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hspcadmin</dc:creator>
  <cp:lastModifiedBy>ZHONGM</cp:lastModifiedBy>
  <cp:revision>2</cp:revision>
  <dcterms:created xsi:type="dcterms:W3CDTF">2026-01-15T16:00:00Z</dcterms:created>
  <dcterms:modified xsi:type="dcterms:W3CDTF">2026-01-15T16:00:00Z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7B7A4AAEA02E46CBAF40FBE7BE1AC28D</vt:lpwstr>
  </property>
</Properties>
</file>