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0C4C" w:rsidRDefault="002071CF">
      <w:pPr>
        <w:widowControl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宋体" w:hAnsi="Times New Roman" w:cs="宋体"/>
          <w:b/>
          <w:sz w:val="30"/>
        </w:rPr>
        <w:t>交银施罗德基金管理有限公司关于</w:t>
      </w:r>
      <w:r>
        <w:rPr>
          <w:rFonts w:ascii="Times New Roman" w:eastAsia="宋体" w:hAnsi="Times New Roman" w:cs="宋体" w:hint="eastAsia"/>
          <w:b/>
          <w:sz w:val="30"/>
        </w:rPr>
        <w:t>暂停中泰证券股份有限公司办理</w:t>
      </w:r>
      <w:r>
        <w:rPr>
          <w:rFonts w:ascii="Times New Roman" w:eastAsia="宋体" w:hAnsi="Times New Roman" w:cs="宋体"/>
          <w:b/>
          <w:sz w:val="30"/>
        </w:rPr>
        <w:t>旗下</w:t>
      </w:r>
      <w:r>
        <w:rPr>
          <w:rFonts w:ascii="Times New Roman" w:eastAsia="宋体" w:hAnsi="Times New Roman" w:cs="宋体" w:hint="eastAsia"/>
          <w:b/>
          <w:sz w:val="30"/>
        </w:rPr>
        <w:t>部分</w:t>
      </w:r>
      <w:r>
        <w:rPr>
          <w:rFonts w:ascii="Times New Roman" w:eastAsia="宋体" w:hAnsi="Times New Roman" w:cs="宋体"/>
          <w:b/>
          <w:sz w:val="30"/>
        </w:rPr>
        <w:t>基金</w:t>
      </w:r>
      <w:r>
        <w:rPr>
          <w:rFonts w:ascii="Times New Roman" w:eastAsia="宋体" w:hAnsi="Times New Roman" w:cs="宋体" w:hint="eastAsia"/>
          <w:b/>
          <w:sz w:val="30"/>
        </w:rPr>
        <w:t>相关</w:t>
      </w:r>
      <w:r>
        <w:rPr>
          <w:rFonts w:ascii="Times New Roman" w:eastAsia="宋体" w:hAnsi="Times New Roman" w:cs="宋体"/>
          <w:b/>
          <w:sz w:val="30"/>
        </w:rPr>
        <w:t>销售</w:t>
      </w:r>
      <w:r>
        <w:rPr>
          <w:rFonts w:ascii="Times New Roman" w:eastAsia="宋体" w:hAnsi="Times New Roman" w:cs="宋体" w:hint="eastAsia"/>
          <w:b/>
          <w:sz w:val="30"/>
        </w:rPr>
        <w:t>业务</w:t>
      </w:r>
      <w:r>
        <w:rPr>
          <w:rFonts w:ascii="Times New Roman" w:eastAsia="宋体" w:hAnsi="Times New Roman" w:cs="宋体"/>
          <w:b/>
          <w:sz w:val="30"/>
        </w:rPr>
        <w:t>的公告</w:t>
      </w:r>
    </w:p>
    <w:p w:rsidR="002D0C4C" w:rsidRDefault="002D0C4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2D0C4C" w:rsidRDefault="002071CF">
      <w:pPr>
        <w:widowControl w:val="0"/>
        <w:spacing w:line="360" w:lineRule="auto"/>
        <w:ind w:firstLine="420"/>
        <w:jc w:val="both"/>
        <w:rPr>
          <w:rFonts w:ascii="Times New Roman" w:eastAsia="宋体" w:hAnsi="Times New Roman" w:cs="宋体"/>
        </w:rPr>
      </w:pPr>
      <w:r>
        <w:rPr>
          <w:rFonts w:ascii="Times New Roman" w:eastAsia="宋体" w:hAnsi="Times New Roman" w:cs="宋体"/>
        </w:rPr>
        <w:t>根据交银施罗德基金管理有限公司（以下简称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/>
        </w:rPr>
        <w:t>本公司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）与</w:t>
      </w:r>
      <w:r>
        <w:rPr>
          <w:rFonts w:ascii="Times New Roman" w:eastAsia="宋体" w:hAnsi="Times New Roman" w:cs="宋体" w:hint="eastAsia"/>
        </w:rPr>
        <w:t>中泰证券股份有限公司</w:t>
      </w:r>
      <w:r>
        <w:rPr>
          <w:rFonts w:ascii="Times New Roman" w:eastAsia="宋体" w:hAnsi="Times New Roman" w:cs="宋体"/>
        </w:rPr>
        <w:t>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 w:hint="eastAsia"/>
        </w:rPr>
        <w:t>中泰证券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）签署的销售协议，</w:t>
      </w:r>
      <w:r>
        <w:rPr>
          <w:rFonts w:ascii="Times New Roman" w:eastAsia="宋体" w:hAnsi="Times New Roman" w:cs="宋体" w:hint="eastAsia"/>
        </w:rPr>
        <w:t>为维护投资者利益，</w:t>
      </w:r>
      <w:r>
        <w:rPr>
          <w:rFonts w:ascii="Times New Roman" w:eastAsia="宋体" w:hAnsi="Times New Roman" w:cs="宋体"/>
        </w:rPr>
        <w:t>本公司</w:t>
      </w:r>
      <w:r>
        <w:rPr>
          <w:rFonts w:ascii="Times New Roman" w:eastAsia="宋体" w:hAnsi="Times New Roman" w:cs="宋体" w:hint="eastAsia"/>
        </w:rPr>
        <w:t>决定</w:t>
      </w:r>
      <w:r>
        <w:rPr>
          <w:rFonts w:ascii="Times New Roman" w:eastAsia="宋体" w:hAnsi="Times New Roman" w:cs="宋体"/>
        </w:rPr>
        <w:t>自</w:t>
      </w:r>
      <w:r>
        <w:rPr>
          <w:rFonts w:ascii="Times New Roman" w:eastAsia="宋体" w:hAnsi="Times New Roman" w:cs="宋体" w:hint="eastAsia"/>
        </w:rPr>
        <w:t>202</w:t>
      </w:r>
      <w:r>
        <w:rPr>
          <w:rFonts w:ascii="Times New Roman" w:eastAsia="宋体" w:hAnsi="Times New Roman" w:cs="宋体"/>
        </w:rPr>
        <w:t>6</w:t>
      </w:r>
      <w:r w:rsidRPr="0051634F">
        <w:rPr>
          <w:rFonts w:ascii="Times New Roman" w:eastAsia="宋体" w:hAnsi="Times New Roman" w:cs="宋体" w:hint="eastAsia"/>
        </w:rPr>
        <w:t>年</w:t>
      </w:r>
      <w:r w:rsidRPr="0051634F">
        <w:rPr>
          <w:rFonts w:ascii="Times New Roman" w:eastAsia="宋体" w:hAnsi="Times New Roman" w:cs="宋体"/>
        </w:rPr>
        <w:t>1</w:t>
      </w:r>
      <w:r w:rsidRPr="0051634F">
        <w:rPr>
          <w:rFonts w:ascii="Times New Roman" w:eastAsia="宋体" w:hAnsi="Times New Roman" w:cs="宋体" w:hint="eastAsia"/>
        </w:rPr>
        <w:t>月</w:t>
      </w:r>
      <w:r w:rsidR="00AA2E36">
        <w:rPr>
          <w:rFonts w:ascii="Times New Roman" w:eastAsia="宋体" w:hAnsi="Times New Roman" w:cs="宋体" w:hint="eastAsia"/>
        </w:rPr>
        <w:t>1</w:t>
      </w:r>
      <w:r w:rsidR="0051634F" w:rsidRPr="0051634F">
        <w:rPr>
          <w:rFonts w:ascii="Times New Roman" w:eastAsia="宋体" w:hAnsi="Times New Roman" w:cs="宋体"/>
        </w:rPr>
        <w:t>5</w:t>
      </w:r>
      <w:r w:rsidRPr="0051634F">
        <w:rPr>
          <w:rFonts w:ascii="Times New Roman" w:eastAsia="宋体" w:hAnsi="Times New Roman" w:cs="宋体" w:hint="eastAsia"/>
        </w:rPr>
        <w:t>日</w:t>
      </w:r>
      <w:r w:rsidRPr="0051634F">
        <w:rPr>
          <w:rFonts w:ascii="Times New Roman" w:eastAsia="宋体" w:hAnsi="Times New Roman" w:cs="宋体"/>
        </w:rPr>
        <w:t>起</w:t>
      </w:r>
      <w:r w:rsidRPr="0051634F">
        <w:rPr>
          <w:rFonts w:ascii="Times New Roman" w:eastAsia="宋体" w:hAnsi="Times New Roman" w:cs="宋体" w:hint="eastAsia"/>
        </w:rPr>
        <w:t>暂停中泰证</w:t>
      </w:r>
      <w:r>
        <w:rPr>
          <w:rFonts w:ascii="Times New Roman" w:eastAsia="宋体" w:hAnsi="Times New Roman" w:cs="宋体" w:hint="eastAsia"/>
        </w:rPr>
        <w:t>券办理</w:t>
      </w:r>
      <w:r>
        <w:rPr>
          <w:rFonts w:ascii="Times New Roman" w:eastAsia="宋体" w:hAnsi="Times New Roman" w:cs="宋体"/>
        </w:rPr>
        <w:t>旗下</w:t>
      </w:r>
      <w:r>
        <w:rPr>
          <w:rFonts w:ascii="Times New Roman" w:eastAsia="宋体" w:hAnsi="Times New Roman" w:cs="宋体" w:hint="eastAsia"/>
        </w:rPr>
        <w:t>部分</w:t>
      </w:r>
      <w:r>
        <w:rPr>
          <w:rFonts w:ascii="Times New Roman" w:eastAsia="宋体" w:hAnsi="Times New Roman" w:cs="宋体"/>
        </w:rPr>
        <w:t>基金</w:t>
      </w:r>
      <w:r>
        <w:rPr>
          <w:rFonts w:ascii="Times New Roman" w:eastAsia="宋体" w:hAnsi="Times New Roman" w:cs="宋体" w:hint="eastAsia"/>
        </w:rPr>
        <w:t>的申购、转换入、转托管及定期定额投资等业务，赎回、转换出等其他业务正常进行</w:t>
      </w:r>
      <w:r>
        <w:rPr>
          <w:rFonts w:ascii="Times New Roman" w:eastAsia="宋体" w:hAnsi="Times New Roman" w:cs="宋体"/>
        </w:rPr>
        <w:t>。</w:t>
      </w:r>
    </w:p>
    <w:p w:rsidR="002D0C4C" w:rsidRDefault="002D0C4C">
      <w:pPr>
        <w:widowControl w:val="0"/>
        <w:spacing w:line="360" w:lineRule="auto"/>
        <w:ind w:firstLine="420"/>
        <w:jc w:val="both"/>
        <w:rPr>
          <w:rFonts w:ascii="Times New Roman" w:eastAsia="宋体" w:hAnsi="Times New Roman" w:cs="宋体"/>
        </w:rPr>
      </w:pPr>
    </w:p>
    <w:p w:rsidR="002D0C4C" w:rsidRDefault="002071CF" w:rsidP="0051634F">
      <w:pPr>
        <w:widowControl w:val="0"/>
        <w:spacing w:line="360" w:lineRule="auto"/>
        <w:ind w:firstLineChars="200" w:firstLine="48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6152"/>
        <w:gridCol w:w="1936"/>
      </w:tblGrid>
      <w:tr w:rsidR="002D0C4C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序号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基金名称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适用基金代码</w:t>
            </w:r>
          </w:p>
        </w:tc>
      </w:tr>
      <w:tr w:rsidR="002D0C4C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交银施罗德创业板</w:t>
            </w:r>
            <w:r>
              <w:rPr>
                <w:rFonts w:ascii="Times New Roman" w:hAnsi="Times New Roman" w:hint="eastAsia"/>
              </w:rPr>
              <w:t>50</w:t>
            </w:r>
            <w:r>
              <w:rPr>
                <w:rFonts w:ascii="Times New Roman" w:hAnsi="Times New Roman" w:hint="eastAsia"/>
              </w:rPr>
              <w:t>指数型证券投资基金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022934</w:t>
            </w:r>
          </w:p>
        </w:tc>
      </w:tr>
      <w:tr w:rsidR="002D0C4C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交银施罗德安享稳健养老目标一年持有期混合型基金中基金（</w:t>
            </w:r>
            <w:r>
              <w:rPr>
                <w:rFonts w:ascii="Times New Roman" w:hAnsi="Times New Roman" w:hint="eastAsia"/>
              </w:rPr>
              <w:t>FOF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017235</w:t>
            </w:r>
          </w:p>
        </w:tc>
      </w:tr>
      <w:tr w:rsidR="002D0C4C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交银施罗德养老目标日期</w:t>
            </w:r>
            <w:r>
              <w:rPr>
                <w:rFonts w:ascii="Times New Roman" w:hAnsi="Times New Roman" w:hint="eastAsia"/>
              </w:rPr>
              <w:t>2035</w:t>
            </w:r>
            <w:r>
              <w:rPr>
                <w:rFonts w:ascii="Times New Roman" w:hAnsi="Times New Roman" w:hint="eastAsia"/>
              </w:rPr>
              <w:t>三年持有期混合型基金中基金（</w:t>
            </w:r>
            <w:r>
              <w:rPr>
                <w:rFonts w:ascii="Times New Roman" w:hAnsi="Times New Roman" w:hint="eastAsia"/>
              </w:rPr>
              <w:t>FOF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017229</w:t>
            </w:r>
          </w:p>
        </w:tc>
      </w:tr>
    </w:tbl>
    <w:p w:rsidR="002D0C4C" w:rsidRDefault="002D0C4C">
      <w:pPr>
        <w:widowControl w:val="0"/>
        <w:spacing w:line="360" w:lineRule="auto"/>
        <w:jc w:val="both"/>
        <w:rPr>
          <w:rFonts w:ascii="Times New Roman" w:hAnsi="Times New Roman"/>
        </w:rPr>
      </w:pPr>
    </w:p>
    <w:p w:rsidR="002D0C4C" w:rsidRDefault="002071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二、投资者可通过以下途径咨询有关详情</w:t>
      </w:r>
    </w:p>
    <w:p w:rsidR="002D0C4C" w:rsidRDefault="002071CF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、中泰证券股份有限公司</w:t>
      </w:r>
    </w:p>
    <w:p w:rsidR="002D0C4C" w:rsidRDefault="002071CF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95538</w:t>
      </w:r>
    </w:p>
    <w:p w:rsidR="002D0C4C" w:rsidRDefault="002071CF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 xml:space="preserve">www.zts.com.cn </w:t>
      </w:r>
    </w:p>
    <w:p w:rsidR="002D0C4C" w:rsidRDefault="002071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宋体" w:hAnsi="Times New Roman" w:cs="宋体"/>
        </w:rPr>
        <w:t>、交银施罗德基金管理有限公司</w:t>
      </w:r>
    </w:p>
    <w:p w:rsidR="002D0C4C" w:rsidRDefault="002071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Times New Roman" w:eastAsia="宋体" w:hAnsi="Times New Roman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Times New Roman" w:eastAsia="宋体" w:hAnsi="Times New Roman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2D0C4C" w:rsidRDefault="002071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2D0C4C" w:rsidRDefault="002071CF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2D0C4C" w:rsidRDefault="002071CF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2D0C4C" w:rsidRDefault="002071CF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特此公告。</w:t>
      </w:r>
    </w:p>
    <w:p w:rsidR="002D0C4C" w:rsidRDefault="002071CF">
      <w:pPr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lastRenderedPageBreak/>
        <w:t> </w:t>
      </w:r>
      <w:bookmarkStart w:id="0" w:name="_GoBack"/>
      <w:bookmarkEnd w:id="0"/>
    </w:p>
    <w:p w:rsidR="002D0C4C" w:rsidRDefault="002071CF"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交银施罗德基金管理有限公司</w:t>
      </w:r>
    </w:p>
    <w:p w:rsidR="002D0C4C" w:rsidRDefault="002071CF">
      <w:pPr>
        <w:widowControl w:val="0"/>
        <w:spacing w:line="360" w:lineRule="auto"/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cs="宋体" w:hint="eastAsia"/>
        </w:rPr>
        <w:t>202</w:t>
      </w:r>
      <w:r>
        <w:rPr>
          <w:rFonts w:ascii="Times New Roman" w:eastAsia="宋体" w:hAnsi="Times New Roman" w:cs="宋体"/>
        </w:rPr>
        <w:t>6</w:t>
      </w:r>
      <w:r>
        <w:rPr>
          <w:rFonts w:ascii="Times New Roman" w:eastAsia="宋体" w:hAnsi="Times New Roman" w:cs="宋体" w:hint="eastAsia"/>
        </w:rPr>
        <w:t>年</w:t>
      </w:r>
      <w:r>
        <w:rPr>
          <w:rFonts w:ascii="Times New Roman" w:eastAsia="宋体" w:hAnsi="Times New Roman" w:cs="宋体"/>
        </w:rPr>
        <w:t>1</w:t>
      </w:r>
      <w:r>
        <w:rPr>
          <w:rFonts w:ascii="Times New Roman" w:eastAsia="宋体" w:hAnsi="Times New Roman" w:cs="宋体" w:hint="eastAsia"/>
        </w:rPr>
        <w:t>月</w:t>
      </w:r>
      <w:r w:rsidR="00AA2E36">
        <w:rPr>
          <w:rFonts w:ascii="Times New Roman" w:eastAsia="宋体" w:hAnsi="Times New Roman" w:cs="宋体" w:hint="eastAsia"/>
        </w:rPr>
        <w:t>1</w:t>
      </w:r>
      <w:r w:rsidR="0051634F">
        <w:rPr>
          <w:rFonts w:ascii="Times New Roman" w:eastAsia="宋体" w:hAnsi="Times New Roman" w:cs="宋体"/>
        </w:rPr>
        <w:t>5</w:t>
      </w:r>
      <w:r>
        <w:rPr>
          <w:rFonts w:ascii="Times New Roman" w:eastAsia="宋体" w:hAnsi="Times New Roman" w:cs="宋体" w:hint="eastAsia"/>
        </w:rPr>
        <w:t>日</w:t>
      </w:r>
    </w:p>
    <w:sectPr w:rsidR="002D0C4C" w:rsidSect="00E530E2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075" w:rsidRDefault="00C95075">
      <w:r>
        <w:separator/>
      </w:r>
    </w:p>
  </w:endnote>
  <w:endnote w:type="continuationSeparator" w:id="0">
    <w:p w:rsidR="00C95075" w:rsidRDefault="00C95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4C" w:rsidRDefault="00E530E2">
    <w:pPr>
      <w:jc w:val="center"/>
    </w:pPr>
    <w:r>
      <w:fldChar w:fldCharType="begin"/>
    </w:r>
    <w:r w:rsidR="002071CF">
      <w:instrText>PAGE</w:instrText>
    </w:r>
    <w:r>
      <w:fldChar w:fldCharType="separate"/>
    </w:r>
    <w:r w:rsidR="00D848D2">
      <w:rPr>
        <w:noProof/>
      </w:rPr>
      <w:t>1</w:t>
    </w:r>
    <w:r>
      <w:fldChar w:fldCharType="end"/>
    </w:r>
    <w:r w:rsidR="002071CF">
      <w:t xml:space="preserve"> / </w:t>
    </w:r>
    <w:r>
      <w:fldChar w:fldCharType="begin"/>
    </w:r>
    <w:r w:rsidR="002071CF">
      <w:instrText>NUMPAGES</w:instrText>
    </w:r>
    <w:r>
      <w:fldChar w:fldCharType="separate"/>
    </w:r>
    <w:r w:rsidR="00D848D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075" w:rsidRDefault="00C95075">
      <w:r>
        <w:separator/>
      </w:r>
    </w:p>
  </w:footnote>
  <w:footnote w:type="continuationSeparator" w:id="0">
    <w:p w:rsidR="00C95075" w:rsidRDefault="00C95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trackRevisions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7731"/>
    <w:rsid w:val="00067E58"/>
    <w:rsid w:val="001D3AFD"/>
    <w:rsid w:val="001D4B05"/>
    <w:rsid w:val="002071CF"/>
    <w:rsid w:val="002D0C4C"/>
    <w:rsid w:val="004E5BEB"/>
    <w:rsid w:val="0051634F"/>
    <w:rsid w:val="00541400"/>
    <w:rsid w:val="007362A4"/>
    <w:rsid w:val="007969AB"/>
    <w:rsid w:val="00AA2E36"/>
    <w:rsid w:val="00C95075"/>
    <w:rsid w:val="00D848D2"/>
    <w:rsid w:val="00E530E2"/>
    <w:rsid w:val="00E77731"/>
    <w:rsid w:val="00F03A3D"/>
    <w:rsid w:val="03DB5433"/>
    <w:rsid w:val="03E707A1"/>
    <w:rsid w:val="07C767FB"/>
    <w:rsid w:val="08873155"/>
    <w:rsid w:val="136C4029"/>
    <w:rsid w:val="137C6286"/>
    <w:rsid w:val="14395241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89E1BDC"/>
    <w:rsid w:val="6A1817E8"/>
    <w:rsid w:val="6EC03756"/>
    <w:rsid w:val="6F897750"/>
    <w:rsid w:val="73001502"/>
    <w:rsid w:val="78774326"/>
    <w:rsid w:val="7ABC670F"/>
    <w:rsid w:val="7EAE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E530E2"/>
  </w:style>
  <w:style w:type="paragraph" w:customStyle="1" w:styleId="fs-wrap">
    <w:name w:val="fs-wrap"/>
    <w:basedOn w:val="a"/>
    <w:qFormat/>
    <w:rsid w:val="00E530E2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rsid w:val="00E530E2"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rsid w:val="00E530E2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rsid w:val="00E530E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character" w:styleId="a4">
    <w:name w:val="annotation reference"/>
    <w:basedOn w:val="a0"/>
    <w:uiPriority w:val="99"/>
    <w:semiHidden/>
    <w:unhideWhenUsed/>
    <w:rsid w:val="00E530E2"/>
    <w:rPr>
      <w:sz w:val="21"/>
      <w:szCs w:val="21"/>
    </w:rPr>
  </w:style>
  <w:style w:type="paragraph" w:styleId="a5">
    <w:name w:val="Balloon Text"/>
    <w:basedOn w:val="a"/>
    <w:link w:val="Char"/>
    <w:uiPriority w:val="99"/>
    <w:semiHidden/>
    <w:unhideWhenUsed/>
    <w:rsid w:val="0051634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163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6390-5F57-42DA-BEE0-BC107382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4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ZHONGM</cp:lastModifiedBy>
  <cp:revision>2</cp:revision>
  <dcterms:created xsi:type="dcterms:W3CDTF">2026-01-14T16:02:00Z</dcterms:created>
  <dcterms:modified xsi:type="dcterms:W3CDTF">2026-01-14T16:02:00Z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