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DE3" w:rsidRPr="00122C8F" w:rsidRDefault="00523470" w:rsidP="007829F5">
      <w:pPr>
        <w:spacing w:line="360" w:lineRule="auto"/>
        <w:jc w:val="center"/>
        <w:rPr>
          <w:b/>
          <w:sz w:val="24"/>
        </w:rPr>
      </w:pPr>
      <w:r w:rsidRPr="00122C8F">
        <w:rPr>
          <w:rFonts w:hint="eastAsia"/>
          <w:b/>
          <w:sz w:val="24"/>
        </w:rPr>
        <w:t>关于</w:t>
      </w:r>
      <w:r w:rsidR="00E71F5F">
        <w:rPr>
          <w:rFonts w:hint="eastAsia"/>
          <w:b/>
          <w:sz w:val="24"/>
        </w:rPr>
        <w:t>光大保德信双鑫收益债券型证券投资基金</w:t>
      </w:r>
      <w:r w:rsidRPr="00122C8F">
        <w:rPr>
          <w:rFonts w:hint="eastAsia"/>
          <w:b/>
          <w:sz w:val="24"/>
        </w:rPr>
        <w:t>提前结束募集的公告</w:t>
      </w:r>
    </w:p>
    <w:p w:rsidR="00523470" w:rsidRPr="00D55FDA" w:rsidRDefault="00523470" w:rsidP="007829F5">
      <w:pPr>
        <w:spacing w:line="360" w:lineRule="auto"/>
        <w:rPr>
          <w:sz w:val="24"/>
        </w:rPr>
      </w:pPr>
    </w:p>
    <w:p w:rsidR="00100C6C" w:rsidRPr="00122C8F" w:rsidRDefault="007829F5" w:rsidP="00F06341">
      <w:pPr>
        <w:spacing w:line="360" w:lineRule="auto"/>
        <w:rPr>
          <w:sz w:val="24"/>
        </w:rPr>
      </w:pPr>
      <w:r w:rsidRPr="00122C8F">
        <w:rPr>
          <w:rFonts w:hint="eastAsia"/>
          <w:sz w:val="24"/>
        </w:rPr>
        <w:tab/>
      </w:r>
      <w:r w:rsidR="00E71F5F">
        <w:rPr>
          <w:rFonts w:hint="eastAsia"/>
          <w:sz w:val="24"/>
        </w:rPr>
        <w:t>光大保德信双鑫收益债券型证券投资基金</w:t>
      </w:r>
      <w:r w:rsidR="00100C6C" w:rsidRPr="00122C8F">
        <w:rPr>
          <w:rFonts w:hint="eastAsia"/>
          <w:sz w:val="24"/>
        </w:rPr>
        <w:t>（以下简称“本基金”，</w:t>
      </w:r>
      <w:r w:rsidR="00474508" w:rsidRPr="00AC671C">
        <w:rPr>
          <w:rFonts w:asciiTheme="minorEastAsia" w:hAnsiTheme="minorEastAsia" w:hint="eastAsia"/>
          <w:sz w:val="24"/>
        </w:rPr>
        <w:t>A</w:t>
      </w:r>
      <w:r w:rsidR="00474508" w:rsidRPr="00474508">
        <w:rPr>
          <w:rFonts w:hint="eastAsia"/>
          <w:sz w:val="24"/>
        </w:rPr>
        <w:t>类代码：</w:t>
      </w:r>
      <w:r w:rsidR="005017A0" w:rsidRPr="002959F6">
        <w:rPr>
          <w:rFonts w:asciiTheme="minorEastAsia" w:hAnsiTheme="minorEastAsia"/>
          <w:sz w:val="24"/>
        </w:rPr>
        <w:t>025262</w:t>
      </w:r>
      <w:r w:rsidR="00474508" w:rsidRPr="002959F6">
        <w:rPr>
          <w:rFonts w:asciiTheme="minorEastAsia" w:hAnsiTheme="minorEastAsia" w:hint="eastAsia"/>
          <w:sz w:val="24"/>
        </w:rPr>
        <w:t>，</w:t>
      </w:r>
      <w:r w:rsidR="00474508" w:rsidRPr="002959F6">
        <w:rPr>
          <w:rFonts w:asciiTheme="minorEastAsia" w:hAnsiTheme="minorEastAsia"/>
          <w:sz w:val="24"/>
        </w:rPr>
        <w:t>C</w:t>
      </w:r>
      <w:r w:rsidR="00474508" w:rsidRPr="002959F6">
        <w:rPr>
          <w:rFonts w:asciiTheme="minorEastAsia" w:hAnsiTheme="minorEastAsia" w:hint="eastAsia"/>
          <w:sz w:val="24"/>
        </w:rPr>
        <w:t>类代码：</w:t>
      </w:r>
      <w:r w:rsidR="005017A0" w:rsidRPr="002959F6">
        <w:rPr>
          <w:rFonts w:asciiTheme="minorEastAsia" w:hAnsiTheme="minorEastAsia"/>
          <w:sz w:val="24"/>
        </w:rPr>
        <w:t>025263</w:t>
      </w:r>
      <w:r w:rsidR="00100C6C" w:rsidRPr="002959F6">
        <w:rPr>
          <w:rFonts w:asciiTheme="minorEastAsia" w:hAnsiTheme="minorEastAsia" w:hint="eastAsia"/>
          <w:sz w:val="24"/>
        </w:rPr>
        <w:t>）</w:t>
      </w:r>
      <w:r w:rsidR="001F6E41" w:rsidRPr="002959F6">
        <w:rPr>
          <w:rFonts w:asciiTheme="minorEastAsia" w:hAnsiTheme="minorEastAsia" w:hint="eastAsia"/>
          <w:sz w:val="24"/>
        </w:rPr>
        <w:t>的募集获中国证监会</w:t>
      </w:r>
      <w:r w:rsidR="005017A0" w:rsidRPr="002959F6">
        <w:rPr>
          <w:rFonts w:asciiTheme="minorEastAsia" w:hAnsiTheme="minorEastAsia" w:hint="eastAsia"/>
          <w:sz w:val="24"/>
        </w:rPr>
        <w:t>证监许可</w:t>
      </w:r>
      <w:r w:rsidR="005017A0" w:rsidRPr="002959F6">
        <w:rPr>
          <w:rFonts w:asciiTheme="minorEastAsia" w:hAnsiTheme="minorEastAsia"/>
          <w:sz w:val="24"/>
        </w:rPr>
        <w:t>[2025]1427</w:t>
      </w:r>
      <w:r w:rsidR="005017A0" w:rsidRPr="002959F6">
        <w:rPr>
          <w:rFonts w:asciiTheme="minorEastAsia" w:hAnsiTheme="minorEastAsia" w:hint="eastAsia"/>
          <w:sz w:val="24"/>
        </w:rPr>
        <w:t>号</w:t>
      </w:r>
      <w:r w:rsidR="001F6E41" w:rsidRPr="002959F6">
        <w:rPr>
          <w:rFonts w:asciiTheme="minorEastAsia" w:hAnsiTheme="minorEastAsia" w:hint="eastAsia"/>
          <w:sz w:val="24"/>
        </w:rPr>
        <w:t>文注册</w:t>
      </w:r>
      <w:r w:rsidR="00100C6C" w:rsidRPr="002959F6">
        <w:rPr>
          <w:rFonts w:asciiTheme="minorEastAsia" w:hAnsiTheme="minorEastAsia" w:hint="eastAsia"/>
          <w:sz w:val="24"/>
        </w:rPr>
        <w:t>，</w:t>
      </w:r>
      <w:r w:rsidR="00100C6C" w:rsidRPr="00122C8F">
        <w:rPr>
          <w:rFonts w:hint="eastAsia"/>
          <w:sz w:val="24"/>
        </w:rPr>
        <w:t>已于</w:t>
      </w:r>
      <w:r w:rsidR="00E71F5F" w:rsidRPr="00E71F5F">
        <w:rPr>
          <w:rFonts w:asciiTheme="minorEastAsia" w:hAnsiTheme="minorEastAsia" w:hint="eastAsia"/>
          <w:sz w:val="24"/>
        </w:rPr>
        <w:t>2025年12月22日</w:t>
      </w:r>
      <w:r w:rsidR="001F6E41">
        <w:rPr>
          <w:rFonts w:asciiTheme="minorEastAsia" w:hAnsiTheme="minorEastAsia" w:hint="eastAsia"/>
          <w:sz w:val="24"/>
        </w:rPr>
        <w:t>开始</w:t>
      </w:r>
      <w:r w:rsidR="00100C6C" w:rsidRPr="00122C8F">
        <w:rPr>
          <w:rFonts w:hint="eastAsia"/>
          <w:sz w:val="24"/>
        </w:rPr>
        <w:t>募集。</w:t>
      </w:r>
      <w:bookmarkStart w:id="0" w:name="_GoBack"/>
      <w:bookmarkEnd w:id="0"/>
    </w:p>
    <w:p w:rsidR="00100C6C" w:rsidRPr="00122C8F" w:rsidRDefault="00100C6C" w:rsidP="007829F5">
      <w:pPr>
        <w:spacing w:line="360" w:lineRule="auto"/>
        <w:rPr>
          <w:sz w:val="24"/>
        </w:rPr>
      </w:pPr>
    </w:p>
    <w:p w:rsidR="00100C6C" w:rsidRPr="00122C8F" w:rsidRDefault="007829F5" w:rsidP="007829F5">
      <w:pPr>
        <w:spacing w:line="360" w:lineRule="auto"/>
        <w:rPr>
          <w:rFonts w:asciiTheme="minorEastAsia" w:hAnsiTheme="minorEastAsia"/>
          <w:sz w:val="24"/>
        </w:rPr>
      </w:pPr>
      <w:r w:rsidRPr="00122C8F">
        <w:rPr>
          <w:rFonts w:hint="eastAsia"/>
          <w:sz w:val="24"/>
        </w:rPr>
        <w:tab/>
      </w:r>
      <w:r w:rsidR="00100C6C" w:rsidRPr="00122C8F">
        <w:rPr>
          <w:rFonts w:hint="eastAsia"/>
          <w:sz w:val="24"/>
        </w:rPr>
        <w:t>为充分保护基金份额持有人利益，适度控制基金规模，保障基金平稳运作，根据</w:t>
      </w:r>
      <w:r w:rsidR="008D627F">
        <w:rPr>
          <w:rFonts w:ascii="宋体" w:eastAsia="宋体" w:hAnsi="宋体" w:hint="eastAsia"/>
          <w:sz w:val="24"/>
        </w:rPr>
        <w:t>《中华人民共和国证券投资基金法》、</w:t>
      </w:r>
      <w:r w:rsidR="008D627F" w:rsidRPr="00047565">
        <w:rPr>
          <w:rFonts w:ascii="宋体" w:eastAsia="宋体" w:hAnsi="宋体" w:hint="eastAsia"/>
          <w:sz w:val="24"/>
        </w:rPr>
        <w:t>《公开募集证券投资基金运作管理办法》的有关规定</w:t>
      </w:r>
      <w:r w:rsidR="008D627F">
        <w:rPr>
          <w:rFonts w:ascii="宋体" w:eastAsia="宋体" w:hAnsi="宋体" w:hint="eastAsia"/>
          <w:sz w:val="24"/>
        </w:rPr>
        <w:t>，以及</w:t>
      </w:r>
      <w:r w:rsidR="00100C6C" w:rsidRPr="00122C8F">
        <w:rPr>
          <w:rFonts w:hint="eastAsia"/>
          <w:sz w:val="24"/>
        </w:rPr>
        <w:t>《</w:t>
      </w:r>
      <w:r w:rsidR="00E71F5F">
        <w:rPr>
          <w:rFonts w:hint="eastAsia"/>
          <w:sz w:val="24"/>
        </w:rPr>
        <w:t>光大保德信双鑫收益债券型证券投资基金</w:t>
      </w:r>
      <w:r w:rsidR="00B57266" w:rsidRPr="00122C8F">
        <w:rPr>
          <w:rFonts w:hint="eastAsia"/>
          <w:sz w:val="24"/>
        </w:rPr>
        <w:t>基金</w:t>
      </w:r>
      <w:r w:rsidR="00100C6C" w:rsidRPr="00122C8F">
        <w:rPr>
          <w:rFonts w:hint="eastAsia"/>
          <w:sz w:val="24"/>
        </w:rPr>
        <w:t>合同》、《</w:t>
      </w:r>
      <w:r w:rsidR="00E71F5F">
        <w:rPr>
          <w:rFonts w:hint="eastAsia"/>
          <w:sz w:val="24"/>
        </w:rPr>
        <w:t>光大保德信双鑫收益债券型证券投资基金</w:t>
      </w:r>
      <w:r w:rsidR="00100C6C" w:rsidRPr="00122C8F">
        <w:rPr>
          <w:rFonts w:hint="eastAsia"/>
          <w:sz w:val="24"/>
        </w:rPr>
        <w:t>招募说明书》和《</w:t>
      </w:r>
      <w:r w:rsidR="00E71F5F">
        <w:rPr>
          <w:rFonts w:hint="eastAsia"/>
          <w:sz w:val="24"/>
        </w:rPr>
        <w:t>光大保德信双鑫收益债券型证券投资基金</w:t>
      </w:r>
      <w:r w:rsidR="00100C6C" w:rsidRPr="00122C8F">
        <w:rPr>
          <w:rFonts w:hint="eastAsia"/>
          <w:sz w:val="24"/>
        </w:rPr>
        <w:t>基金份额发售公告》的相关规定，本基金管理人光大保德信基金管理有限公司决定提前结束本基金的募集。募集截止日由原定的</w:t>
      </w:r>
      <w:r w:rsidR="00E71F5F" w:rsidRPr="00720F23">
        <w:rPr>
          <w:rFonts w:ascii="宋体" w:hAnsi="宋体"/>
          <w:sz w:val="24"/>
        </w:rPr>
        <w:t>202</w:t>
      </w:r>
      <w:r w:rsidR="00E71F5F">
        <w:rPr>
          <w:rFonts w:ascii="宋体" w:hAnsi="宋体"/>
          <w:sz w:val="24"/>
        </w:rPr>
        <w:t>6</w:t>
      </w:r>
      <w:r w:rsidR="00E71F5F" w:rsidRPr="00720F23">
        <w:rPr>
          <w:rFonts w:ascii="宋体" w:hAnsi="宋体"/>
          <w:sz w:val="24"/>
        </w:rPr>
        <w:t>年</w:t>
      </w:r>
      <w:r w:rsidR="00E71F5F">
        <w:rPr>
          <w:rFonts w:ascii="宋体" w:hAnsi="宋体"/>
          <w:sz w:val="24"/>
        </w:rPr>
        <w:t>1</w:t>
      </w:r>
      <w:r w:rsidR="00E71F5F" w:rsidRPr="00720F23">
        <w:rPr>
          <w:rFonts w:ascii="宋体" w:hAnsi="宋体"/>
          <w:sz w:val="24"/>
        </w:rPr>
        <w:t>月</w:t>
      </w:r>
      <w:r w:rsidR="00E71F5F">
        <w:rPr>
          <w:rFonts w:ascii="宋体" w:hAnsi="宋体"/>
          <w:sz w:val="24"/>
        </w:rPr>
        <w:t>30</w:t>
      </w:r>
      <w:r w:rsidR="00E71F5F" w:rsidRPr="00720F23">
        <w:rPr>
          <w:rFonts w:ascii="宋体" w:hAnsi="宋体" w:hint="eastAsia"/>
          <w:sz w:val="24"/>
        </w:rPr>
        <w:t>日</w:t>
      </w:r>
      <w:r w:rsidR="00F92F0D" w:rsidRPr="00122C8F">
        <w:rPr>
          <w:rFonts w:asciiTheme="minorEastAsia" w:hAnsiTheme="minorEastAsia" w:hint="eastAsia"/>
          <w:sz w:val="24"/>
        </w:rPr>
        <w:t>提前至</w:t>
      </w:r>
      <w:r w:rsidR="00E71F5F" w:rsidRPr="005017A0">
        <w:rPr>
          <w:rFonts w:ascii="宋体" w:hAnsi="宋体"/>
          <w:sz w:val="24"/>
        </w:rPr>
        <w:t>2026年1月</w:t>
      </w:r>
      <w:r w:rsidR="00BD221C">
        <w:rPr>
          <w:rFonts w:ascii="宋体" w:hAnsi="宋体"/>
          <w:sz w:val="24"/>
        </w:rPr>
        <w:t>16</w:t>
      </w:r>
      <w:r w:rsidR="00E71F5F" w:rsidRPr="005017A0">
        <w:rPr>
          <w:rFonts w:ascii="宋体" w:hAnsi="宋体" w:hint="eastAsia"/>
          <w:sz w:val="24"/>
        </w:rPr>
        <w:t>日</w:t>
      </w:r>
      <w:r w:rsidR="00F92F0D" w:rsidRPr="00122C8F">
        <w:rPr>
          <w:rFonts w:asciiTheme="minorEastAsia" w:hAnsiTheme="minorEastAsia" w:hint="eastAsia"/>
          <w:sz w:val="24"/>
        </w:rPr>
        <w:t>，即本基金最后一个募集日为</w:t>
      </w:r>
      <w:r w:rsidR="00E71F5F" w:rsidRPr="005017A0">
        <w:rPr>
          <w:rFonts w:ascii="宋体" w:hAnsi="宋体"/>
          <w:sz w:val="24"/>
        </w:rPr>
        <w:t>2026年1月</w:t>
      </w:r>
      <w:r w:rsidR="00BD221C">
        <w:rPr>
          <w:rFonts w:ascii="宋体" w:hAnsi="宋体"/>
          <w:sz w:val="24"/>
        </w:rPr>
        <w:t>16</w:t>
      </w:r>
      <w:r w:rsidR="00E71F5F" w:rsidRPr="005017A0">
        <w:rPr>
          <w:rFonts w:ascii="宋体" w:hAnsi="宋体" w:hint="eastAsia"/>
          <w:sz w:val="24"/>
        </w:rPr>
        <w:t>日</w:t>
      </w:r>
      <w:r w:rsidR="00F92F0D" w:rsidRPr="00122C8F">
        <w:rPr>
          <w:rFonts w:asciiTheme="minorEastAsia" w:hAnsiTheme="minorEastAsia" w:hint="eastAsia"/>
          <w:sz w:val="24"/>
        </w:rPr>
        <w:t>，</w:t>
      </w:r>
      <w:r w:rsidR="00E71F5F" w:rsidRPr="00720F23">
        <w:rPr>
          <w:rFonts w:ascii="宋体" w:hAnsi="宋体"/>
          <w:sz w:val="24"/>
        </w:rPr>
        <w:t>202</w:t>
      </w:r>
      <w:r w:rsidR="00E71F5F">
        <w:rPr>
          <w:rFonts w:ascii="宋体" w:hAnsi="宋体"/>
          <w:sz w:val="24"/>
        </w:rPr>
        <w:t>6</w:t>
      </w:r>
      <w:r w:rsidR="00E71F5F" w:rsidRPr="00720F23">
        <w:rPr>
          <w:rFonts w:ascii="宋体" w:hAnsi="宋体"/>
          <w:sz w:val="24"/>
        </w:rPr>
        <w:t>年</w:t>
      </w:r>
      <w:r w:rsidR="00E71F5F">
        <w:rPr>
          <w:rFonts w:ascii="宋体" w:hAnsi="宋体"/>
          <w:sz w:val="24"/>
        </w:rPr>
        <w:t>1</w:t>
      </w:r>
      <w:r w:rsidR="00E71F5F" w:rsidRPr="00720F23">
        <w:rPr>
          <w:rFonts w:ascii="宋体" w:hAnsi="宋体"/>
          <w:sz w:val="24"/>
        </w:rPr>
        <w:t>月</w:t>
      </w:r>
      <w:r w:rsidR="00BD221C">
        <w:rPr>
          <w:rFonts w:ascii="宋体" w:hAnsi="宋体"/>
          <w:sz w:val="24"/>
        </w:rPr>
        <w:t>19</w:t>
      </w:r>
      <w:r w:rsidR="00E71F5F" w:rsidRPr="00720F23">
        <w:rPr>
          <w:rFonts w:ascii="宋体" w:hAnsi="宋体" w:hint="eastAsia"/>
          <w:sz w:val="24"/>
        </w:rPr>
        <w:t>日</w:t>
      </w:r>
      <w:r w:rsidR="00F92F0D" w:rsidRPr="00122C8F">
        <w:rPr>
          <w:rFonts w:asciiTheme="minorEastAsia" w:hAnsiTheme="minorEastAsia" w:hint="eastAsia"/>
          <w:sz w:val="24"/>
        </w:rPr>
        <w:t>起不再接受认购申请。</w:t>
      </w:r>
    </w:p>
    <w:p w:rsidR="00100C6C" w:rsidRPr="00122C8F" w:rsidRDefault="00100C6C" w:rsidP="007829F5">
      <w:pPr>
        <w:spacing w:line="360" w:lineRule="auto"/>
        <w:rPr>
          <w:sz w:val="24"/>
        </w:rPr>
      </w:pPr>
    </w:p>
    <w:p w:rsidR="00451F27" w:rsidRPr="00122C8F" w:rsidRDefault="00451F27" w:rsidP="00451F27">
      <w:pPr>
        <w:spacing w:line="360" w:lineRule="auto"/>
        <w:rPr>
          <w:rFonts w:asciiTheme="minorEastAsia" w:hAnsiTheme="minorEastAsia"/>
          <w:sz w:val="24"/>
        </w:rPr>
      </w:pPr>
      <w:r w:rsidRPr="00122C8F">
        <w:rPr>
          <w:rFonts w:hint="eastAsia"/>
          <w:sz w:val="24"/>
        </w:rPr>
        <w:tab/>
      </w:r>
      <w:r w:rsidR="00F92F0D" w:rsidRPr="00122C8F">
        <w:rPr>
          <w:rFonts w:asciiTheme="minorEastAsia" w:hAnsiTheme="minorEastAsia" w:hint="eastAsia"/>
          <w:sz w:val="24"/>
        </w:rPr>
        <w:t>投资者可访问本公司网站（</w:t>
      </w:r>
      <w:r w:rsidR="00F92F0D" w:rsidRPr="00122C8F">
        <w:rPr>
          <w:rFonts w:asciiTheme="minorEastAsia" w:hAnsiTheme="minorEastAsia"/>
          <w:sz w:val="24"/>
        </w:rPr>
        <w:t>www.epf.com.cn</w:t>
      </w:r>
      <w:r w:rsidR="00F92F0D" w:rsidRPr="00122C8F">
        <w:rPr>
          <w:rFonts w:asciiTheme="minorEastAsia" w:hAnsiTheme="minorEastAsia" w:hint="eastAsia"/>
          <w:sz w:val="24"/>
        </w:rPr>
        <w:t>）查询相关信息或拨打客户服务电话（400</w:t>
      </w:r>
      <w:r w:rsidR="00F92F0D" w:rsidRPr="00122C8F">
        <w:rPr>
          <w:rFonts w:asciiTheme="minorEastAsia" w:hAnsiTheme="minorEastAsia"/>
          <w:sz w:val="24"/>
        </w:rPr>
        <w:t>8-202-888</w:t>
      </w:r>
      <w:r w:rsidR="00F92F0D" w:rsidRPr="00122C8F">
        <w:rPr>
          <w:rFonts w:asciiTheme="minorEastAsia" w:hAnsiTheme="minorEastAsia" w:hint="eastAsia"/>
          <w:sz w:val="24"/>
        </w:rPr>
        <w:t>）咨询相关情况。</w:t>
      </w:r>
    </w:p>
    <w:p w:rsidR="0038670F" w:rsidRDefault="0038670F" w:rsidP="0038670F">
      <w:pPr>
        <w:spacing w:line="360" w:lineRule="auto"/>
        <w:ind w:firstLine="420"/>
        <w:rPr>
          <w:rFonts w:ascii="宋体" w:eastAsia="宋体" w:hAnsi="宋体"/>
          <w:sz w:val="24"/>
        </w:rPr>
      </w:pPr>
    </w:p>
    <w:p w:rsidR="00451F27" w:rsidRPr="00122C8F" w:rsidRDefault="0038670F" w:rsidP="008B5C82">
      <w:pPr>
        <w:spacing w:line="360" w:lineRule="auto"/>
        <w:ind w:firstLine="420"/>
        <w:rPr>
          <w:sz w:val="24"/>
        </w:rPr>
      </w:pPr>
      <w:r>
        <w:rPr>
          <w:rFonts w:ascii="宋体" w:eastAsia="宋体" w:hAnsi="宋体" w:hint="eastAsia"/>
          <w:sz w:val="24"/>
        </w:rPr>
        <w:t>风险提示：</w:t>
      </w:r>
      <w:r w:rsidRPr="00047565">
        <w:rPr>
          <w:rFonts w:ascii="宋体" w:eastAsia="宋体" w:hAnsi="宋体" w:hint="eastAsia"/>
          <w:sz w:val="24"/>
        </w:rPr>
        <w:t>基金管理人承诺以诚实信用、勤勉尽责的原则管理和运用基金资产，但不保证基金一定盈利，也不保证最低收益。投资者投资于本基金时应认真阅读本基金的基金合同、招募说明书和基金产品资料概要。敬请投资者注意投资风险。</w:t>
      </w:r>
    </w:p>
    <w:p w:rsidR="00EC2517" w:rsidRPr="00122C8F" w:rsidRDefault="00EC2517" w:rsidP="007829F5">
      <w:pPr>
        <w:spacing w:line="360" w:lineRule="auto"/>
        <w:rPr>
          <w:sz w:val="24"/>
        </w:rPr>
      </w:pPr>
      <w:r w:rsidRPr="00122C8F">
        <w:rPr>
          <w:rFonts w:hint="eastAsia"/>
          <w:sz w:val="24"/>
        </w:rPr>
        <w:tab/>
      </w:r>
      <w:r w:rsidRPr="00122C8F">
        <w:rPr>
          <w:rFonts w:hint="eastAsia"/>
          <w:sz w:val="24"/>
        </w:rPr>
        <w:t>特此公告。</w:t>
      </w:r>
    </w:p>
    <w:p w:rsidR="00EC2517" w:rsidRPr="00122C8F" w:rsidRDefault="00EC2517" w:rsidP="007829F5">
      <w:pPr>
        <w:spacing w:line="360" w:lineRule="auto"/>
        <w:rPr>
          <w:sz w:val="24"/>
        </w:rPr>
      </w:pPr>
    </w:p>
    <w:p w:rsidR="00100C6C" w:rsidRPr="00122C8F" w:rsidRDefault="00F92F0D" w:rsidP="007829F5">
      <w:pPr>
        <w:spacing w:line="360" w:lineRule="auto"/>
        <w:jc w:val="right"/>
        <w:rPr>
          <w:rFonts w:asciiTheme="minorEastAsia" w:hAnsiTheme="minorEastAsia"/>
          <w:sz w:val="24"/>
        </w:rPr>
      </w:pPr>
      <w:r w:rsidRPr="00122C8F">
        <w:rPr>
          <w:rFonts w:asciiTheme="minorEastAsia" w:hAnsiTheme="minorEastAsia" w:hint="eastAsia"/>
          <w:sz w:val="24"/>
        </w:rPr>
        <w:t>光大保德信基金管理有限公司</w:t>
      </w:r>
    </w:p>
    <w:p w:rsidR="00523470" w:rsidRPr="007B3497" w:rsidRDefault="005017A0" w:rsidP="007829F5">
      <w:pPr>
        <w:spacing w:line="360" w:lineRule="auto"/>
        <w:jc w:val="right"/>
        <w:rPr>
          <w:rFonts w:asciiTheme="minorEastAsia" w:hAnsiTheme="minorEastAsia"/>
          <w:sz w:val="24"/>
        </w:rPr>
      </w:pPr>
      <w:r w:rsidRPr="005017A0">
        <w:rPr>
          <w:rFonts w:ascii="宋体" w:hAnsi="宋体"/>
          <w:sz w:val="24"/>
        </w:rPr>
        <w:t>202</w:t>
      </w:r>
      <w:r w:rsidRPr="00396B1D">
        <w:rPr>
          <w:rFonts w:ascii="宋体" w:hAnsi="宋体"/>
          <w:sz w:val="24"/>
        </w:rPr>
        <w:t>6年1月</w:t>
      </w:r>
      <w:r w:rsidR="00BD221C">
        <w:rPr>
          <w:rFonts w:ascii="宋体" w:hAnsi="宋体"/>
          <w:sz w:val="24"/>
        </w:rPr>
        <w:t>15</w:t>
      </w:r>
      <w:r w:rsidRPr="00396B1D">
        <w:rPr>
          <w:rFonts w:ascii="宋体" w:hAnsi="宋体" w:hint="eastAsia"/>
          <w:sz w:val="24"/>
        </w:rPr>
        <w:t>日</w:t>
      </w:r>
    </w:p>
    <w:p w:rsidR="00523470" w:rsidRPr="007829F5" w:rsidRDefault="00523470" w:rsidP="007829F5">
      <w:pPr>
        <w:spacing w:line="360" w:lineRule="auto"/>
        <w:rPr>
          <w:sz w:val="24"/>
        </w:rPr>
      </w:pPr>
    </w:p>
    <w:p w:rsidR="00523470" w:rsidRPr="007829F5" w:rsidRDefault="00523470" w:rsidP="007829F5">
      <w:pPr>
        <w:spacing w:line="360" w:lineRule="auto"/>
        <w:rPr>
          <w:sz w:val="24"/>
        </w:rPr>
      </w:pPr>
    </w:p>
    <w:sectPr w:rsidR="00523470" w:rsidRPr="007829F5" w:rsidSect="00025D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4F2" w:rsidRDefault="007D04F2" w:rsidP="00523470">
      <w:r>
        <w:separator/>
      </w:r>
    </w:p>
  </w:endnote>
  <w:endnote w:type="continuationSeparator" w:id="0">
    <w:p w:rsidR="007D04F2" w:rsidRDefault="007D04F2" w:rsidP="005234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4F2" w:rsidRDefault="007D04F2" w:rsidP="00523470">
      <w:r>
        <w:separator/>
      </w:r>
    </w:p>
  </w:footnote>
  <w:footnote w:type="continuationSeparator" w:id="0">
    <w:p w:rsidR="007D04F2" w:rsidRDefault="007D04F2" w:rsidP="005234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3470"/>
    <w:rsid w:val="0000654F"/>
    <w:rsid w:val="00023D23"/>
    <w:rsid w:val="00025DE3"/>
    <w:rsid w:val="0003314F"/>
    <w:rsid w:val="0008325A"/>
    <w:rsid w:val="00092170"/>
    <w:rsid w:val="00097D44"/>
    <w:rsid w:val="000D1980"/>
    <w:rsid w:val="00100AEF"/>
    <w:rsid w:val="00100C6C"/>
    <w:rsid w:val="001036CD"/>
    <w:rsid w:val="00113D73"/>
    <w:rsid w:val="00116003"/>
    <w:rsid w:val="00120BB5"/>
    <w:rsid w:val="00122C8F"/>
    <w:rsid w:val="001244A9"/>
    <w:rsid w:val="001426EF"/>
    <w:rsid w:val="00173E43"/>
    <w:rsid w:val="001E7724"/>
    <w:rsid w:val="001F6E41"/>
    <w:rsid w:val="002004F7"/>
    <w:rsid w:val="0020283D"/>
    <w:rsid w:val="00206C10"/>
    <w:rsid w:val="00216D3D"/>
    <w:rsid w:val="002411B8"/>
    <w:rsid w:val="00252EC1"/>
    <w:rsid w:val="00273215"/>
    <w:rsid w:val="002959F6"/>
    <w:rsid w:val="002F3785"/>
    <w:rsid w:val="00300762"/>
    <w:rsid w:val="00306C4B"/>
    <w:rsid w:val="00326E16"/>
    <w:rsid w:val="00347A04"/>
    <w:rsid w:val="00357A88"/>
    <w:rsid w:val="00370EE4"/>
    <w:rsid w:val="003739FB"/>
    <w:rsid w:val="0038670F"/>
    <w:rsid w:val="00386F46"/>
    <w:rsid w:val="003920B4"/>
    <w:rsid w:val="003C7AA3"/>
    <w:rsid w:val="003F026E"/>
    <w:rsid w:val="00402365"/>
    <w:rsid w:val="00451230"/>
    <w:rsid w:val="0045165B"/>
    <w:rsid w:val="00451F27"/>
    <w:rsid w:val="0045267C"/>
    <w:rsid w:val="00466630"/>
    <w:rsid w:val="00474508"/>
    <w:rsid w:val="00496D8A"/>
    <w:rsid w:val="004A509F"/>
    <w:rsid w:val="004C47AF"/>
    <w:rsid w:val="004C6249"/>
    <w:rsid w:val="004F5C54"/>
    <w:rsid w:val="005017A0"/>
    <w:rsid w:val="00521F8A"/>
    <w:rsid w:val="00523470"/>
    <w:rsid w:val="0055316D"/>
    <w:rsid w:val="0058467B"/>
    <w:rsid w:val="00585F97"/>
    <w:rsid w:val="005B781E"/>
    <w:rsid w:val="005F615C"/>
    <w:rsid w:val="00604B8A"/>
    <w:rsid w:val="00621595"/>
    <w:rsid w:val="0064558B"/>
    <w:rsid w:val="0066762D"/>
    <w:rsid w:val="00687ADA"/>
    <w:rsid w:val="006921EE"/>
    <w:rsid w:val="006A1F90"/>
    <w:rsid w:val="006A3967"/>
    <w:rsid w:val="006A3B36"/>
    <w:rsid w:val="006A5C11"/>
    <w:rsid w:val="006B5726"/>
    <w:rsid w:val="006E1B39"/>
    <w:rsid w:val="00702E6C"/>
    <w:rsid w:val="00706F2E"/>
    <w:rsid w:val="00725BB6"/>
    <w:rsid w:val="007310B2"/>
    <w:rsid w:val="00750B20"/>
    <w:rsid w:val="00762D6B"/>
    <w:rsid w:val="00770867"/>
    <w:rsid w:val="00776358"/>
    <w:rsid w:val="007829F5"/>
    <w:rsid w:val="00793081"/>
    <w:rsid w:val="00793F65"/>
    <w:rsid w:val="007B3497"/>
    <w:rsid w:val="007D04F2"/>
    <w:rsid w:val="007E0E33"/>
    <w:rsid w:val="007E0ED9"/>
    <w:rsid w:val="007E3C6F"/>
    <w:rsid w:val="008219C5"/>
    <w:rsid w:val="0082343F"/>
    <w:rsid w:val="008321CB"/>
    <w:rsid w:val="00833BD2"/>
    <w:rsid w:val="00854C0C"/>
    <w:rsid w:val="008708C0"/>
    <w:rsid w:val="008902DB"/>
    <w:rsid w:val="00890EF2"/>
    <w:rsid w:val="00892C52"/>
    <w:rsid w:val="0089447B"/>
    <w:rsid w:val="008A3A40"/>
    <w:rsid w:val="008B3B30"/>
    <w:rsid w:val="008B5C82"/>
    <w:rsid w:val="008C7097"/>
    <w:rsid w:val="008D627F"/>
    <w:rsid w:val="009159DF"/>
    <w:rsid w:val="00971793"/>
    <w:rsid w:val="009C0745"/>
    <w:rsid w:val="009F2266"/>
    <w:rsid w:val="009F62F6"/>
    <w:rsid w:val="00A13431"/>
    <w:rsid w:val="00A21668"/>
    <w:rsid w:val="00A30E32"/>
    <w:rsid w:val="00A55C48"/>
    <w:rsid w:val="00A72B4E"/>
    <w:rsid w:val="00AB4BB1"/>
    <w:rsid w:val="00AC671C"/>
    <w:rsid w:val="00AE3D5D"/>
    <w:rsid w:val="00B020E8"/>
    <w:rsid w:val="00B07003"/>
    <w:rsid w:val="00B2739C"/>
    <w:rsid w:val="00B57266"/>
    <w:rsid w:val="00BB62F9"/>
    <w:rsid w:val="00BD221C"/>
    <w:rsid w:val="00BF65B7"/>
    <w:rsid w:val="00C30C7B"/>
    <w:rsid w:val="00C57BD7"/>
    <w:rsid w:val="00C74A35"/>
    <w:rsid w:val="00C85A25"/>
    <w:rsid w:val="00CB1208"/>
    <w:rsid w:val="00CD7D9E"/>
    <w:rsid w:val="00CE4098"/>
    <w:rsid w:val="00CF0F32"/>
    <w:rsid w:val="00D35ACE"/>
    <w:rsid w:val="00D35B7D"/>
    <w:rsid w:val="00D46905"/>
    <w:rsid w:val="00D55FDA"/>
    <w:rsid w:val="00DA0F76"/>
    <w:rsid w:val="00DA1676"/>
    <w:rsid w:val="00DB67C0"/>
    <w:rsid w:val="00DD33CD"/>
    <w:rsid w:val="00DD396A"/>
    <w:rsid w:val="00DD3CD0"/>
    <w:rsid w:val="00DE0CB3"/>
    <w:rsid w:val="00DE75BD"/>
    <w:rsid w:val="00E36CB9"/>
    <w:rsid w:val="00E440DE"/>
    <w:rsid w:val="00E47BB1"/>
    <w:rsid w:val="00E65E66"/>
    <w:rsid w:val="00E71F5F"/>
    <w:rsid w:val="00E86351"/>
    <w:rsid w:val="00EC2517"/>
    <w:rsid w:val="00EC639A"/>
    <w:rsid w:val="00EE22EC"/>
    <w:rsid w:val="00F06341"/>
    <w:rsid w:val="00F4761C"/>
    <w:rsid w:val="00F47C58"/>
    <w:rsid w:val="00F92F0D"/>
    <w:rsid w:val="00FC35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D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34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3470"/>
    <w:rPr>
      <w:sz w:val="18"/>
      <w:szCs w:val="18"/>
    </w:rPr>
  </w:style>
  <w:style w:type="paragraph" w:styleId="a4">
    <w:name w:val="footer"/>
    <w:basedOn w:val="a"/>
    <w:link w:val="Char0"/>
    <w:uiPriority w:val="99"/>
    <w:unhideWhenUsed/>
    <w:rsid w:val="00523470"/>
    <w:pPr>
      <w:tabs>
        <w:tab w:val="center" w:pos="4153"/>
        <w:tab w:val="right" w:pos="8306"/>
      </w:tabs>
      <w:snapToGrid w:val="0"/>
      <w:jc w:val="left"/>
    </w:pPr>
    <w:rPr>
      <w:sz w:val="18"/>
      <w:szCs w:val="18"/>
    </w:rPr>
  </w:style>
  <w:style w:type="character" w:customStyle="1" w:styleId="Char0">
    <w:name w:val="页脚 Char"/>
    <w:basedOn w:val="a0"/>
    <w:link w:val="a4"/>
    <w:uiPriority w:val="99"/>
    <w:rsid w:val="00523470"/>
    <w:rPr>
      <w:sz w:val="18"/>
      <w:szCs w:val="18"/>
    </w:rPr>
  </w:style>
  <w:style w:type="character" w:styleId="a5">
    <w:name w:val="Hyperlink"/>
    <w:basedOn w:val="a0"/>
    <w:uiPriority w:val="99"/>
    <w:unhideWhenUsed/>
    <w:rsid w:val="004A509F"/>
    <w:rPr>
      <w:color w:val="0000FF" w:themeColor="hyperlink"/>
      <w:u w:val="single"/>
    </w:rPr>
  </w:style>
  <w:style w:type="paragraph" w:styleId="a6">
    <w:name w:val="Balloon Text"/>
    <w:basedOn w:val="a"/>
    <w:link w:val="Char1"/>
    <w:uiPriority w:val="99"/>
    <w:semiHidden/>
    <w:unhideWhenUsed/>
    <w:rsid w:val="00DD396A"/>
    <w:rPr>
      <w:sz w:val="18"/>
      <w:szCs w:val="18"/>
    </w:rPr>
  </w:style>
  <w:style w:type="character" w:customStyle="1" w:styleId="Char1">
    <w:name w:val="批注框文本 Char"/>
    <w:basedOn w:val="a0"/>
    <w:link w:val="a6"/>
    <w:uiPriority w:val="99"/>
    <w:semiHidden/>
    <w:rsid w:val="00DD396A"/>
    <w:rPr>
      <w:sz w:val="18"/>
      <w:szCs w:val="18"/>
    </w:rPr>
  </w:style>
  <w:style w:type="character" w:styleId="a7">
    <w:name w:val="annotation reference"/>
    <w:basedOn w:val="a0"/>
    <w:uiPriority w:val="99"/>
    <w:semiHidden/>
    <w:unhideWhenUsed/>
    <w:rsid w:val="005B781E"/>
    <w:rPr>
      <w:sz w:val="21"/>
      <w:szCs w:val="21"/>
    </w:rPr>
  </w:style>
  <w:style w:type="paragraph" w:styleId="a8">
    <w:name w:val="annotation text"/>
    <w:basedOn w:val="a"/>
    <w:link w:val="Char2"/>
    <w:uiPriority w:val="99"/>
    <w:semiHidden/>
    <w:unhideWhenUsed/>
    <w:rsid w:val="005B781E"/>
    <w:pPr>
      <w:jc w:val="left"/>
    </w:pPr>
  </w:style>
  <w:style w:type="character" w:customStyle="1" w:styleId="Char2">
    <w:name w:val="批注文字 Char"/>
    <w:basedOn w:val="a0"/>
    <w:link w:val="a8"/>
    <w:uiPriority w:val="99"/>
    <w:semiHidden/>
    <w:rsid w:val="005B781E"/>
  </w:style>
  <w:style w:type="paragraph" w:styleId="a9">
    <w:name w:val="annotation subject"/>
    <w:basedOn w:val="a8"/>
    <w:next w:val="a8"/>
    <w:link w:val="Char3"/>
    <w:uiPriority w:val="99"/>
    <w:semiHidden/>
    <w:unhideWhenUsed/>
    <w:rsid w:val="005B781E"/>
    <w:rPr>
      <w:b/>
      <w:bCs/>
    </w:rPr>
  </w:style>
  <w:style w:type="character" w:customStyle="1" w:styleId="Char3">
    <w:name w:val="批注主题 Char"/>
    <w:basedOn w:val="Char2"/>
    <w:link w:val="a9"/>
    <w:uiPriority w:val="99"/>
    <w:semiHidden/>
    <w:rsid w:val="005B781E"/>
    <w:rPr>
      <w:b/>
      <w:bCs/>
    </w:rPr>
  </w:style>
</w:styles>
</file>

<file path=word/webSettings.xml><?xml version="1.0" encoding="utf-8"?>
<w:webSettings xmlns:r="http://schemas.openxmlformats.org/officeDocument/2006/relationships" xmlns:w="http://schemas.openxmlformats.org/wordprocessingml/2006/main">
  <w:divs>
    <w:div w:id="762919601">
      <w:bodyDiv w:val="1"/>
      <w:marLeft w:val="0"/>
      <w:marRight w:val="0"/>
      <w:marTop w:val="0"/>
      <w:marBottom w:val="0"/>
      <w:divBdr>
        <w:top w:val="none" w:sz="0" w:space="0" w:color="auto"/>
        <w:left w:val="none" w:sz="0" w:space="0" w:color="auto"/>
        <w:bottom w:val="none" w:sz="0" w:space="0" w:color="auto"/>
        <w:right w:val="none" w:sz="0" w:space="0" w:color="auto"/>
      </w:divBdr>
    </w:div>
    <w:div w:id="1473134627">
      <w:bodyDiv w:val="1"/>
      <w:marLeft w:val="0"/>
      <w:marRight w:val="0"/>
      <w:marTop w:val="0"/>
      <w:marBottom w:val="0"/>
      <w:divBdr>
        <w:top w:val="none" w:sz="0" w:space="0" w:color="auto"/>
        <w:left w:val="none" w:sz="0" w:space="0" w:color="auto"/>
        <w:bottom w:val="none" w:sz="0" w:space="0" w:color="auto"/>
        <w:right w:val="none" w:sz="0" w:space="0" w:color="auto"/>
      </w:divBdr>
    </w:div>
    <w:div w:id="1502575317">
      <w:bodyDiv w:val="1"/>
      <w:marLeft w:val="0"/>
      <w:marRight w:val="0"/>
      <w:marTop w:val="0"/>
      <w:marBottom w:val="0"/>
      <w:divBdr>
        <w:top w:val="none" w:sz="0" w:space="0" w:color="auto"/>
        <w:left w:val="none" w:sz="0" w:space="0" w:color="auto"/>
        <w:bottom w:val="none" w:sz="0" w:space="0" w:color="auto"/>
        <w:right w:val="none" w:sz="0" w:space="0" w:color="auto"/>
      </w:divBdr>
      <w:divsChild>
        <w:div w:id="1382631968">
          <w:marLeft w:val="0"/>
          <w:marRight w:val="0"/>
          <w:marTop w:val="0"/>
          <w:marBottom w:val="0"/>
          <w:divBdr>
            <w:top w:val="none" w:sz="0" w:space="0" w:color="auto"/>
            <w:left w:val="none" w:sz="0" w:space="0" w:color="auto"/>
            <w:bottom w:val="none" w:sz="0" w:space="0" w:color="auto"/>
            <w:right w:val="none" w:sz="0" w:space="0" w:color="auto"/>
          </w:divBdr>
        </w:div>
        <w:div w:id="985351833">
          <w:marLeft w:val="0"/>
          <w:marRight w:val="0"/>
          <w:marTop w:val="0"/>
          <w:marBottom w:val="0"/>
          <w:divBdr>
            <w:top w:val="none" w:sz="0" w:space="0" w:color="auto"/>
            <w:left w:val="none" w:sz="0" w:space="0" w:color="auto"/>
            <w:bottom w:val="none" w:sz="0" w:space="0" w:color="auto"/>
            <w:right w:val="none" w:sz="0" w:space="0" w:color="auto"/>
          </w:divBdr>
        </w:div>
        <w:div w:id="105855496">
          <w:marLeft w:val="0"/>
          <w:marRight w:val="0"/>
          <w:marTop w:val="0"/>
          <w:marBottom w:val="0"/>
          <w:divBdr>
            <w:top w:val="none" w:sz="0" w:space="0" w:color="auto"/>
            <w:left w:val="none" w:sz="0" w:space="0" w:color="auto"/>
            <w:bottom w:val="none" w:sz="0" w:space="0" w:color="auto"/>
            <w:right w:val="none" w:sz="0" w:space="0" w:color="auto"/>
          </w:divBdr>
        </w:div>
        <w:div w:id="1375739487">
          <w:marLeft w:val="0"/>
          <w:marRight w:val="0"/>
          <w:marTop w:val="0"/>
          <w:marBottom w:val="0"/>
          <w:divBdr>
            <w:top w:val="none" w:sz="0" w:space="0" w:color="auto"/>
            <w:left w:val="none" w:sz="0" w:space="0" w:color="auto"/>
            <w:bottom w:val="none" w:sz="0" w:space="0" w:color="auto"/>
            <w:right w:val="none" w:sz="0" w:space="0" w:color="auto"/>
          </w:divBdr>
        </w:div>
        <w:div w:id="640426993">
          <w:marLeft w:val="0"/>
          <w:marRight w:val="0"/>
          <w:marTop w:val="0"/>
          <w:marBottom w:val="0"/>
          <w:divBdr>
            <w:top w:val="none" w:sz="0" w:space="0" w:color="auto"/>
            <w:left w:val="none" w:sz="0" w:space="0" w:color="auto"/>
            <w:bottom w:val="none" w:sz="0" w:space="0" w:color="auto"/>
            <w:right w:val="none" w:sz="0" w:space="0" w:color="auto"/>
          </w:divBdr>
        </w:div>
        <w:div w:id="1503816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4</DocSecurity>
  <Lines>4</Lines>
  <Paragraphs>1</Paragraphs>
  <ScaleCrop>false</ScaleCrop>
  <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 Qian(张倩)</dc:creator>
  <cp:lastModifiedBy>ZHONGM</cp:lastModifiedBy>
  <cp:revision>2</cp:revision>
  <dcterms:created xsi:type="dcterms:W3CDTF">2026-01-14T16:01:00Z</dcterms:created>
  <dcterms:modified xsi:type="dcterms:W3CDTF">2026-01-14T16:01:00Z</dcterms:modified>
</cp:coreProperties>
</file>