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F1FA5" w:rsidP="006F1FA5">
      <w:pPr>
        <w:spacing w:line="360" w:lineRule="auto"/>
        <w:ind w:left="1687" w:hangingChars="800" w:hanging="1687"/>
        <w:jc w:val="center"/>
        <w:rPr>
          <w:rFonts w:ascii="宋体" w:hAnsi="宋体" w:hint="eastAsia"/>
          <w:b/>
          <w:szCs w:val="24"/>
        </w:rPr>
      </w:pPr>
      <w:r>
        <w:rPr>
          <w:rFonts w:ascii="宋体" w:hAnsi="宋体" w:hint="eastAsia"/>
          <w:b/>
          <w:szCs w:val="24"/>
        </w:rPr>
        <w:t>平安基金管理有限公司</w:t>
      </w:r>
    </w:p>
    <w:p w:rsidR="00000000" w:rsidRDefault="006F1FA5">
      <w:pPr>
        <w:spacing w:line="360" w:lineRule="auto"/>
        <w:jc w:val="center"/>
        <w:rPr>
          <w:rFonts w:ascii="宋体" w:hAnsi="Times New Roman" w:cs="宋体" w:hint="eastAsia"/>
          <w:b/>
          <w:color w:val="000000"/>
          <w:kern w:val="0"/>
          <w:szCs w:val="21"/>
        </w:rPr>
      </w:pPr>
      <w:r>
        <w:rPr>
          <w:rFonts w:ascii="宋体" w:hAnsi="Times New Roman" w:cs="宋体" w:hint="eastAsia"/>
          <w:b/>
          <w:color w:val="000000"/>
          <w:kern w:val="0"/>
          <w:szCs w:val="21"/>
        </w:rPr>
        <w:t>关于新增国信证券股份有限公司为平安新锐量化选股混合型发起式证券投资基金销售机构的公告</w:t>
      </w:r>
    </w:p>
    <w:p w:rsidR="00000000" w:rsidRDefault="006F1FA5">
      <w:pPr>
        <w:spacing w:line="360" w:lineRule="auto"/>
        <w:ind w:firstLineChars="200" w:firstLine="420"/>
        <w:rPr>
          <w:rFonts w:ascii="宋体" w:hAnsi="Times New Roman" w:cs="宋体"/>
          <w:color w:val="000000"/>
          <w:kern w:val="0"/>
          <w:szCs w:val="21"/>
        </w:rPr>
      </w:pPr>
      <w:r>
        <w:rPr>
          <w:rFonts w:ascii="宋体" w:hAnsi="Times New Roman" w:cs="宋体"/>
          <w:color w:val="000000"/>
          <w:kern w:val="0"/>
          <w:szCs w:val="21"/>
        </w:rPr>
        <w:t>根据平安基金管理有限公司（以下简称</w:t>
      </w:r>
      <w:r>
        <w:rPr>
          <w:rFonts w:ascii="宋体" w:hAnsi="Times New Roman" w:cs="宋体" w:hint="eastAsia"/>
          <w:color w:val="000000"/>
          <w:kern w:val="0"/>
          <w:szCs w:val="21"/>
        </w:rPr>
        <w:t>“</w:t>
      </w:r>
      <w:r>
        <w:rPr>
          <w:rFonts w:ascii="宋体" w:hAnsi="Times New Roman" w:cs="宋体"/>
          <w:color w:val="000000"/>
          <w:kern w:val="0"/>
          <w:szCs w:val="21"/>
        </w:rPr>
        <w:t>本公司</w:t>
      </w:r>
      <w:r>
        <w:rPr>
          <w:rFonts w:ascii="宋体" w:hAnsi="Times New Roman" w:cs="宋体" w:hint="eastAsia"/>
          <w:color w:val="000000"/>
          <w:kern w:val="0"/>
          <w:szCs w:val="21"/>
        </w:rPr>
        <w:t>”</w:t>
      </w:r>
      <w:r>
        <w:rPr>
          <w:rFonts w:ascii="宋体" w:hAnsi="Times New Roman" w:cs="宋体"/>
          <w:color w:val="000000"/>
          <w:kern w:val="0"/>
          <w:szCs w:val="21"/>
        </w:rPr>
        <w:t>）与</w:t>
      </w:r>
      <w:r>
        <w:rPr>
          <w:rFonts w:ascii="宋体" w:hAnsi="Times New Roman" w:cs="宋体" w:hint="eastAsia"/>
          <w:color w:val="000000"/>
          <w:kern w:val="0"/>
          <w:szCs w:val="21"/>
        </w:rPr>
        <w:t>国信证券股份有限公司</w:t>
      </w:r>
      <w:r>
        <w:rPr>
          <w:rFonts w:ascii="宋体" w:hAnsi="Times New Roman" w:cs="宋体"/>
          <w:color w:val="000000"/>
          <w:kern w:val="0"/>
          <w:szCs w:val="21"/>
        </w:rPr>
        <w:t>签署的销售协议，本公司自</w:t>
      </w:r>
      <w:r>
        <w:rPr>
          <w:rFonts w:ascii="宋体" w:hAnsi="Times New Roman" w:cs="宋体"/>
          <w:color w:val="000000"/>
          <w:kern w:val="0"/>
          <w:szCs w:val="21"/>
        </w:rPr>
        <w:t>202</w:t>
      </w:r>
      <w:r>
        <w:rPr>
          <w:rFonts w:ascii="宋体" w:hAnsi="Times New Roman" w:cs="宋体" w:hint="eastAsia"/>
          <w:color w:val="000000"/>
          <w:kern w:val="0"/>
          <w:szCs w:val="21"/>
        </w:rPr>
        <w:t>6</w:t>
      </w:r>
      <w:r>
        <w:rPr>
          <w:rFonts w:ascii="宋体" w:hAnsi="Times New Roman" w:cs="宋体"/>
          <w:color w:val="000000"/>
          <w:kern w:val="0"/>
          <w:szCs w:val="21"/>
        </w:rPr>
        <w:t>年</w:t>
      </w:r>
      <w:r>
        <w:rPr>
          <w:rFonts w:ascii="宋体" w:hAnsi="Times New Roman" w:cs="宋体" w:hint="eastAsia"/>
          <w:color w:val="000000"/>
          <w:kern w:val="0"/>
          <w:szCs w:val="21"/>
        </w:rPr>
        <w:t>1</w:t>
      </w:r>
      <w:r>
        <w:rPr>
          <w:rFonts w:ascii="宋体" w:hAnsi="Times New Roman" w:cs="宋体"/>
          <w:color w:val="000000"/>
          <w:kern w:val="0"/>
          <w:szCs w:val="21"/>
        </w:rPr>
        <w:t>月</w:t>
      </w:r>
      <w:r>
        <w:rPr>
          <w:rFonts w:ascii="宋体" w:hAnsi="Times New Roman" w:cs="宋体" w:hint="eastAsia"/>
          <w:color w:val="000000"/>
          <w:kern w:val="0"/>
          <w:szCs w:val="21"/>
        </w:rPr>
        <w:t>14</w:t>
      </w:r>
      <w:r>
        <w:rPr>
          <w:rFonts w:ascii="宋体" w:hAnsi="Times New Roman" w:cs="宋体"/>
          <w:color w:val="000000"/>
          <w:kern w:val="0"/>
          <w:szCs w:val="21"/>
        </w:rPr>
        <w:t>日起新增</w:t>
      </w:r>
      <w:r>
        <w:rPr>
          <w:rFonts w:ascii="宋体" w:hAnsi="Times New Roman" w:cs="宋体" w:hint="eastAsia"/>
          <w:color w:val="000000"/>
          <w:kern w:val="0"/>
          <w:szCs w:val="21"/>
        </w:rPr>
        <w:t>以上机构</w:t>
      </w:r>
      <w:r>
        <w:rPr>
          <w:rFonts w:ascii="宋体" w:hAnsi="Times New Roman" w:cs="宋体"/>
          <w:color w:val="000000"/>
          <w:kern w:val="0"/>
          <w:szCs w:val="21"/>
        </w:rPr>
        <w:t>为</w:t>
      </w:r>
      <w:r>
        <w:rPr>
          <w:rFonts w:ascii="宋体" w:hAnsi="宋体" w:hint="eastAsia"/>
          <w:bCs/>
          <w:szCs w:val="21"/>
        </w:rPr>
        <w:t>平安新锐量化选股混合型发起式证券投资基金</w:t>
      </w:r>
      <w:r>
        <w:rPr>
          <w:rFonts w:ascii="宋体" w:hAnsi="宋体" w:hint="eastAsia"/>
          <w:bCs/>
          <w:szCs w:val="21"/>
        </w:rPr>
        <w:t>（基金代码</w:t>
      </w:r>
      <w:r>
        <w:rPr>
          <w:rFonts w:ascii="宋体" w:hAnsi="宋体" w:hint="eastAsia"/>
          <w:bCs/>
          <w:szCs w:val="21"/>
        </w:rPr>
        <w:t>A:</w:t>
      </w:r>
      <w:r>
        <w:rPr>
          <w:rFonts w:ascii="宋体" w:hAnsi="宋体" w:hint="eastAsia"/>
          <w:b/>
          <w:bCs/>
          <w:sz w:val="20"/>
          <w:szCs w:val="20"/>
        </w:rPr>
        <w:t>026257</w:t>
      </w:r>
      <w:r>
        <w:rPr>
          <w:rFonts w:ascii="宋体" w:hAnsi="宋体" w:hint="eastAsia"/>
          <w:bCs/>
          <w:szCs w:val="21"/>
        </w:rPr>
        <w:t>，基金代码</w:t>
      </w:r>
      <w:r>
        <w:rPr>
          <w:rFonts w:ascii="宋体" w:hAnsi="宋体" w:hint="eastAsia"/>
          <w:bCs/>
          <w:szCs w:val="21"/>
        </w:rPr>
        <w:t>C:</w:t>
      </w:r>
      <w:r>
        <w:rPr>
          <w:rFonts w:ascii="宋体" w:hAnsi="宋体" w:hint="eastAsia"/>
          <w:b/>
          <w:bCs/>
          <w:sz w:val="20"/>
          <w:szCs w:val="20"/>
        </w:rPr>
        <w:t>026258</w:t>
      </w:r>
      <w:r>
        <w:rPr>
          <w:rFonts w:ascii="宋体" w:hAnsi="宋体" w:hint="eastAsia"/>
          <w:bCs/>
          <w:szCs w:val="21"/>
        </w:rPr>
        <w:t>）的销售机构。</w:t>
      </w:r>
    </w:p>
    <w:p w:rsidR="00000000" w:rsidRDefault="006F1FA5">
      <w:pPr>
        <w:spacing w:line="360" w:lineRule="auto"/>
        <w:ind w:firstLineChars="200" w:firstLine="420"/>
        <w:rPr>
          <w:rFonts w:ascii="宋体" w:hAnsi="Times New Roman" w:cs="宋体" w:hint="eastAsia"/>
          <w:color w:val="000000"/>
          <w:kern w:val="0"/>
          <w:szCs w:val="21"/>
        </w:rPr>
      </w:pPr>
      <w:r>
        <w:rPr>
          <w:rFonts w:ascii="宋体" w:hAnsi="Times New Roman" w:cs="宋体"/>
          <w:color w:val="000000"/>
          <w:kern w:val="0"/>
          <w:szCs w:val="21"/>
        </w:rPr>
        <w:t>特别提示：</w:t>
      </w:r>
      <w:r>
        <w:rPr>
          <w:rFonts w:ascii="宋体" w:hAnsi="宋体" w:hint="eastAsia"/>
          <w:bCs/>
          <w:szCs w:val="21"/>
        </w:rPr>
        <w:t>平安新锐量化选股混合型发起式证券投资基金</w:t>
      </w:r>
      <w:r>
        <w:rPr>
          <w:rFonts w:ascii="宋体" w:hAnsi="Times New Roman" w:cs="宋体" w:hint="eastAsia"/>
          <w:color w:val="000000"/>
          <w:kern w:val="0"/>
          <w:szCs w:val="21"/>
        </w:rPr>
        <w:t>的发售日期为</w:t>
      </w:r>
      <w:r>
        <w:rPr>
          <w:rFonts w:ascii="宋体" w:hAnsi="宋体" w:hint="eastAsia"/>
          <w:bCs/>
          <w:szCs w:val="21"/>
        </w:rPr>
        <w:t>2025</w:t>
      </w:r>
      <w:r>
        <w:rPr>
          <w:rFonts w:ascii="宋体" w:hAnsi="宋体" w:hint="eastAsia"/>
          <w:bCs/>
          <w:szCs w:val="21"/>
        </w:rPr>
        <w:t>年</w:t>
      </w:r>
      <w:r>
        <w:rPr>
          <w:rFonts w:ascii="宋体" w:hAnsi="宋体" w:hint="eastAsia"/>
          <w:bCs/>
          <w:szCs w:val="21"/>
        </w:rPr>
        <w:t>1</w:t>
      </w:r>
      <w:r>
        <w:rPr>
          <w:rFonts w:ascii="宋体" w:hAnsi="宋体" w:hint="eastAsia"/>
          <w:bCs/>
          <w:szCs w:val="21"/>
        </w:rPr>
        <w:t>2</w:t>
      </w:r>
      <w:r>
        <w:rPr>
          <w:rFonts w:ascii="宋体" w:hAnsi="宋体" w:hint="eastAsia"/>
          <w:bCs/>
          <w:szCs w:val="21"/>
        </w:rPr>
        <w:t>月</w:t>
      </w:r>
      <w:r>
        <w:rPr>
          <w:rFonts w:ascii="宋体" w:hAnsi="宋体" w:hint="eastAsia"/>
          <w:bCs/>
          <w:szCs w:val="21"/>
        </w:rPr>
        <w:t>22</w:t>
      </w:r>
      <w:r>
        <w:rPr>
          <w:rFonts w:ascii="宋体" w:hAnsi="宋体" w:hint="eastAsia"/>
          <w:bCs/>
          <w:szCs w:val="21"/>
        </w:rPr>
        <w:t>日至</w:t>
      </w:r>
      <w:r>
        <w:rPr>
          <w:rFonts w:ascii="宋体" w:hAnsi="宋体" w:hint="eastAsia"/>
          <w:bCs/>
          <w:szCs w:val="21"/>
        </w:rPr>
        <w:t>202</w:t>
      </w:r>
      <w:r>
        <w:rPr>
          <w:rFonts w:ascii="宋体" w:hAnsi="宋体" w:hint="eastAsia"/>
          <w:bCs/>
          <w:szCs w:val="21"/>
        </w:rPr>
        <w:t>6</w:t>
      </w:r>
      <w:r>
        <w:rPr>
          <w:rFonts w:ascii="宋体" w:hAnsi="宋体" w:hint="eastAsia"/>
          <w:bCs/>
          <w:szCs w:val="21"/>
        </w:rPr>
        <w:t>年</w:t>
      </w:r>
      <w:r>
        <w:rPr>
          <w:rFonts w:ascii="宋体" w:hAnsi="宋体" w:hint="eastAsia"/>
          <w:bCs/>
          <w:szCs w:val="21"/>
        </w:rPr>
        <w:t>03</w:t>
      </w:r>
      <w:r>
        <w:rPr>
          <w:rFonts w:ascii="宋体" w:hAnsi="宋体" w:hint="eastAsia"/>
          <w:bCs/>
          <w:szCs w:val="21"/>
        </w:rPr>
        <w:t>月</w:t>
      </w:r>
      <w:r>
        <w:rPr>
          <w:rFonts w:ascii="宋体" w:hAnsi="宋体" w:hint="eastAsia"/>
          <w:bCs/>
          <w:szCs w:val="21"/>
        </w:rPr>
        <w:t>20</w:t>
      </w:r>
      <w:r>
        <w:rPr>
          <w:rFonts w:ascii="宋体" w:hAnsi="宋体" w:hint="eastAsia"/>
          <w:bCs/>
          <w:szCs w:val="21"/>
        </w:rPr>
        <w:t>日</w:t>
      </w:r>
      <w:r>
        <w:rPr>
          <w:rFonts w:ascii="宋体" w:hAnsi="Times New Roman" w:cs="宋体"/>
          <w:color w:val="000000"/>
          <w:kern w:val="0"/>
          <w:szCs w:val="21"/>
        </w:rPr>
        <w:t>。</w:t>
      </w:r>
    </w:p>
    <w:p w:rsidR="00000000" w:rsidRDefault="006F1FA5">
      <w:pPr>
        <w:spacing w:line="360" w:lineRule="auto"/>
        <w:ind w:firstLineChars="200" w:firstLine="420"/>
        <w:rPr>
          <w:rFonts w:cs="Calibri"/>
          <w:szCs w:val="24"/>
        </w:rPr>
      </w:pPr>
      <w:r>
        <w:rPr>
          <w:rFonts w:cs="Calibri"/>
          <w:szCs w:val="24"/>
        </w:rPr>
        <w:t>投资者可通过以下途径咨询有关详情：</w:t>
      </w:r>
    </w:p>
    <w:p w:rsidR="00000000" w:rsidRDefault="006F1FA5">
      <w:pPr>
        <w:spacing w:line="360" w:lineRule="auto"/>
        <w:ind w:leftChars="270" w:left="567"/>
        <w:rPr>
          <w:rFonts w:cs="Calibri" w:hint="eastAsia"/>
          <w:szCs w:val="24"/>
        </w:rPr>
      </w:pPr>
      <w:r>
        <w:rPr>
          <w:rFonts w:cs="Calibri" w:hint="eastAsia"/>
          <w:szCs w:val="24"/>
        </w:rPr>
        <w:t>1</w:t>
      </w:r>
      <w:r>
        <w:rPr>
          <w:rFonts w:cs="Calibri" w:hint="eastAsia"/>
          <w:szCs w:val="24"/>
        </w:rPr>
        <w:t>、国信证券股份有限</w:t>
      </w:r>
      <w:r>
        <w:rPr>
          <w:rFonts w:cs="Calibri" w:hint="eastAsia"/>
          <w:szCs w:val="24"/>
        </w:rPr>
        <w:t>公司</w:t>
      </w:r>
    </w:p>
    <w:p w:rsidR="00000000" w:rsidRDefault="006F1FA5">
      <w:pPr>
        <w:spacing w:line="360" w:lineRule="auto"/>
        <w:ind w:leftChars="270" w:left="567"/>
        <w:rPr>
          <w:rFonts w:cs="Calibri" w:hint="eastAsia"/>
          <w:szCs w:val="24"/>
        </w:rPr>
      </w:pPr>
      <w:r>
        <w:rPr>
          <w:rFonts w:cs="Calibri" w:hint="eastAsia"/>
          <w:szCs w:val="24"/>
        </w:rPr>
        <w:t>客服电话：</w:t>
      </w:r>
      <w:r>
        <w:rPr>
          <w:rFonts w:cs="Calibri" w:hint="eastAsia"/>
          <w:szCs w:val="24"/>
        </w:rPr>
        <w:t>95536</w:t>
      </w:r>
    </w:p>
    <w:p w:rsidR="00000000" w:rsidRDefault="006F1FA5">
      <w:pPr>
        <w:spacing w:line="360" w:lineRule="auto"/>
        <w:ind w:leftChars="270" w:left="567"/>
        <w:rPr>
          <w:rFonts w:cs="Calibri" w:hint="eastAsia"/>
          <w:szCs w:val="24"/>
        </w:rPr>
      </w:pPr>
      <w:r>
        <w:rPr>
          <w:rFonts w:cs="Calibri" w:hint="eastAsia"/>
          <w:szCs w:val="24"/>
        </w:rPr>
        <w:t>网址：</w:t>
      </w:r>
      <w:r>
        <w:rPr>
          <w:rFonts w:cs="Calibri" w:hint="eastAsia"/>
          <w:szCs w:val="24"/>
        </w:rPr>
        <w:t>www.guosen.com.cn</w:t>
      </w:r>
    </w:p>
    <w:p w:rsidR="00000000" w:rsidRDefault="006F1FA5">
      <w:pPr>
        <w:spacing w:line="360" w:lineRule="auto"/>
        <w:ind w:leftChars="270" w:left="567"/>
        <w:rPr>
          <w:rFonts w:cs="Calibri" w:hint="eastAsia"/>
          <w:szCs w:val="24"/>
        </w:rPr>
      </w:pPr>
      <w:r>
        <w:rPr>
          <w:rFonts w:cs="Calibri" w:hint="eastAsia"/>
          <w:szCs w:val="24"/>
        </w:rPr>
        <w:t>2</w:t>
      </w:r>
      <w:r>
        <w:rPr>
          <w:rFonts w:cs="Calibri" w:hint="eastAsia"/>
          <w:szCs w:val="24"/>
        </w:rPr>
        <w:t>、</w:t>
      </w:r>
      <w:r>
        <w:rPr>
          <w:rFonts w:cs="Calibri"/>
          <w:szCs w:val="24"/>
        </w:rPr>
        <w:t>平安基金管理有限公司</w:t>
      </w:r>
    </w:p>
    <w:p w:rsidR="00000000" w:rsidRDefault="006F1FA5">
      <w:pPr>
        <w:spacing w:line="360" w:lineRule="auto"/>
        <w:ind w:leftChars="270" w:left="567"/>
        <w:rPr>
          <w:rFonts w:cs="Calibri"/>
          <w:szCs w:val="24"/>
        </w:rPr>
      </w:pPr>
      <w:r>
        <w:rPr>
          <w:rFonts w:cs="Calibri"/>
          <w:szCs w:val="24"/>
        </w:rPr>
        <w:t>客服电话：</w:t>
      </w:r>
      <w:r>
        <w:rPr>
          <w:rFonts w:cs="Calibri"/>
          <w:szCs w:val="24"/>
        </w:rPr>
        <w:t>400</w:t>
      </w:r>
      <w:r>
        <w:rPr>
          <w:rFonts w:cs="Calibri" w:hint="eastAsia"/>
          <w:szCs w:val="24"/>
        </w:rPr>
        <w:t>-</w:t>
      </w:r>
      <w:r>
        <w:rPr>
          <w:rFonts w:cs="Calibri"/>
          <w:szCs w:val="24"/>
        </w:rPr>
        <w:t>800</w:t>
      </w:r>
      <w:r>
        <w:rPr>
          <w:rFonts w:cs="Calibri" w:hint="eastAsia"/>
          <w:szCs w:val="24"/>
        </w:rPr>
        <w:t>-</w:t>
      </w:r>
      <w:r>
        <w:rPr>
          <w:rFonts w:cs="Calibri"/>
          <w:szCs w:val="24"/>
        </w:rPr>
        <w:t>4800</w:t>
      </w:r>
    </w:p>
    <w:p w:rsidR="00000000" w:rsidRDefault="006F1FA5">
      <w:pPr>
        <w:spacing w:line="360" w:lineRule="auto"/>
        <w:ind w:leftChars="270" w:left="567"/>
        <w:rPr>
          <w:rFonts w:cs="Calibri"/>
          <w:szCs w:val="24"/>
        </w:rPr>
      </w:pPr>
      <w:r>
        <w:rPr>
          <w:rFonts w:cs="Calibri"/>
          <w:szCs w:val="24"/>
        </w:rPr>
        <w:t>网址：</w:t>
      </w:r>
      <w:r>
        <w:rPr>
          <w:rFonts w:cs="Calibri"/>
          <w:szCs w:val="24"/>
        </w:rPr>
        <w:t xml:space="preserve">fund.pingan.com </w:t>
      </w:r>
    </w:p>
    <w:p w:rsidR="00000000" w:rsidRDefault="006F1FA5" w:rsidP="006F1FA5">
      <w:pPr>
        <w:pStyle w:val="Default"/>
        <w:spacing w:line="360" w:lineRule="auto"/>
        <w:ind w:firstLineChars="200" w:firstLine="422"/>
        <w:rPr>
          <w:sz w:val="21"/>
          <w:szCs w:val="21"/>
        </w:rPr>
      </w:pPr>
      <w:r>
        <w:rPr>
          <w:rFonts w:hint="eastAsia"/>
          <w:b/>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w:t>
      </w:r>
      <w:r>
        <w:rPr>
          <w:rFonts w:hint="eastAsia"/>
          <w:sz w:val="21"/>
          <w:szCs w:val="21"/>
        </w:rPr>
        <w:t>性意见的基础上，根据自身的风险承受能力、投资期限和投资目标，对基金投资作出独立决策，选择合适的基金产品。</w:t>
      </w:r>
    </w:p>
    <w:p w:rsidR="00000000" w:rsidRDefault="006F1FA5">
      <w:pPr>
        <w:spacing w:line="360" w:lineRule="auto"/>
        <w:ind w:firstLineChars="200" w:firstLine="420"/>
        <w:rPr>
          <w:rFonts w:cs="Calibri"/>
          <w:szCs w:val="24"/>
        </w:rPr>
      </w:pPr>
      <w:r>
        <w:rPr>
          <w:rFonts w:cs="Calibri"/>
          <w:szCs w:val="24"/>
        </w:rPr>
        <w:t>特此公告。</w:t>
      </w:r>
    </w:p>
    <w:p w:rsidR="00000000" w:rsidRDefault="006F1FA5">
      <w:pPr>
        <w:spacing w:line="360" w:lineRule="auto"/>
        <w:ind w:firstLineChars="2950" w:firstLine="6195"/>
        <w:rPr>
          <w:rFonts w:cs="Calibri"/>
          <w:szCs w:val="24"/>
        </w:rPr>
      </w:pPr>
      <w:r>
        <w:rPr>
          <w:rFonts w:cs="Calibri"/>
          <w:szCs w:val="24"/>
        </w:rPr>
        <w:t>平安基金管理有限公司</w:t>
      </w:r>
    </w:p>
    <w:p w:rsidR="00000000" w:rsidRDefault="006F1FA5">
      <w:pPr>
        <w:spacing w:line="360" w:lineRule="auto"/>
        <w:ind w:firstLineChars="3100" w:firstLine="6510"/>
        <w:rPr>
          <w:rFonts w:cs="Calibri"/>
          <w:sz w:val="22"/>
          <w:szCs w:val="24"/>
        </w:rPr>
      </w:pPr>
      <w:r>
        <w:rPr>
          <w:rFonts w:ascii="宋体" w:hAnsi="Times New Roman" w:cs="宋体"/>
          <w:color w:val="000000"/>
          <w:kern w:val="0"/>
          <w:szCs w:val="21"/>
        </w:rPr>
        <w:t>202</w:t>
      </w:r>
      <w:r>
        <w:rPr>
          <w:rFonts w:ascii="宋体" w:hAnsi="Times New Roman" w:cs="宋体" w:hint="eastAsia"/>
          <w:color w:val="000000"/>
          <w:kern w:val="0"/>
          <w:szCs w:val="21"/>
        </w:rPr>
        <w:t>6</w:t>
      </w:r>
      <w:r>
        <w:rPr>
          <w:rFonts w:ascii="宋体" w:hAnsi="Times New Roman" w:cs="宋体"/>
          <w:color w:val="000000"/>
          <w:kern w:val="0"/>
          <w:szCs w:val="21"/>
        </w:rPr>
        <w:t>年</w:t>
      </w:r>
      <w:r>
        <w:rPr>
          <w:rFonts w:ascii="宋体" w:hAnsi="Times New Roman" w:cs="宋体" w:hint="eastAsia"/>
          <w:color w:val="000000"/>
          <w:kern w:val="0"/>
          <w:szCs w:val="21"/>
        </w:rPr>
        <w:t>1</w:t>
      </w:r>
      <w:r>
        <w:rPr>
          <w:rFonts w:ascii="宋体" w:hAnsi="Times New Roman" w:cs="宋体"/>
          <w:color w:val="000000"/>
          <w:kern w:val="0"/>
          <w:szCs w:val="21"/>
        </w:rPr>
        <w:t>月</w:t>
      </w:r>
      <w:r>
        <w:rPr>
          <w:rFonts w:ascii="宋体" w:hAnsi="Times New Roman" w:cs="宋体" w:hint="eastAsia"/>
          <w:color w:val="000000"/>
          <w:kern w:val="0"/>
          <w:szCs w:val="21"/>
        </w:rPr>
        <w:t>14</w:t>
      </w:r>
      <w:r>
        <w:rPr>
          <w:rFonts w:ascii="宋体" w:hAnsi="Times New Roman" w:cs="宋体"/>
          <w:color w:val="000000"/>
          <w:kern w:val="0"/>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2C0"/>
    <w:rsid w:val="000164B1"/>
    <w:rsid w:val="000177D6"/>
    <w:rsid w:val="00017E24"/>
    <w:rsid w:val="0002036D"/>
    <w:rsid w:val="00021562"/>
    <w:rsid w:val="00022444"/>
    <w:rsid w:val="000230F3"/>
    <w:rsid w:val="00024172"/>
    <w:rsid w:val="00024A12"/>
    <w:rsid w:val="00024FD8"/>
    <w:rsid w:val="0002525E"/>
    <w:rsid w:val="00026CA4"/>
    <w:rsid w:val="000304BB"/>
    <w:rsid w:val="00031497"/>
    <w:rsid w:val="00031B73"/>
    <w:rsid w:val="00032528"/>
    <w:rsid w:val="00032773"/>
    <w:rsid w:val="000327CD"/>
    <w:rsid w:val="000329A3"/>
    <w:rsid w:val="00032F25"/>
    <w:rsid w:val="000335BB"/>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37A"/>
    <w:rsid w:val="00046DBB"/>
    <w:rsid w:val="0005015D"/>
    <w:rsid w:val="00050402"/>
    <w:rsid w:val="00051419"/>
    <w:rsid w:val="00051C2F"/>
    <w:rsid w:val="00052384"/>
    <w:rsid w:val="00053463"/>
    <w:rsid w:val="00056495"/>
    <w:rsid w:val="0005729D"/>
    <w:rsid w:val="00057A36"/>
    <w:rsid w:val="00060D5E"/>
    <w:rsid w:val="00061859"/>
    <w:rsid w:val="00063046"/>
    <w:rsid w:val="00063130"/>
    <w:rsid w:val="000632F3"/>
    <w:rsid w:val="00063789"/>
    <w:rsid w:val="00064257"/>
    <w:rsid w:val="00065516"/>
    <w:rsid w:val="00065CC9"/>
    <w:rsid w:val="00065D12"/>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557"/>
    <w:rsid w:val="000827B7"/>
    <w:rsid w:val="00083375"/>
    <w:rsid w:val="00083C28"/>
    <w:rsid w:val="00084C45"/>
    <w:rsid w:val="00084DA4"/>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BD3"/>
    <w:rsid w:val="000C4422"/>
    <w:rsid w:val="000C4D94"/>
    <w:rsid w:val="000C54AA"/>
    <w:rsid w:val="000C6E58"/>
    <w:rsid w:val="000C7195"/>
    <w:rsid w:val="000C7548"/>
    <w:rsid w:val="000C7D05"/>
    <w:rsid w:val="000D1822"/>
    <w:rsid w:val="000D1ACB"/>
    <w:rsid w:val="000D284B"/>
    <w:rsid w:val="000D2AAE"/>
    <w:rsid w:val="000D2F0F"/>
    <w:rsid w:val="000D3808"/>
    <w:rsid w:val="000D3949"/>
    <w:rsid w:val="000D3BE2"/>
    <w:rsid w:val="000D5F2A"/>
    <w:rsid w:val="000D777B"/>
    <w:rsid w:val="000D7DCF"/>
    <w:rsid w:val="000D7FA2"/>
    <w:rsid w:val="000E0868"/>
    <w:rsid w:val="000E0DD8"/>
    <w:rsid w:val="000E1224"/>
    <w:rsid w:val="000E2116"/>
    <w:rsid w:val="000E2245"/>
    <w:rsid w:val="000E2BFF"/>
    <w:rsid w:val="000E3E2D"/>
    <w:rsid w:val="000E410A"/>
    <w:rsid w:val="000E4C44"/>
    <w:rsid w:val="000E6354"/>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5EF"/>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FA9"/>
    <w:rsid w:val="00121F60"/>
    <w:rsid w:val="0012261C"/>
    <w:rsid w:val="00123319"/>
    <w:rsid w:val="0012344A"/>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5178"/>
    <w:rsid w:val="001462C3"/>
    <w:rsid w:val="00146849"/>
    <w:rsid w:val="00146A2A"/>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53C3"/>
    <w:rsid w:val="001562E7"/>
    <w:rsid w:val="0015667B"/>
    <w:rsid w:val="00156E9B"/>
    <w:rsid w:val="00156F19"/>
    <w:rsid w:val="001574A1"/>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3F34"/>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AEF"/>
    <w:rsid w:val="001C7C9E"/>
    <w:rsid w:val="001C7E6F"/>
    <w:rsid w:val="001D031E"/>
    <w:rsid w:val="001D03EC"/>
    <w:rsid w:val="001D06C3"/>
    <w:rsid w:val="001D0D5D"/>
    <w:rsid w:val="001D0F7D"/>
    <w:rsid w:val="001D1D44"/>
    <w:rsid w:val="001D1FEF"/>
    <w:rsid w:val="001D24FF"/>
    <w:rsid w:val="001D386C"/>
    <w:rsid w:val="001D3F1A"/>
    <w:rsid w:val="001D6B63"/>
    <w:rsid w:val="001D6F33"/>
    <w:rsid w:val="001D74BF"/>
    <w:rsid w:val="001E0149"/>
    <w:rsid w:val="001E0F9F"/>
    <w:rsid w:val="001E2382"/>
    <w:rsid w:val="001E25FB"/>
    <w:rsid w:val="001E2A69"/>
    <w:rsid w:val="001E3A1F"/>
    <w:rsid w:val="001E3B2C"/>
    <w:rsid w:val="001E49E1"/>
    <w:rsid w:val="001E4DA4"/>
    <w:rsid w:val="001E535C"/>
    <w:rsid w:val="001E54B1"/>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3D2D"/>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6778"/>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5C43"/>
    <w:rsid w:val="00246093"/>
    <w:rsid w:val="00246573"/>
    <w:rsid w:val="00246824"/>
    <w:rsid w:val="00247E8B"/>
    <w:rsid w:val="00250155"/>
    <w:rsid w:val="00250F28"/>
    <w:rsid w:val="002517A4"/>
    <w:rsid w:val="002517CF"/>
    <w:rsid w:val="00251C30"/>
    <w:rsid w:val="00252A0D"/>
    <w:rsid w:val="002530FC"/>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E7C"/>
    <w:rsid w:val="0026741D"/>
    <w:rsid w:val="0026744B"/>
    <w:rsid w:val="0026750C"/>
    <w:rsid w:val="00267564"/>
    <w:rsid w:val="00267B68"/>
    <w:rsid w:val="002708DA"/>
    <w:rsid w:val="0027117B"/>
    <w:rsid w:val="00271181"/>
    <w:rsid w:val="002721B3"/>
    <w:rsid w:val="00272D0C"/>
    <w:rsid w:val="00272F4E"/>
    <w:rsid w:val="00273D65"/>
    <w:rsid w:val="00274184"/>
    <w:rsid w:val="00275032"/>
    <w:rsid w:val="00275176"/>
    <w:rsid w:val="00275480"/>
    <w:rsid w:val="00275B7E"/>
    <w:rsid w:val="00275DD9"/>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1964"/>
    <w:rsid w:val="0029218A"/>
    <w:rsid w:val="00292985"/>
    <w:rsid w:val="00292B43"/>
    <w:rsid w:val="00293B0F"/>
    <w:rsid w:val="00293D06"/>
    <w:rsid w:val="0029487E"/>
    <w:rsid w:val="002948D7"/>
    <w:rsid w:val="00295DDF"/>
    <w:rsid w:val="002961C8"/>
    <w:rsid w:val="00296CEE"/>
    <w:rsid w:val="002A0239"/>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8F3"/>
    <w:rsid w:val="002D7EDF"/>
    <w:rsid w:val="002E005B"/>
    <w:rsid w:val="002E0102"/>
    <w:rsid w:val="002E0E55"/>
    <w:rsid w:val="002E1E77"/>
    <w:rsid w:val="002E2311"/>
    <w:rsid w:val="002E2F36"/>
    <w:rsid w:val="002E3729"/>
    <w:rsid w:val="002E38CB"/>
    <w:rsid w:val="002E443F"/>
    <w:rsid w:val="002E4710"/>
    <w:rsid w:val="002E4B4F"/>
    <w:rsid w:val="002E51D6"/>
    <w:rsid w:val="002E5213"/>
    <w:rsid w:val="002E5B55"/>
    <w:rsid w:val="002E7578"/>
    <w:rsid w:val="002F07C7"/>
    <w:rsid w:val="002F0982"/>
    <w:rsid w:val="002F1049"/>
    <w:rsid w:val="002F115D"/>
    <w:rsid w:val="002F2D80"/>
    <w:rsid w:val="002F3847"/>
    <w:rsid w:val="002F3A42"/>
    <w:rsid w:val="002F4229"/>
    <w:rsid w:val="002F4AFB"/>
    <w:rsid w:val="002F4CE0"/>
    <w:rsid w:val="002F56ED"/>
    <w:rsid w:val="002F63B6"/>
    <w:rsid w:val="002F6E46"/>
    <w:rsid w:val="002F71C8"/>
    <w:rsid w:val="002F7D13"/>
    <w:rsid w:val="002F7E25"/>
    <w:rsid w:val="0030052A"/>
    <w:rsid w:val="00301554"/>
    <w:rsid w:val="003015BC"/>
    <w:rsid w:val="0030346A"/>
    <w:rsid w:val="00303BE6"/>
    <w:rsid w:val="00304273"/>
    <w:rsid w:val="003046F2"/>
    <w:rsid w:val="0030479A"/>
    <w:rsid w:val="00305219"/>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2162"/>
    <w:rsid w:val="00322382"/>
    <w:rsid w:val="00322925"/>
    <w:rsid w:val="00322D85"/>
    <w:rsid w:val="003231A2"/>
    <w:rsid w:val="00323817"/>
    <w:rsid w:val="003238FA"/>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B61"/>
    <w:rsid w:val="00351886"/>
    <w:rsid w:val="00351F56"/>
    <w:rsid w:val="00352DB7"/>
    <w:rsid w:val="00355D4A"/>
    <w:rsid w:val="0035656D"/>
    <w:rsid w:val="00356C01"/>
    <w:rsid w:val="00360400"/>
    <w:rsid w:val="00360827"/>
    <w:rsid w:val="00361070"/>
    <w:rsid w:val="0036111B"/>
    <w:rsid w:val="0036166B"/>
    <w:rsid w:val="00361A4F"/>
    <w:rsid w:val="00361C05"/>
    <w:rsid w:val="003635A0"/>
    <w:rsid w:val="003646DB"/>
    <w:rsid w:val="003646E1"/>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6182"/>
    <w:rsid w:val="00376426"/>
    <w:rsid w:val="00380940"/>
    <w:rsid w:val="00381181"/>
    <w:rsid w:val="0038149A"/>
    <w:rsid w:val="00381963"/>
    <w:rsid w:val="00383081"/>
    <w:rsid w:val="003853C2"/>
    <w:rsid w:val="0038553C"/>
    <w:rsid w:val="0038640F"/>
    <w:rsid w:val="00387A48"/>
    <w:rsid w:val="0039019B"/>
    <w:rsid w:val="00390668"/>
    <w:rsid w:val="00390690"/>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EC6"/>
    <w:rsid w:val="003D339F"/>
    <w:rsid w:val="003D34DF"/>
    <w:rsid w:val="003D3A5A"/>
    <w:rsid w:val="003D4404"/>
    <w:rsid w:val="003D553C"/>
    <w:rsid w:val="003D5B3C"/>
    <w:rsid w:val="003D65BE"/>
    <w:rsid w:val="003D67A6"/>
    <w:rsid w:val="003D70A4"/>
    <w:rsid w:val="003D7E8B"/>
    <w:rsid w:val="003E1733"/>
    <w:rsid w:val="003E1783"/>
    <w:rsid w:val="003E1B85"/>
    <w:rsid w:val="003E1EB2"/>
    <w:rsid w:val="003E228C"/>
    <w:rsid w:val="003E2541"/>
    <w:rsid w:val="003E3F94"/>
    <w:rsid w:val="003E403D"/>
    <w:rsid w:val="003E6A83"/>
    <w:rsid w:val="003E7315"/>
    <w:rsid w:val="003E7E07"/>
    <w:rsid w:val="003E7E9D"/>
    <w:rsid w:val="003F041F"/>
    <w:rsid w:val="003F16D2"/>
    <w:rsid w:val="003F29FA"/>
    <w:rsid w:val="003F2FCE"/>
    <w:rsid w:val="003F4B2D"/>
    <w:rsid w:val="003F52D6"/>
    <w:rsid w:val="003F55B9"/>
    <w:rsid w:val="003F58BD"/>
    <w:rsid w:val="003F58CD"/>
    <w:rsid w:val="003F5D36"/>
    <w:rsid w:val="003F6115"/>
    <w:rsid w:val="003F7822"/>
    <w:rsid w:val="004001F1"/>
    <w:rsid w:val="0040030E"/>
    <w:rsid w:val="00400C98"/>
    <w:rsid w:val="0040116C"/>
    <w:rsid w:val="00401ACD"/>
    <w:rsid w:val="00402B9B"/>
    <w:rsid w:val="00402E50"/>
    <w:rsid w:val="00404351"/>
    <w:rsid w:val="00404516"/>
    <w:rsid w:val="004047CD"/>
    <w:rsid w:val="00404A38"/>
    <w:rsid w:val="0040545B"/>
    <w:rsid w:val="00405D23"/>
    <w:rsid w:val="00405E2D"/>
    <w:rsid w:val="00406EAB"/>
    <w:rsid w:val="00407179"/>
    <w:rsid w:val="00411F7A"/>
    <w:rsid w:val="00412031"/>
    <w:rsid w:val="004129C2"/>
    <w:rsid w:val="00413CCF"/>
    <w:rsid w:val="00414707"/>
    <w:rsid w:val="004157C2"/>
    <w:rsid w:val="00415E0C"/>
    <w:rsid w:val="00416317"/>
    <w:rsid w:val="00420817"/>
    <w:rsid w:val="00420D5C"/>
    <w:rsid w:val="004219B6"/>
    <w:rsid w:val="004224BA"/>
    <w:rsid w:val="0042295E"/>
    <w:rsid w:val="00422D58"/>
    <w:rsid w:val="00422F50"/>
    <w:rsid w:val="0042395F"/>
    <w:rsid w:val="00430F18"/>
    <w:rsid w:val="004329D5"/>
    <w:rsid w:val="004336B9"/>
    <w:rsid w:val="00433840"/>
    <w:rsid w:val="00433E65"/>
    <w:rsid w:val="00434B6C"/>
    <w:rsid w:val="00434BD5"/>
    <w:rsid w:val="0043645C"/>
    <w:rsid w:val="00437B12"/>
    <w:rsid w:val="004413CF"/>
    <w:rsid w:val="004414D0"/>
    <w:rsid w:val="00441F09"/>
    <w:rsid w:val="004427C9"/>
    <w:rsid w:val="004434C3"/>
    <w:rsid w:val="00444737"/>
    <w:rsid w:val="0044511A"/>
    <w:rsid w:val="00445319"/>
    <w:rsid w:val="00445608"/>
    <w:rsid w:val="00446072"/>
    <w:rsid w:val="0044682A"/>
    <w:rsid w:val="00446EA4"/>
    <w:rsid w:val="00447222"/>
    <w:rsid w:val="00447C3E"/>
    <w:rsid w:val="00450223"/>
    <w:rsid w:val="00451985"/>
    <w:rsid w:val="004521FD"/>
    <w:rsid w:val="004528DC"/>
    <w:rsid w:val="004529E4"/>
    <w:rsid w:val="004530B9"/>
    <w:rsid w:val="004531F2"/>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4B0"/>
    <w:rsid w:val="0047293D"/>
    <w:rsid w:val="00472E47"/>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6E4A"/>
    <w:rsid w:val="004B7425"/>
    <w:rsid w:val="004C06DF"/>
    <w:rsid w:val="004C08F0"/>
    <w:rsid w:val="004C0DD1"/>
    <w:rsid w:val="004C0FCA"/>
    <w:rsid w:val="004C10DA"/>
    <w:rsid w:val="004C13F4"/>
    <w:rsid w:val="004C19A2"/>
    <w:rsid w:val="004C1BAD"/>
    <w:rsid w:val="004C233D"/>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A27"/>
    <w:rsid w:val="004F2BCD"/>
    <w:rsid w:val="004F2C7A"/>
    <w:rsid w:val="004F3189"/>
    <w:rsid w:val="004F369E"/>
    <w:rsid w:val="004F399F"/>
    <w:rsid w:val="004F408F"/>
    <w:rsid w:val="004F537A"/>
    <w:rsid w:val="004F5A43"/>
    <w:rsid w:val="004F5F7D"/>
    <w:rsid w:val="004F610A"/>
    <w:rsid w:val="004F6C1B"/>
    <w:rsid w:val="004F6C58"/>
    <w:rsid w:val="004F7016"/>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235"/>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EB9"/>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5A7"/>
    <w:rsid w:val="00585B55"/>
    <w:rsid w:val="00586B05"/>
    <w:rsid w:val="00587364"/>
    <w:rsid w:val="00587E24"/>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463"/>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724D"/>
    <w:rsid w:val="005C0977"/>
    <w:rsid w:val="005C0FFD"/>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31D7"/>
    <w:rsid w:val="005E40CD"/>
    <w:rsid w:val="005E74EA"/>
    <w:rsid w:val="005E765C"/>
    <w:rsid w:val="005E78EE"/>
    <w:rsid w:val="005F0140"/>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6B4B"/>
    <w:rsid w:val="00606DC0"/>
    <w:rsid w:val="00612CCA"/>
    <w:rsid w:val="006132E0"/>
    <w:rsid w:val="006134FE"/>
    <w:rsid w:val="006139B9"/>
    <w:rsid w:val="00615062"/>
    <w:rsid w:val="00615822"/>
    <w:rsid w:val="00617B51"/>
    <w:rsid w:val="00620413"/>
    <w:rsid w:val="0062053F"/>
    <w:rsid w:val="0062083A"/>
    <w:rsid w:val="00620F59"/>
    <w:rsid w:val="00620F7D"/>
    <w:rsid w:val="006211F0"/>
    <w:rsid w:val="006216D7"/>
    <w:rsid w:val="00622770"/>
    <w:rsid w:val="0062348C"/>
    <w:rsid w:val="00624555"/>
    <w:rsid w:val="0062489B"/>
    <w:rsid w:val="00625421"/>
    <w:rsid w:val="006254FD"/>
    <w:rsid w:val="0062568E"/>
    <w:rsid w:val="00625940"/>
    <w:rsid w:val="006263BC"/>
    <w:rsid w:val="00626BC2"/>
    <w:rsid w:val="00627BB3"/>
    <w:rsid w:val="00627CE5"/>
    <w:rsid w:val="00630786"/>
    <w:rsid w:val="00630CA1"/>
    <w:rsid w:val="0063181C"/>
    <w:rsid w:val="00633D06"/>
    <w:rsid w:val="00633F01"/>
    <w:rsid w:val="0063450D"/>
    <w:rsid w:val="0063480C"/>
    <w:rsid w:val="0063531D"/>
    <w:rsid w:val="006354A6"/>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B4D"/>
    <w:rsid w:val="00645C13"/>
    <w:rsid w:val="006464D8"/>
    <w:rsid w:val="006475E9"/>
    <w:rsid w:val="006502B0"/>
    <w:rsid w:val="006519A8"/>
    <w:rsid w:val="00651DE8"/>
    <w:rsid w:val="00653096"/>
    <w:rsid w:val="00653594"/>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769D4"/>
    <w:rsid w:val="00680114"/>
    <w:rsid w:val="006803DF"/>
    <w:rsid w:val="006808BC"/>
    <w:rsid w:val="006824C6"/>
    <w:rsid w:val="00682CE7"/>
    <w:rsid w:val="00682E6B"/>
    <w:rsid w:val="006836BE"/>
    <w:rsid w:val="0068715E"/>
    <w:rsid w:val="006877BF"/>
    <w:rsid w:val="00690671"/>
    <w:rsid w:val="00690813"/>
    <w:rsid w:val="00691B71"/>
    <w:rsid w:val="00691C2B"/>
    <w:rsid w:val="006927EE"/>
    <w:rsid w:val="00693512"/>
    <w:rsid w:val="00693742"/>
    <w:rsid w:val="006943AF"/>
    <w:rsid w:val="00694BB6"/>
    <w:rsid w:val="00695829"/>
    <w:rsid w:val="00695F65"/>
    <w:rsid w:val="00696D22"/>
    <w:rsid w:val="006970FF"/>
    <w:rsid w:val="00697257"/>
    <w:rsid w:val="006979FF"/>
    <w:rsid w:val="006A0422"/>
    <w:rsid w:val="006A0E00"/>
    <w:rsid w:val="006A1CA9"/>
    <w:rsid w:val="006A2E35"/>
    <w:rsid w:val="006A3330"/>
    <w:rsid w:val="006A33DC"/>
    <w:rsid w:val="006A349B"/>
    <w:rsid w:val="006A3E51"/>
    <w:rsid w:val="006A4367"/>
    <w:rsid w:val="006A49C4"/>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AA9"/>
    <w:rsid w:val="006B5AEF"/>
    <w:rsid w:val="006B5B10"/>
    <w:rsid w:val="006C17C9"/>
    <w:rsid w:val="006C2969"/>
    <w:rsid w:val="006C2F9C"/>
    <w:rsid w:val="006C56CB"/>
    <w:rsid w:val="006C6218"/>
    <w:rsid w:val="006C6317"/>
    <w:rsid w:val="006C7185"/>
    <w:rsid w:val="006C765E"/>
    <w:rsid w:val="006C7CEF"/>
    <w:rsid w:val="006C7D0C"/>
    <w:rsid w:val="006D021A"/>
    <w:rsid w:val="006D092A"/>
    <w:rsid w:val="006D0EDB"/>
    <w:rsid w:val="006D27F5"/>
    <w:rsid w:val="006D359F"/>
    <w:rsid w:val="006D3930"/>
    <w:rsid w:val="006D3F87"/>
    <w:rsid w:val="006D3FC2"/>
    <w:rsid w:val="006D484A"/>
    <w:rsid w:val="006D4DCC"/>
    <w:rsid w:val="006D51CC"/>
    <w:rsid w:val="006D68A4"/>
    <w:rsid w:val="006D747E"/>
    <w:rsid w:val="006E0240"/>
    <w:rsid w:val="006E0C5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1FA5"/>
    <w:rsid w:val="006F30C2"/>
    <w:rsid w:val="006F38BC"/>
    <w:rsid w:val="006F3A57"/>
    <w:rsid w:val="006F4632"/>
    <w:rsid w:val="006F5666"/>
    <w:rsid w:val="006F5694"/>
    <w:rsid w:val="006F57AA"/>
    <w:rsid w:val="006F5B58"/>
    <w:rsid w:val="006F5CFF"/>
    <w:rsid w:val="006F7765"/>
    <w:rsid w:val="006F7BC6"/>
    <w:rsid w:val="007015E4"/>
    <w:rsid w:val="007018C6"/>
    <w:rsid w:val="007019A3"/>
    <w:rsid w:val="007028B1"/>
    <w:rsid w:val="00702F61"/>
    <w:rsid w:val="007033C5"/>
    <w:rsid w:val="007053F0"/>
    <w:rsid w:val="007058EB"/>
    <w:rsid w:val="00706034"/>
    <w:rsid w:val="0070667A"/>
    <w:rsid w:val="00707089"/>
    <w:rsid w:val="0070723E"/>
    <w:rsid w:val="00707566"/>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727"/>
    <w:rsid w:val="007A1D52"/>
    <w:rsid w:val="007A1FE8"/>
    <w:rsid w:val="007A2319"/>
    <w:rsid w:val="007A23F8"/>
    <w:rsid w:val="007A2CEE"/>
    <w:rsid w:val="007A30BE"/>
    <w:rsid w:val="007A31C0"/>
    <w:rsid w:val="007A3432"/>
    <w:rsid w:val="007A396A"/>
    <w:rsid w:val="007A3DB6"/>
    <w:rsid w:val="007A3DDA"/>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078B"/>
    <w:rsid w:val="007C1664"/>
    <w:rsid w:val="007C189B"/>
    <w:rsid w:val="007C1AE6"/>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1297"/>
    <w:rsid w:val="007E1760"/>
    <w:rsid w:val="007E1B94"/>
    <w:rsid w:val="007E1D31"/>
    <w:rsid w:val="007E27E3"/>
    <w:rsid w:val="007E2BF1"/>
    <w:rsid w:val="007E5278"/>
    <w:rsid w:val="007E541F"/>
    <w:rsid w:val="007E5B26"/>
    <w:rsid w:val="007E5D81"/>
    <w:rsid w:val="007E64F0"/>
    <w:rsid w:val="007E79F2"/>
    <w:rsid w:val="007E7CF6"/>
    <w:rsid w:val="007F0DDC"/>
    <w:rsid w:val="007F0F50"/>
    <w:rsid w:val="007F228F"/>
    <w:rsid w:val="007F29AF"/>
    <w:rsid w:val="007F2C11"/>
    <w:rsid w:val="007F3DDB"/>
    <w:rsid w:val="007F4B21"/>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1E87"/>
    <w:rsid w:val="008121D8"/>
    <w:rsid w:val="008128E3"/>
    <w:rsid w:val="00812FC5"/>
    <w:rsid w:val="00813A79"/>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810"/>
    <w:rsid w:val="00833CBD"/>
    <w:rsid w:val="00833D03"/>
    <w:rsid w:val="00833E48"/>
    <w:rsid w:val="00833F39"/>
    <w:rsid w:val="00834413"/>
    <w:rsid w:val="0083586C"/>
    <w:rsid w:val="00836301"/>
    <w:rsid w:val="00836398"/>
    <w:rsid w:val="0083731D"/>
    <w:rsid w:val="0084129A"/>
    <w:rsid w:val="00841623"/>
    <w:rsid w:val="0084178D"/>
    <w:rsid w:val="00841B97"/>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CC"/>
    <w:rsid w:val="00863A4E"/>
    <w:rsid w:val="00863C54"/>
    <w:rsid w:val="008652E5"/>
    <w:rsid w:val="00867B2A"/>
    <w:rsid w:val="0087003E"/>
    <w:rsid w:val="00873B4D"/>
    <w:rsid w:val="00873B78"/>
    <w:rsid w:val="00873F27"/>
    <w:rsid w:val="008744D8"/>
    <w:rsid w:val="00874916"/>
    <w:rsid w:val="00874E35"/>
    <w:rsid w:val="008753BC"/>
    <w:rsid w:val="00875DFF"/>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59E"/>
    <w:rsid w:val="008A06E1"/>
    <w:rsid w:val="008A2423"/>
    <w:rsid w:val="008A29FE"/>
    <w:rsid w:val="008A4CCA"/>
    <w:rsid w:val="008A5D83"/>
    <w:rsid w:val="008A690C"/>
    <w:rsid w:val="008A6A82"/>
    <w:rsid w:val="008A6AD5"/>
    <w:rsid w:val="008A6F2A"/>
    <w:rsid w:val="008A75C2"/>
    <w:rsid w:val="008B0206"/>
    <w:rsid w:val="008B08A8"/>
    <w:rsid w:val="008B1229"/>
    <w:rsid w:val="008B320E"/>
    <w:rsid w:val="008B3CDE"/>
    <w:rsid w:val="008B49F6"/>
    <w:rsid w:val="008B4EBD"/>
    <w:rsid w:val="008B53D7"/>
    <w:rsid w:val="008B578F"/>
    <w:rsid w:val="008B660F"/>
    <w:rsid w:val="008B71AE"/>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4F8E"/>
    <w:rsid w:val="008D5C85"/>
    <w:rsid w:val="008D6976"/>
    <w:rsid w:val="008D7B7F"/>
    <w:rsid w:val="008E065D"/>
    <w:rsid w:val="008E10D3"/>
    <w:rsid w:val="008E1559"/>
    <w:rsid w:val="008E3319"/>
    <w:rsid w:val="008E370A"/>
    <w:rsid w:val="008E4180"/>
    <w:rsid w:val="008E4E97"/>
    <w:rsid w:val="008E54C3"/>
    <w:rsid w:val="008E5CB9"/>
    <w:rsid w:val="008E651B"/>
    <w:rsid w:val="008E7657"/>
    <w:rsid w:val="008F1493"/>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2A8"/>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52C"/>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A46"/>
    <w:rsid w:val="00964B74"/>
    <w:rsid w:val="00965347"/>
    <w:rsid w:val="009654A5"/>
    <w:rsid w:val="009656C1"/>
    <w:rsid w:val="00965F7A"/>
    <w:rsid w:val="009663F2"/>
    <w:rsid w:val="0096705D"/>
    <w:rsid w:val="0096749A"/>
    <w:rsid w:val="0096765F"/>
    <w:rsid w:val="00967776"/>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3D76"/>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3822"/>
    <w:rsid w:val="009D3C49"/>
    <w:rsid w:val="009D4769"/>
    <w:rsid w:val="009D4A16"/>
    <w:rsid w:val="009D4CB7"/>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BAC"/>
    <w:rsid w:val="009F24DE"/>
    <w:rsid w:val="009F33C9"/>
    <w:rsid w:val="009F4087"/>
    <w:rsid w:val="009F4886"/>
    <w:rsid w:val="009F4E4D"/>
    <w:rsid w:val="009F7AAC"/>
    <w:rsid w:val="00A00252"/>
    <w:rsid w:val="00A00673"/>
    <w:rsid w:val="00A008BF"/>
    <w:rsid w:val="00A02242"/>
    <w:rsid w:val="00A02866"/>
    <w:rsid w:val="00A02FDB"/>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2D"/>
    <w:rsid w:val="00A26677"/>
    <w:rsid w:val="00A3034D"/>
    <w:rsid w:val="00A31918"/>
    <w:rsid w:val="00A3254E"/>
    <w:rsid w:val="00A32FF9"/>
    <w:rsid w:val="00A33648"/>
    <w:rsid w:val="00A33D3F"/>
    <w:rsid w:val="00A33E93"/>
    <w:rsid w:val="00A34D20"/>
    <w:rsid w:val="00A35941"/>
    <w:rsid w:val="00A35D25"/>
    <w:rsid w:val="00A35F16"/>
    <w:rsid w:val="00A36141"/>
    <w:rsid w:val="00A402B0"/>
    <w:rsid w:val="00A4139D"/>
    <w:rsid w:val="00A41822"/>
    <w:rsid w:val="00A4183B"/>
    <w:rsid w:val="00A41986"/>
    <w:rsid w:val="00A41BC2"/>
    <w:rsid w:val="00A41F50"/>
    <w:rsid w:val="00A42C04"/>
    <w:rsid w:val="00A42DAC"/>
    <w:rsid w:val="00A43ADC"/>
    <w:rsid w:val="00A43BAD"/>
    <w:rsid w:val="00A44190"/>
    <w:rsid w:val="00A451AB"/>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21E9"/>
    <w:rsid w:val="00A6293A"/>
    <w:rsid w:val="00A64663"/>
    <w:rsid w:val="00A65518"/>
    <w:rsid w:val="00A65C6E"/>
    <w:rsid w:val="00A662DF"/>
    <w:rsid w:val="00A67052"/>
    <w:rsid w:val="00A670E0"/>
    <w:rsid w:val="00A674F1"/>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4AD"/>
    <w:rsid w:val="00A84853"/>
    <w:rsid w:val="00A849C0"/>
    <w:rsid w:val="00A85101"/>
    <w:rsid w:val="00A8699A"/>
    <w:rsid w:val="00A86D20"/>
    <w:rsid w:val="00A87610"/>
    <w:rsid w:val="00A87D24"/>
    <w:rsid w:val="00A9036D"/>
    <w:rsid w:val="00A90BA2"/>
    <w:rsid w:val="00A90F3C"/>
    <w:rsid w:val="00A90FF6"/>
    <w:rsid w:val="00A91061"/>
    <w:rsid w:val="00A9107D"/>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3943"/>
    <w:rsid w:val="00AA457E"/>
    <w:rsid w:val="00AA51E1"/>
    <w:rsid w:val="00AA5840"/>
    <w:rsid w:val="00AA595D"/>
    <w:rsid w:val="00AA626D"/>
    <w:rsid w:val="00AA6B0C"/>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D09"/>
    <w:rsid w:val="00AF1147"/>
    <w:rsid w:val="00AF1AC4"/>
    <w:rsid w:val="00AF2642"/>
    <w:rsid w:val="00AF2643"/>
    <w:rsid w:val="00AF2724"/>
    <w:rsid w:val="00AF2B57"/>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159"/>
    <w:rsid w:val="00B12ED9"/>
    <w:rsid w:val="00B152D0"/>
    <w:rsid w:val="00B16018"/>
    <w:rsid w:val="00B16999"/>
    <w:rsid w:val="00B172F0"/>
    <w:rsid w:val="00B1733C"/>
    <w:rsid w:val="00B2000C"/>
    <w:rsid w:val="00B2287A"/>
    <w:rsid w:val="00B2375B"/>
    <w:rsid w:val="00B23F65"/>
    <w:rsid w:val="00B2455A"/>
    <w:rsid w:val="00B25474"/>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51132"/>
    <w:rsid w:val="00B513D7"/>
    <w:rsid w:val="00B51D75"/>
    <w:rsid w:val="00B522CA"/>
    <w:rsid w:val="00B52F53"/>
    <w:rsid w:val="00B54143"/>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2B4"/>
    <w:rsid w:val="00B72F55"/>
    <w:rsid w:val="00B73251"/>
    <w:rsid w:val="00B73850"/>
    <w:rsid w:val="00B748FA"/>
    <w:rsid w:val="00B74AEE"/>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B7F"/>
    <w:rsid w:val="00B9168B"/>
    <w:rsid w:val="00B91CBA"/>
    <w:rsid w:val="00B91D36"/>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B08C3"/>
    <w:rsid w:val="00BB1123"/>
    <w:rsid w:val="00BB1B22"/>
    <w:rsid w:val="00BB2358"/>
    <w:rsid w:val="00BB28A9"/>
    <w:rsid w:val="00BB2C0D"/>
    <w:rsid w:val="00BB2DF0"/>
    <w:rsid w:val="00BB325F"/>
    <w:rsid w:val="00BB3423"/>
    <w:rsid w:val="00BB36BE"/>
    <w:rsid w:val="00BB4157"/>
    <w:rsid w:val="00BB429A"/>
    <w:rsid w:val="00BB4D84"/>
    <w:rsid w:val="00BB5444"/>
    <w:rsid w:val="00BB5B6D"/>
    <w:rsid w:val="00BB6EA4"/>
    <w:rsid w:val="00BB7341"/>
    <w:rsid w:val="00BB753C"/>
    <w:rsid w:val="00BB7736"/>
    <w:rsid w:val="00BB7CC3"/>
    <w:rsid w:val="00BB7FC7"/>
    <w:rsid w:val="00BC1BD5"/>
    <w:rsid w:val="00BC1D80"/>
    <w:rsid w:val="00BC24B5"/>
    <w:rsid w:val="00BC3E38"/>
    <w:rsid w:val="00BC3F2E"/>
    <w:rsid w:val="00BC40F1"/>
    <w:rsid w:val="00BC46B8"/>
    <w:rsid w:val="00BC4EC5"/>
    <w:rsid w:val="00BC58F4"/>
    <w:rsid w:val="00BC632C"/>
    <w:rsid w:val="00BC6549"/>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BB9"/>
    <w:rsid w:val="00BD4E2B"/>
    <w:rsid w:val="00BD5BB9"/>
    <w:rsid w:val="00BD5E95"/>
    <w:rsid w:val="00BD5EFF"/>
    <w:rsid w:val="00BD6138"/>
    <w:rsid w:val="00BD6697"/>
    <w:rsid w:val="00BD6C2C"/>
    <w:rsid w:val="00BD79A9"/>
    <w:rsid w:val="00BD7D96"/>
    <w:rsid w:val="00BE07E4"/>
    <w:rsid w:val="00BE0DB9"/>
    <w:rsid w:val="00BE1903"/>
    <w:rsid w:val="00BE2699"/>
    <w:rsid w:val="00BE3065"/>
    <w:rsid w:val="00BE590E"/>
    <w:rsid w:val="00BE5982"/>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2CB"/>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31"/>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EBD"/>
    <w:rsid w:val="00C93504"/>
    <w:rsid w:val="00C93650"/>
    <w:rsid w:val="00C93790"/>
    <w:rsid w:val="00C9431F"/>
    <w:rsid w:val="00C9441E"/>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36529"/>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1283"/>
    <w:rsid w:val="00D62A6D"/>
    <w:rsid w:val="00D62DBD"/>
    <w:rsid w:val="00D63C2A"/>
    <w:rsid w:val="00D64BFE"/>
    <w:rsid w:val="00D64FBA"/>
    <w:rsid w:val="00D65ADE"/>
    <w:rsid w:val="00D67F0A"/>
    <w:rsid w:val="00D7031D"/>
    <w:rsid w:val="00D70389"/>
    <w:rsid w:val="00D71771"/>
    <w:rsid w:val="00D71B03"/>
    <w:rsid w:val="00D71F9E"/>
    <w:rsid w:val="00D72F4E"/>
    <w:rsid w:val="00D75885"/>
    <w:rsid w:val="00D762B8"/>
    <w:rsid w:val="00D76865"/>
    <w:rsid w:val="00D77629"/>
    <w:rsid w:val="00D8008E"/>
    <w:rsid w:val="00D8012B"/>
    <w:rsid w:val="00D803B8"/>
    <w:rsid w:val="00D80ABB"/>
    <w:rsid w:val="00D80D5A"/>
    <w:rsid w:val="00D812D9"/>
    <w:rsid w:val="00D81636"/>
    <w:rsid w:val="00D816A0"/>
    <w:rsid w:val="00D81C44"/>
    <w:rsid w:val="00D81F60"/>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255F"/>
    <w:rsid w:val="00DF377F"/>
    <w:rsid w:val="00DF3BD8"/>
    <w:rsid w:val="00DF3CBC"/>
    <w:rsid w:val="00DF4482"/>
    <w:rsid w:val="00DF4AA4"/>
    <w:rsid w:val="00DF4B81"/>
    <w:rsid w:val="00DF55E7"/>
    <w:rsid w:val="00DF5965"/>
    <w:rsid w:val="00DF60F8"/>
    <w:rsid w:val="00E00A28"/>
    <w:rsid w:val="00E00EBB"/>
    <w:rsid w:val="00E02B90"/>
    <w:rsid w:val="00E03678"/>
    <w:rsid w:val="00E04125"/>
    <w:rsid w:val="00E0421F"/>
    <w:rsid w:val="00E042C7"/>
    <w:rsid w:val="00E048E5"/>
    <w:rsid w:val="00E04C82"/>
    <w:rsid w:val="00E07747"/>
    <w:rsid w:val="00E07860"/>
    <w:rsid w:val="00E10990"/>
    <w:rsid w:val="00E11B38"/>
    <w:rsid w:val="00E11E1A"/>
    <w:rsid w:val="00E122D1"/>
    <w:rsid w:val="00E12488"/>
    <w:rsid w:val="00E13201"/>
    <w:rsid w:val="00E13644"/>
    <w:rsid w:val="00E14C8A"/>
    <w:rsid w:val="00E1711A"/>
    <w:rsid w:val="00E2125D"/>
    <w:rsid w:val="00E2196A"/>
    <w:rsid w:val="00E2243A"/>
    <w:rsid w:val="00E22BC3"/>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5658"/>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49B"/>
    <w:rsid w:val="00E56E8F"/>
    <w:rsid w:val="00E60233"/>
    <w:rsid w:val="00E602EB"/>
    <w:rsid w:val="00E60412"/>
    <w:rsid w:val="00E6102A"/>
    <w:rsid w:val="00E616FC"/>
    <w:rsid w:val="00E61796"/>
    <w:rsid w:val="00E6390C"/>
    <w:rsid w:val="00E63A3D"/>
    <w:rsid w:val="00E65059"/>
    <w:rsid w:val="00E6596A"/>
    <w:rsid w:val="00E66BA5"/>
    <w:rsid w:val="00E6735D"/>
    <w:rsid w:val="00E673CF"/>
    <w:rsid w:val="00E67868"/>
    <w:rsid w:val="00E71101"/>
    <w:rsid w:val="00E7260C"/>
    <w:rsid w:val="00E72AB9"/>
    <w:rsid w:val="00E73EB7"/>
    <w:rsid w:val="00E74C2A"/>
    <w:rsid w:val="00E7538A"/>
    <w:rsid w:val="00E75BA4"/>
    <w:rsid w:val="00E75C72"/>
    <w:rsid w:val="00E76302"/>
    <w:rsid w:val="00E76625"/>
    <w:rsid w:val="00E80A3C"/>
    <w:rsid w:val="00E80AB4"/>
    <w:rsid w:val="00E80CA1"/>
    <w:rsid w:val="00E80D6D"/>
    <w:rsid w:val="00E8108A"/>
    <w:rsid w:val="00E817B5"/>
    <w:rsid w:val="00E82E62"/>
    <w:rsid w:val="00E83025"/>
    <w:rsid w:val="00E8363E"/>
    <w:rsid w:val="00E83808"/>
    <w:rsid w:val="00E83A63"/>
    <w:rsid w:val="00E8438C"/>
    <w:rsid w:val="00E85401"/>
    <w:rsid w:val="00E85511"/>
    <w:rsid w:val="00E85FB0"/>
    <w:rsid w:val="00E85FBD"/>
    <w:rsid w:val="00E86532"/>
    <w:rsid w:val="00E876EA"/>
    <w:rsid w:val="00E87C3F"/>
    <w:rsid w:val="00E90192"/>
    <w:rsid w:val="00E91974"/>
    <w:rsid w:val="00E926EC"/>
    <w:rsid w:val="00E931C0"/>
    <w:rsid w:val="00E93291"/>
    <w:rsid w:val="00E93D81"/>
    <w:rsid w:val="00E94572"/>
    <w:rsid w:val="00E95A45"/>
    <w:rsid w:val="00E965DB"/>
    <w:rsid w:val="00E968A7"/>
    <w:rsid w:val="00EA039C"/>
    <w:rsid w:val="00EA1680"/>
    <w:rsid w:val="00EA17AE"/>
    <w:rsid w:val="00EA197F"/>
    <w:rsid w:val="00EA1E1F"/>
    <w:rsid w:val="00EA2E36"/>
    <w:rsid w:val="00EA36C6"/>
    <w:rsid w:val="00EA3B7B"/>
    <w:rsid w:val="00EA4E99"/>
    <w:rsid w:val="00EA5BC2"/>
    <w:rsid w:val="00EA5CC4"/>
    <w:rsid w:val="00EA6990"/>
    <w:rsid w:val="00EA7201"/>
    <w:rsid w:val="00EB0170"/>
    <w:rsid w:val="00EB046A"/>
    <w:rsid w:val="00EB0AB8"/>
    <w:rsid w:val="00EB0B0B"/>
    <w:rsid w:val="00EB1630"/>
    <w:rsid w:val="00EB1771"/>
    <w:rsid w:val="00EB1D89"/>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1D4"/>
    <w:rsid w:val="00EE0F11"/>
    <w:rsid w:val="00EE18CA"/>
    <w:rsid w:val="00EE20E5"/>
    <w:rsid w:val="00EE20F8"/>
    <w:rsid w:val="00EE25A0"/>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5E1D"/>
    <w:rsid w:val="00F26F7B"/>
    <w:rsid w:val="00F278C7"/>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7845"/>
    <w:rsid w:val="00F50267"/>
    <w:rsid w:val="00F5078E"/>
    <w:rsid w:val="00F517E6"/>
    <w:rsid w:val="00F51EA1"/>
    <w:rsid w:val="00F52EC4"/>
    <w:rsid w:val="00F54DCC"/>
    <w:rsid w:val="00F55447"/>
    <w:rsid w:val="00F558AF"/>
    <w:rsid w:val="00F559AA"/>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3E8B"/>
    <w:rsid w:val="00F849D2"/>
    <w:rsid w:val="00F84B26"/>
    <w:rsid w:val="00F84EE5"/>
    <w:rsid w:val="00F852F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69D"/>
    <w:rsid w:val="00F958D2"/>
    <w:rsid w:val="00F95C8A"/>
    <w:rsid w:val="00F961DD"/>
    <w:rsid w:val="00F96F34"/>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4359"/>
    <w:rsid w:val="00FE49AC"/>
    <w:rsid w:val="00FE5867"/>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057F79F0"/>
    <w:rsid w:val="0FFB5FF9"/>
    <w:rsid w:val="23EE58F3"/>
    <w:rsid w:val="33FB27EE"/>
    <w:rsid w:val="39BDCD57"/>
    <w:rsid w:val="3CFF1909"/>
    <w:rsid w:val="3D7E07F5"/>
    <w:rsid w:val="3DF56474"/>
    <w:rsid w:val="3FA1913C"/>
    <w:rsid w:val="3FFBDC6E"/>
    <w:rsid w:val="3FFFE3DD"/>
    <w:rsid w:val="4DF596CE"/>
    <w:rsid w:val="4F6D71A0"/>
    <w:rsid w:val="4FFD3449"/>
    <w:rsid w:val="5BFB4FC8"/>
    <w:rsid w:val="66A27553"/>
    <w:rsid w:val="67F24F75"/>
    <w:rsid w:val="6FFEBA7B"/>
    <w:rsid w:val="70DE34ED"/>
    <w:rsid w:val="73E7AB98"/>
    <w:rsid w:val="73F1A679"/>
    <w:rsid w:val="74DE5D89"/>
    <w:rsid w:val="7796406B"/>
    <w:rsid w:val="77FB38FA"/>
    <w:rsid w:val="7BFDC5F1"/>
    <w:rsid w:val="7BFF629F"/>
    <w:rsid w:val="7F5DB341"/>
    <w:rsid w:val="7FE5DA05"/>
    <w:rsid w:val="7FF99981"/>
    <w:rsid w:val="7FFB3DCB"/>
    <w:rsid w:val="9FA38C83"/>
    <w:rsid w:val="ABFACF71"/>
    <w:rsid w:val="B38783AB"/>
    <w:rsid w:val="B4FF43D1"/>
    <w:rsid w:val="BEBF0502"/>
    <w:rsid w:val="BF2F94E5"/>
    <w:rsid w:val="C3737FCB"/>
    <w:rsid w:val="CA772AB4"/>
    <w:rsid w:val="CF9A48B0"/>
    <w:rsid w:val="D7CF0ED3"/>
    <w:rsid w:val="DB6FF314"/>
    <w:rsid w:val="DE7679D8"/>
    <w:rsid w:val="DF97F349"/>
    <w:rsid w:val="DFFC7B5A"/>
    <w:rsid w:val="DFFF4E33"/>
    <w:rsid w:val="E3FC3163"/>
    <w:rsid w:val="E7BF0C7D"/>
    <w:rsid w:val="E7BF59EC"/>
    <w:rsid w:val="EE1FB357"/>
    <w:rsid w:val="EF22E240"/>
    <w:rsid w:val="F49F084F"/>
    <w:rsid w:val="F4D9A2D0"/>
    <w:rsid w:val="F5BEA197"/>
    <w:rsid w:val="F65F4F54"/>
    <w:rsid w:val="F77E4E38"/>
    <w:rsid w:val="F7BD5999"/>
    <w:rsid w:val="F7DBC515"/>
    <w:rsid w:val="FBEF0AAB"/>
    <w:rsid w:val="FE9372BF"/>
    <w:rsid w:val="FEEA52D7"/>
    <w:rsid w:val="FF3BC7D7"/>
    <w:rsid w:val="FF7BCEE2"/>
    <w:rsid w:val="FFAFFF23"/>
    <w:rsid w:val="FFEE0E32"/>
    <w:rsid w:val="FFFAAC74"/>
    <w:rsid w:val="FFFB4CF0"/>
    <w:rsid w:val="FFFF91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Hyperlink"/>
    <w:uiPriority w:val="99"/>
    <w:unhideWhenUsed/>
    <w:rPr>
      <w:color w:val="0000FF"/>
      <w:u w:val="single"/>
    </w:rPr>
  </w:style>
  <w:style w:type="paragraph" w:styleId="a6">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4</DocSecurity>
  <Lines>4</Lines>
  <Paragraphs>1</Paragraphs>
  <ScaleCrop>false</ScaleCrop>
  <Company>中国平安保险(集团)股份有限公司</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2026-01-13T16:01:00Z</dcterms:created>
  <dcterms:modified xsi:type="dcterms:W3CDTF">2026-01-13T16:01:00Z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A98DC1031542CA99479B226858806B2A</vt:lpwstr>
  </property>
</Properties>
</file>