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B75AC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000000" w:rsidRDefault="00CB75AC">
      <w:pPr>
        <w:jc w:val="center"/>
        <w:rPr>
          <w:rFonts w:cs="Times New Roman" w:hint="eastAsia"/>
          <w:b/>
          <w:sz w:val="44"/>
          <w:szCs w:val="44"/>
        </w:rPr>
      </w:pPr>
      <w:r>
        <w:rPr>
          <w:rFonts w:cs="Times New Roman" w:hint="eastAsia"/>
          <w:b/>
          <w:sz w:val="44"/>
          <w:szCs w:val="44"/>
        </w:rPr>
        <w:t>华富竞争力优选混合型证券投资基金</w:t>
      </w:r>
    </w:p>
    <w:p w:rsidR="00000000" w:rsidRDefault="00CB75AC">
      <w:pPr>
        <w:jc w:val="center"/>
      </w:pPr>
      <w:r>
        <w:rPr>
          <w:rFonts w:cs="Times New Roman" w:hint="eastAsia"/>
          <w:b/>
          <w:sz w:val="44"/>
          <w:szCs w:val="44"/>
        </w:rPr>
        <w:t>基金经理变更的公告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CB75AC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2026</w:t>
      </w:r>
      <w:r>
        <w:rPr>
          <w:rFonts w:hint="eastAsia"/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</w:t>
      </w:r>
      <w:r>
        <w:rPr>
          <w:rFonts w:hint="eastAsia"/>
          <w:b/>
          <w:bCs/>
          <w:sz w:val="24"/>
          <w:szCs w:val="30"/>
        </w:rPr>
        <w:t>月</w:t>
      </w:r>
      <w:r>
        <w:rPr>
          <w:b/>
          <w:bCs/>
          <w:sz w:val="24"/>
          <w:szCs w:val="30"/>
        </w:rPr>
        <w:t>14</w:t>
      </w:r>
      <w:r>
        <w:rPr>
          <w:rFonts w:hint="eastAsia"/>
          <w:b/>
          <w:bCs/>
          <w:sz w:val="24"/>
          <w:szCs w:val="30"/>
        </w:rPr>
        <w:t>日</w:t>
      </w:r>
    </w:p>
    <w:p w:rsidR="00000000" w:rsidRDefault="00CB75AC">
      <w:pPr>
        <w:pStyle w:val="XBRLTitle1"/>
        <w:spacing w:before="156"/>
        <w:jc w:val="left"/>
        <w:rPr>
          <w:rFonts w:hint="eastAsia"/>
        </w:rPr>
      </w:pPr>
      <w:r>
        <w:rPr>
          <w:rFonts w:hint="eastAsia"/>
          <w:b w:val="0"/>
          <w:bCs w:val="0"/>
          <w:color w:val="404040"/>
          <w:kern w:val="0"/>
        </w:rPr>
        <w:br w:type="page"/>
      </w:r>
      <w:bookmarkStart w:id="1" w:name="_Toc438646451"/>
      <w:bookmarkStart w:id="2" w:name="_Toc481075046"/>
      <w:bookmarkStart w:id="3" w:name="_Toc34322059"/>
      <w:bookmarkStart w:id="4" w:name="_Toc513295846"/>
      <w:bookmarkStart w:id="5" w:name="_Toc512519480"/>
      <w:bookmarkStart w:id="6" w:name="_Toc513295892"/>
      <w:bookmarkStart w:id="7" w:name="_Toc17897936"/>
      <w:bookmarkStart w:id="8" w:name="_Toc17898178"/>
      <w:bookmarkStart w:id="9" w:name="_Toc490050000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77"/>
        <w:gridCol w:w="6384"/>
      </w:tblGrid>
      <w:tr w:rsidR="00000000">
        <w:trPr>
          <w:trHeight w:val="31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基金名称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华富竞争力优选混合型证券投资基金</w:t>
            </w:r>
          </w:p>
        </w:tc>
      </w:tr>
      <w:tr w:rsidR="00000000">
        <w:trPr>
          <w:trHeight w:val="343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基金简称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华富竞争力优选混合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基金主代码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410001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基金管理人名称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华富基金管理有限公司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公告依据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基金经理变更类型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增聘基金经理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新任基金经理姓名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翟伟</w:t>
            </w:r>
          </w:p>
        </w:tc>
      </w:tr>
      <w:tr w:rsidR="00000000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CB75AC">
            <w:pPr>
              <w:spacing w:line="312" w:lineRule="exact"/>
            </w:pPr>
            <w:r>
              <w:rPr>
                <w:color w:val="000000"/>
                <w:kern w:val="0"/>
                <w:szCs w:val="21"/>
              </w:rPr>
              <w:t>共同管理本基金的其他基金经理姓名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CB75AC">
            <w:pPr>
              <w:spacing w:line="312" w:lineRule="exac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王羿伟</w:t>
            </w:r>
          </w:p>
        </w:tc>
      </w:tr>
    </w:tbl>
    <w:p w:rsidR="00000000" w:rsidRDefault="00CB75AC">
      <w:pPr>
        <w:pStyle w:val="XBRLTitle1"/>
        <w:spacing w:before="156" w:line="360" w:lineRule="auto"/>
        <w:jc w:val="left"/>
        <w:rPr>
          <w:rFonts w:hint="eastAsia"/>
        </w:rPr>
      </w:pPr>
      <w:bookmarkStart w:id="13" w:name="_Toc490050001"/>
      <w:bookmarkStart w:id="14" w:name="_Toc481075047"/>
      <w:bookmarkStart w:id="15" w:name="_Toc512519481"/>
      <w:bookmarkStart w:id="16" w:name="_Toc513295893"/>
      <w:bookmarkStart w:id="17" w:name="_Toc513295847"/>
      <w:bookmarkStart w:id="18" w:name="_Toc438646452"/>
      <w:bookmarkStart w:id="19" w:name="_Toc17897937"/>
      <w:bookmarkStart w:id="20" w:name="_Toc34322060"/>
      <w:bookmarkStart w:id="21" w:name="_Toc17898179"/>
      <w:r>
        <w:rPr>
          <w:rFonts w:hAnsi="宋体" w:hint="eastAsia"/>
          <w:szCs w:val="24"/>
        </w:rPr>
        <w:t>新</w:t>
      </w:r>
      <w:r>
        <w:rPr>
          <w:rFonts w:hAnsi="宋体" w:hint="eastAsia"/>
          <w:szCs w:val="24"/>
        </w:rPr>
        <w:t>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76"/>
        <w:gridCol w:w="1366"/>
        <w:gridCol w:w="2113"/>
        <w:gridCol w:w="1345"/>
        <w:gridCol w:w="1561"/>
      </w:tblGrid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新任基金经理姓名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翟伟</w:t>
            </w:r>
          </w:p>
        </w:tc>
      </w:tr>
      <w:tr w:rsidR="00000000">
        <w:trPr>
          <w:trHeight w:val="26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任职日期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000000">
        <w:trPr>
          <w:trHeight w:val="327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证券从业年限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十年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证券投资管理从业年限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零年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过往从业经历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上海交通大学工学硕士、硕士研究生学历。历任兴业证券</w:t>
            </w:r>
            <w:r>
              <w:rPr>
                <w:rFonts w:hint="default"/>
                <w:color w:val="000000"/>
                <w:kern w:val="0"/>
                <w:szCs w:val="21"/>
              </w:rPr>
              <w:t>股份有限公司</w:t>
            </w:r>
            <w:r>
              <w:rPr>
                <w:color w:val="000000"/>
                <w:kern w:val="0"/>
                <w:szCs w:val="21"/>
              </w:rPr>
              <w:t>研究员、西部证券</w:t>
            </w:r>
            <w:r>
              <w:rPr>
                <w:rFonts w:hint="default"/>
                <w:color w:val="000000"/>
                <w:kern w:val="0"/>
                <w:szCs w:val="21"/>
              </w:rPr>
              <w:t>股份有限公司</w:t>
            </w:r>
            <w:r>
              <w:rPr>
                <w:color w:val="000000"/>
                <w:kern w:val="0"/>
                <w:szCs w:val="21"/>
              </w:rPr>
              <w:t>研究员。</w:t>
            </w:r>
            <w:r>
              <w:rPr>
                <w:color w:val="000000"/>
                <w:kern w:val="0"/>
                <w:szCs w:val="21"/>
              </w:rPr>
              <w:t>2022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10</w:t>
            </w:r>
            <w:r>
              <w:rPr>
                <w:color w:val="000000"/>
                <w:kern w:val="0"/>
                <w:szCs w:val="21"/>
              </w:rPr>
              <w:t>月加入华富基金管理有限公司，曾任研究发展部行业研究员、基金经理助理，自</w:t>
            </w: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日起任华富竞争力优选混合型证券投资基金基金经理，自</w:t>
            </w: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日起任华富时代锐选混合型证券投资基金基金经理，具有基金从业资格。</w:t>
            </w:r>
          </w:p>
        </w:tc>
      </w:tr>
      <w:tr w:rsidR="00000000">
        <w:trPr>
          <w:trHeight w:val="342"/>
        </w:trPr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其中：管理过公募</w:t>
            </w:r>
            <w:r>
              <w:rPr>
                <w:color w:val="000000"/>
                <w:kern w:val="0"/>
                <w:szCs w:val="21"/>
              </w:rPr>
              <w:t>基金的名称及期间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离任日期</w:t>
            </w:r>
          </w:p>
        </w:tc>
      </w:tr>
      <w:tr w:rsidR="00000000">
        <w:trPr>
          <w:trHeight w:val="342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410001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华富竞争力优选混合型证券投资基金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lef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000000">
        <w:trPr>
          <w:trHeight w:val="342"/>
        </w:trPr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016119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华富时代锐选混合型证券投资基金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left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2026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-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是否曾被监管机构予以行政处罚或采取行政监管措施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否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是否已取得基金从业资格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取得的其他相关从业资格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无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国籍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中国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学历、学位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硕士研究生，硕士</w:t>
            </w:r>
          </w:p>
        </w:tc>
      </w:tr>
      <w:tr w:rsidR="00000000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color w:val="000000"/>
                <w:kern w:val="0"/>
                <w:szCs w:val="21"/>
              </w:rPr>
              <w:t>/</w:t>
            </w:r>
            <w:r>
              <w:rPr>
                <w:color w:val="000000"/>
                <w:kern w:val="0"/>
                <w:szCs w:val="21"/>
              </w:rPr>
              <w:t>登记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B75AC">
            <w:pPr>
              <w:spacing w:line="312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是</w:t>
            </w:r>
          </w:p>
        </w:tc>
      </w:tr>
    </w:tbl>
    <w:p w:rsidR="00000000" w:rsidRDefault="00CB75AC">
      <w:pPr>
        <w:pStyle w:val="XBRLTitle1"/>
        <w:spacing w:before="156" w:line="360" w:lineRule="auto"/>
        <w:jc w:val="left"/>
        <w:rPr>
          <w:rFonts w:hint="eastAsia"/>
        </w:rPr>
      </w:pPr>
      <w:bookmarkStart w:id="22" w:name="_Toc438646481"/>
      <w:bookmarkStart w:id="23" w:name="_Toc481075097"/>
      <w:bookmarkStart w:id="24" w:name="_Toc512519529"/>
      <w:bookmarkStart w:id="25" w:name="_Toc513295878"/>
      <w:bookmarkStart w:id="26" w:name="_Toc17898228"/>
      <w:bookmarkStart w:id="27" w:name="_Toc490050049"/>
      <w:bookmarkStart w:id="28" w:name="_Toc17897969"/>
      <w:bookmarkStart w:id="29" w:name="_Toc513295941"/>
      <w:bookmarkStart w:id="30" w:name="_Toc34322063"/>
      <w:bookmarkStart w:id="31" w:name="m201_01"/>
      <w:r>
        <w:rPr>
          <w:rFonts w:hAnsi="宋体" w:hint="eastAsia"/>
          <w:szCs w:val="24"/>
        </w:rPr>
        <w:t>其他需要提示的事项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000000" w:rsidRDefault="00CB75AC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上述事项已按规定在中国证券投资基金业协会办理相关手续。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特此公告。</w:t>
      </w:r>
    </w:p>
    <w:p w:rsidR="00000000" w:rsidRDefault="00CB75AC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CB75AC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</w:p>
    <w:p w:rsidR="00000000" w:rsidRDefault="00CB75A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lastRenderedPageBreak/>
        <w:t>华富基金管理有限公司</w:t>
      </w:r>
    </w:p>
    <w:p w:rsidR="00000000" w:rsidRDefault="00CB75AC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2026</w:t>
      </w:r>
      <w:r>
        <w:rPr>
          <w:rFonts w:hint="eastAsia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</w:t>
      </w:r>
      <w:r>
        <w:rPr>
          <w:rFonts w:hint="eastAsia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>14</w:t>
      </w:r>
      <w:r>
        <w:rPr>
          <w:rFonts w:hint="eastAsia"/>
          <w:b/>
          <w:bCs/>
          <w:sz w:val="24"/>
          <w:szCs w:val="24"/>
        </w:rPr>
        <w:t>日</w:t>
      </w:r>
      <w:bookmarkEnd w:id="31"/>
    </w:p>
    <w:sectPr w:rsidR="00000000">
      <w:headerReference w:type="default" r:id="rId7"/>
      <w:footerReference w:type="default" r:id="rId8"/>
      <w:headerReference w:type="first" r:id="rId9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B75AC">
      <w:r>
        <w:separator/>
      </w:r>
    </w:p>
  </w:endnote>
  <w:endnote w:type="continuationSeparator" w:id="0">
    <w:p w:rsidR="00000000" w:rsidRDefault="00CB7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75AC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B75AC">
      <w:r>
        <w:separator/>
      </w:r>
    </w:p>
  </w:footnote>
  <w:footnote w:type="continuationSeparator" w:id="0">
    <w:p w:rsidR="00000000" w:rsidRDefault="00CB7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75AC">
    <w:pPr>
      <w:pStyle w:val="a8"/>
      <w:jc w:val="right"/>
    </w:pPr>
    <w:r>
      <w:rPr>
        <w:rFonts w:hint="eastAsia"/>
        <w:color w:val="000000"/>
        <w:kern w:val="0"/>
        <w:szCs w:val="21"/>
      </w:rPr>
      <w:t>华富竞争力优选混合型证券投资基金</w:t>
    </w:r>
    <w:r>
      <w:rPr>
        <w:rFonts w:hint="eastAsia"/>
      </w:rPr>
      <w:t>基金经理变更的公告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75AC">
    <w:pPr>
      <w:pStyle w:val="a8"/>
      <w:jc w:val="right"/>
      <w:rPr>
        <w:rFonts w:hint="eastAsia"/>
      </w:rPr>
    </w:pPr>
    <w:r>
      <w:rPr>
        <w:rFonts w:hint="eastAsia"/>
        <w:color w:val="000000"/>
        <w:kern w:val="0"/>
        <w:szCs w:val="21"/>
      </w:rPr>
      <w:t>华富竞争力优选混合型证券投资基金</w:t>
    </w:r>
    <w:r>
      <w:rPr>
        <w:rFonts w:hint="eastAsia"/>
      </w:rPr>
      <w:t>基金经理变更的公告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attachedTemplate r:id="rId1"/>
  <w:trackRevisions/>
  <w:doNotTrackMoves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Y3OTBjYWYyYjYwYTdlNWMzZTM0YzNmMWE4MmYxZGEifQ=="/>
    <w:docVar w:name="KSO_WPS_MARK_KEY" w:val="7b9b0356-75e6-4a1d-8c16-6daa13932689"/>
  </w:docVars>
  <w:rsids>
    <w:rsidRoot w:val="0023315C"/>
    <w:rsid w:val="00154067"/>
    <w:rsid w:val="001709FD"/>
    <w:rsid w:val="001C167C"/>
    <w:rsid w:val="0023315C"/>
    <w:rsid w:val="002C5891"/>
    <w:rsid w:val="00435AB6"/>
    <w:rsid w:val="004501A1"/>
    <w:rsid w:val="0053522E"/>
    <w:rsid w:val="005F492A"/>
    <w:rsid w:val="0060748E"/>
    <w:rsid w:val="006271D0"/>
    <w:rsid w:val="00671E6F"/>
    <w:rsid w:val="006C7F53"/>
    <w:rsid w:val="00745CB5"/>
    <w:rsid w:val="00815EAA"/>
    <w:rsid w:val="00885E93"/>
    <w:rsid w:val="00892FED"/>
    <w:rsid w:val="00917456"/>
    <w:rsid w:val="009C253C"/>
    <w:rsid w:val="009F39AA"/>
    <w:rsid w:val="00A20C27"/>
    <w:rsid w:val="00B34A21"/>
    <w:rsid w:val="00BA0430"/>
    <w:rsid w:val="00BB08AB"/>
    <w:rsid w:val="00CB75AC"/>
    <w:rsid w:val="00D52703"/>
    <w:rsid w:val="00D87F97"/>
    <w:rsid w:val="00E84BD4"/>
    <w:rsid w:val="00E90FE8"/>
    <w:rsid w:val="00EE095B"/>
    <w:rsid w:val="00F03403"/>
    <w:rsid w:val="00FB506D"/>
    <w:rsid w:val="015C1112"/>
    <w:rsid w:val="07E07279"/>
    <w:rsid w:val="0944507F"/>
    <w:rsid w:val="0BDD00DF"/>
    <w:rsid w:val="0E0D3EF8"/>
    <w:rsid w:val="0EE52F1E"/>
    <w:rsid w:val="0EE95E11"/>
    <w:rsid w:val="0F141CDA"/>
    <w:rsid w:val="116E65AE"/>
    <w:rsid w:val="13C940F6"/>
    <w:rsid w:val="14B24AC5"/>
    <w:rsid w:val="14B53634"/>
    <w:rsid w:val="19632F16"/>
    <w:rsid w:val="1C3716D2"/>
    <w:rsid w:val="202C5CD5"/>
    <w:rsid w:val="21424E4B"/>
    <w:rsid w:val="227B299A"/>
    <w:rsid w:val="24EE156C"/>
    <w:rsid w:val="260A0FF9"/>
    <w:rsid w:val="26850942"/>
    <w:rsid w:val="299E2665"/>
    <w:rsid w:val="2A9B3D8F"/>
    <w:rsid w:val="2C7736C5"/>
    <w:rsid w:val="2D155D46"/>
    <w:rsid w:val="31675DAF"/>
    <w:rsid w:val="36AA29E3"/>
    <w:rsid w:val="398A234E"/>
    <w:rsid w:val="3BAB20BF"/>
    <w:rsid w:val="3E2E62BF"/>
    <w:rsid w:val="418408C0"/>
    <w:rsid w:val="423D498A"/>
    <w:rsid w:val="44346A65"/>
    <w:rsid w:val="473207E7"/>
    <w:rsid w:val="4CBD7ED0"/>
    <w:rsid w:val="5BAC047D"/>
    <w:rsid w:val="625E1482"/>
    <w:rsid w:val="62C07359"/>
    <w:rsid w:val="62DE2171"/>
    <w:rsid w:val="639C29EE"/>
    <w:rsid w:val="688E2586"/>
    <w:rsid w:val="6C4A53C1"/>
    <w:rsid w:val="6F443134"/>
    <w:rsid w:val="728161F4"/>
    <w:rsid w:val="73F55EA9"/>
    <w:rsid w:val="78D3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Date" w:semiHidden="0" w:uiPriority="0" w:unhideWhenUsed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rPr>
      <w:rFonts w:hint="eastAsi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"/>
    <w:pPr>
      <w:shd w:val="clear" w:color="auto" w:fill="000080"/>
    </w:pPr>
  </w:style>
  <w:style w:type="character" w:customStyle="1" w:styleId="Char">
    <w:name w:val="文档结构图 Char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character" w:customStyle="1" w:styleId="Char0">
    <w:name w:val="批注文字 Char"/>
    <w:link w:val="a4"/>
    <w:uiPriority w:val="99"/>
    <w:semiHidden/>
    <w:rPr>
      <w:rFonts w:cs="宋体"/>
      <w:kern w:val="2"/>
      <w:sz w:val="21"/>
    </w:rPr>
  </w:style>
  <w:style w:type="paragraph" w:styleId="30">
    <w:name w:val="toc 3"/>
    <w:basedOn w:val="a"/>
    <w:next w:val="a"/>
    <w:uiPriority w:val="39"/>
    <w:unhideWhenUsed/>
  </w:style>
  <w:style w:type="paragraph" w:styleId="a5">
    <w:name w:val="Date"/>
    <w:basedOn w:val="a"/>
    <w:next w:val="a"/>
    <w:link w:val="Char1"/>
    <w:rPr>
      <w:sz w:val="32"/>
    </w:rPr>
  </w:style>
  <w:style w:type="character" w:customStyle="1" w:styleId="Char1">
    <w:name w:val="日期 Char"/>
    <w:link w:val="a5"/>
    <w:locked/>
    <w:rPr>
      <w:kern w:val="2"/>
      <w:sz w:val="21"/>
    </w:rPr>
  </w:style>
  <w:style w:type="paragraph" w:styleId="a6">
    <w:name w:val="Balloon Text"/>
    <w:basedOn w:val="a"/>
    <w:link w:val="Char2"/>
    <w:uiPriority w:val="99"/>
    <w:unhideWhenUsed/>
    <w:rPr>
      <w:sz w:val="18"/>
      <w:szCs w:val="18"/>
    </w:rPr>
  </w:style>
  <w:style w:type="character" w:customStyle="1" w:styleId="Char2">
    <w:name w:val="批注框文本 Char"/>
    <w:link w:val="a6"/>
    <w:uiPriority w:val="99"/>
    <w:semiHidden/>
    <w:locked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uiPriority w:val="99"/>
    <w:locked/>
    <w:rPr>
      <w:kern w:val="2"/>
      <w:sz w:val="18"/>
      <w:szCs w:val="18"/>
    </w:rPr>
  </w:style>
  <w:style w:type="paragraph" w:styleId="a8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uiPriority w:val="99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9">
    <w:name w:val="Subtitle"/>
    <w:basedOn w:val="2"/>
    <w:next w:val="3"/>
    <w:link w:val="Char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5">
    <w:name w:val="副标题 Char"/>
    <w:link w:val="a9"/>
    <w:locked/>
    <w:rPr>
      <w:rFonts w:ascii="Cambria" w:hAnsi="Cambria" w:cs="Times New Roman" w:hint="default"/>
      <w:b/>
      <w:bCs/>
      <w:kern w:val="24"/>
      <w:sz w:val="32"/>
      <w:szCs w:val="32"/>
    </w:rPr>
  </w:style>
  <w:style w:type="paragraph" w:styleId="aa">
    <w:name w:val="footnote text"/>
    <w:basedOn w:val="a"/>
    <w:link w:val="Char6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a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7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7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d">
    <w:name w:val="annotation subject"/>
    <w:basedOn w:val="a4"/>
    <w:next w:val="a4"/>
    <w:link w:val="Char8"/>
    <w:uiPriority w:val="99"/>
    <w:unhideWhenUsed/>
    <w:rPr>
      <w:b/>
      <w:bCs/>
    </w:rPr>
  </w:style>
  <w:style w:type="character" w:customStyle="1" w:styleId="Char8">
    <w:name w:val="批注主题 Char"/>
    <w:link w:val="ad"/>
    <w:uiPriority w:val="99"/>
    <w:semiHidden/>
    <w:rPr>
      <w:rFonts w:cs="宋体"/>
      <w:b/>
      <w:bCs/>
      <w:kern w:val="2"/>
      <w:sz w:val="21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unhideWhenUsed/>
    <w:rPr>
      <w:color w:val="800080"/>
      <w:u w:val="single"/>
    </w:rPr>
  </w:style>
  <w:style w:type="character" w:styleId="af0">
    <w:name w:val="Emphasis"/>
    <w:uiPriority w:val="20"/>
    <w:qFormat/>
    <w:rPr>
      <w:i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uiPriority w:val="99"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文档结构图 字符1"/>
    <w:link w:val="a3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3">
    <w:name w:val="日期 字符1"/>
    <w:link w:val="a5"/>
    <w:locked/>
    <w:rPr>
      <w:rFonts w:ascii="宋体" w:eastAsia="宋体" w:hAnsi="宋体" w:hint="eastAsia"/>
      <w:kern w:val="2"/>
      <w:sz w:val="32"/>
    </w:rPr>
  </w:style>
  <w:style w:type="character" w:customStyle="1" w:styleId="14">
    <w:name w:val="批注框文本 字符1"/>
    <w:link w:val="a6"/>
    <w:uiPriority w:val="99"/>
    <w:semiHidden/>
    <w:locked/>
    <w:rPr>
      <w:kern w:val="2"/>
      <w:sz w:val="18"/>
      <w:szCs w:val="18"/>
    </w:rPr>
  </w:style>
  <w:style w:type="character" w:customStyle="1" w:styleId="15">
    <w:name w:val="页脚 字符1"/>
    <w:link w:val="a7"/>
    <w:uiPriority w:val="99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6">
    <w:name w:val="副标题 字符1"/>
    <w:link w:val="a9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7">
    <w:name w:val="脚注文本 字符1"/>
    <w:link w:val="aa"/>
    <w:locked/>
    <w:rPr>
      <w:kern w:val="2"/>
      <w:sz w:val="18"/>
      <w:szCs w:val="18"/>
    </w:rPr>
  </w:style>
  <w:style w:type="character" w:customStyle="1" w:styleId="18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9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3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2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af4">
    <w:name w:val="文档结构图 字符"/>
    <w:link w:val="a3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5">
    <w:name w:val="日期 字符"/>
    <w:link w:val="a5"/>
    <w:locked/>
    <w:rPr>
      <w:kern w:val="2"/>
      <w:sz w:val="21"/>
    </w:rPr>
  </w:style>
  <w:style w:type="character" w:customStyle="1" w:styleId="af6">
    <w:name w:val="批注框文本 字符"/>
    <w:link w:val="a6"/>
    <w:uiPriority w:val="99"/>
    <w:semiHidden/>
    <w:locked/>
    <w:rPr>
      <w:kern w:val="2"/>
      <w:sz w:val="18"/>
      <w:szCs w:val="18"/>
    </w:rPr>
  </w:style>
  <w:style w:type="character" w:customStyle="1" w:styleId="af7">
    <w:name w:val="页脚 字符"/>
    <w:link w:val="a7"/>
    <w:uiPriority w:val="99"/>
    <w:locked/>
    <w:rPr>
      <w:kern w:val="2"/>
      <w:sz w:val="18"/>
      <w:szCs w:val="18"/>
    </w:rPr>
  </w:style>
  <w:style w:type="character" w:customStyle="1" w:styleId="af8">
    <w:name w:val="页眉 字符"/>
    <w:link w:val="a8"/>
    <w:uiPriority w:val="99"/>
    <w:locked/>
    <w:rPr>
      <w:kern w:val="2"/>
      <w:sz w:val="18"/>
      <w:szCs w:val="18"/>
    </w:rPr>
  </w:style>
  <w:style w:type="character" w:customStyle="1" w:styleId="af9">
    <w:name w:val="副标题 字符"/>
    <w:link w:val="a9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a">
    <w:name w:val="脚注文本 字符"/>
    <w:link w:val="aa"/>
    <w:locked/>
    <w:rPr>
      <w:kern w:val="2"/>
      <w:sz w:val="18"/>
      <w:szCs w:val="18"/>
    </w:rPr>
  </w:style>
  <w:style w:type="character" w:customStyle="1" w:styleId="afb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c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9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a">
    <w:name w:val="页眉 字符1"/>
    <w:locked/>
    <w:rPr>
      <w:kern w:val="2"/>
      <w:sz w:val="18"/>
      <w:szCs w:val="18"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684</Characters>
  <Application>Microsoft Office Word</Application>
  <DocSecurity>4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2023-09-22T11:34:00Z</cp:lastPrinted>
  <dcterms:created xsi:type="dcterms:W3CDTF">2026-01-13T16:01:00Z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8BAC9A96991C4CCCA409A9D2A23A5A64_13</vt:lpwstr>
  </property>
  <property fmtid="{D5CDD505-2E9C-101B-9397-08002B2CF9AE}" pid="4" name="KSOTemplateDocerSaveRecord">
    <vt:lpwstr>eyJoZGlkIjoiMDQxMjAzNmQ3Y2U2ZTgzY2M2MDU0YTNlZmVhODg3NWMiLCJ1c2VySWQiOiI1OTg0NDY3OTYifQ==</vt:lpwstr>
  </property>
</Properties>
</file>