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CBA" w:rsidRPr="00760D38" w:rsidRDefault="00CF7551" w:rsidP="00760D38">
      <w:pPr>
        <w:spacing w:line="360" w:lineRule="auto"/>
        <w:jc w:val="center"/>
        <w:rPr>
          <w:rFonts w:ascii="宋体" w:eastAsia="宋体" w:hAnsi="宋体" w:cs="宋体"/>
          <w:b/>
          <w:color w:val="000000"/>
          <w:sz w:val="24"/>
          <w:szCs w:val="28"/>
        </w:rPr>
      </w:pPr>
      <w:r w:rsidRPr="00760D38">
        <w:rPr>
          <w:rFonts w:ascii="宋体" w:eastAsia="宋体" w:hAnsi="宋体" w:cs="宋体"/>
          <w:b/>
          <w:color w:val="000000"/>
          <w:sz w:val="24"/>
          <w:szCs w:val="28"/>
        </w:rPr>
        <w:t>汇添富上证综合指数证券投资基金收益分配公告</w:t>
      </w:r>
    </w:p>
    <w:p w:rsidR="00760D38" w:rsidRPr="00760D38" w:rsidRDefault="00CF7551" w:rsidP="00760D38">
      <w:pPr>
        <w:spacing w:line="360" w:lineRule="auto"/>
        <w:jc w:val="center"/>
        <w:rPr>
          <w:rFonts w:ascii="宋体" w:eastAsia="宋体" w:hAnsi="宋体" w:cs="宋体"/>
          <w:b/>
          <w:color w:val="000000"/>
          <w:sz w:val="24"/>
          <w:szCs w:val="24"/>
        </w:rPr>
      </w:pPr>
      <w:r w:rsidRPr="00760D38">
        <w:rPr>
          <w:rFonts w:asciiTheme="minorEastAsia" w:hAnsiTheme="minorEastAsia" w:hint="eastAsia"/>
          <w:b/>
          <w:sz w:val="24"/>
          <w:szCs w:val="24"/>
        </w:rPr>
        <w:t>公告</w:t>
      </w:r>
      <w:r w:rsidRPr="00760D38">
        <w:rPr>
          <w:rFonts w:asciiTheme="minorEastAsia" w:hAnsiTheme="minorEastAsia"/>
          <w:b/>
          <w:sz w:val="24"/>
          <w:szCs w:val="24"/>
        </w:rPr>
        <w:t>送出日期：</w:t>
      </w:r>
      <w:r w:rsidRPr="00760D38">
        <w:rPr>
          <w:rFonts w:ascii="宋体" w:eastAsia="宋体" w:hAnsi="宋体" w:cs="宋体"/>
          <w:b/>
          <w:color w:val="000000"/>
          <w:sz w:val="24"/>
          <w:szCs w:val="24"/>
        </w:rPr>
        <w:t>2026</w:t>
      </w:r>
      <w:r w:rsidRPr="00760D38">
        <w:rPr>
          <w:rFonts w:ascii="宋体" w:eastAsia="宋体" w:hAnsi="宋体" w:cs="宋体"/>
          <w:b/>
          <w:color w:val="000000"/>
          <w:sz w:val="24"/>
          <w:szCs w:val="24"/>
        </w:rPr>
        <w:t>年</w:t>
      </w:r>
      <w:r w:rsidRPr="00760D38">
        <w:rPr>
          <w:rFonts w:ascii="宋体" w:eastAsia="宋体" w:hAnsi="宋体" w:cs="宋体"/>
          <w:b/>
          <w:color w:val="000000"/>
          <w:sz w:val="24"/>
          <w:szCs w:val="24"/>
        </w:rPr>
        <w:t>01</w:t>
      </w:r>
      <w:r w:rsidRPr="00760D38">
        <w:rPr>
          <w:rFonts w:ascii="宋体" w:eastAsia="宋体" w:hAnsi="宋体" w:cs="宋体"/>
          <w:b/>
          <w:color w:val="000000"/>
          <w:sz w:val="24"/>
          <w:szCs w:val="24"/>
        </w:rPr>
        <w:t>月</w:t>
      </w:r>
      <w:r w:rsidRPr="00760D38">
        <w:rPr>
          <w:rFonts w:ascii="宋体" w:eastAsia="宋体" w:hAnsi="宋体" w:cs="宋体"/>
          <w:b/>
          <w:color w:val="000000"/>
          <w:sz w:val="24"/>
          <w:szCs w:val="24"/>
        </w:rPr>
        <w:t>13</w:t>
      </w:r>
      <w:r w:rsidRPr="00760D38">
        <w:rPr>
          <w:rFonts w:ascii="宋体" w:eastAsia="宋体" w:hAnsi="宋体" w:cs="宋体"/>
          <w:b/>
          <w:color w:val="000000"/>
          <w:sz w:val="24"/>
          <w:szCs w:val="24"/>
        </w:rPr>
        <w:t>日</w:t>
      </w:r>
    </w:p>
    <w:p w:rsidR="00760D38" w:rsidRPr="00760D38" w:rsidRDefault="00CF7551" w:rsidP="00760D38">
      <w:pPr>
        <w:spacing w:line="360" w:lineRule="auto"/>
        <w:rPr>
          <w:rFonts w:asciiTheme="minorEastAsia" w:hAnsiTheme="minorEastAsia"/>
          <w:b/>
          <w:sz w:val="24"/>
          <w:szCs w:val="24"/>
        </w:rPr>
      </w:pPr>
      <w:r w:rsidRPr="00760D38">
        <w:rPr>
          <w:rFonts w:asciiTheme="minorEastAsia" w:hAnsiTheme="minorEastAsia" w:hint="eastAsia"/>
          <w:b/>
          <w:sz w:val="24"/>
          <w:szCs w:val="24"/>
        </w:rPr>
        <w:t xml:space="preserve">1 </w:t>
      </w:r>
      <w:r w:rsidRPr="00760D38">
        <w:rPr>
          <w:rFonts w:asciiTheme="minorEastAsia" w:hAnsiTheme="minorEastAsia" w:hint="eastAsia"/>
          <w:b/>
          <w:sz w:val="24"/>
          <w:szCs w:val="24"/>
        </w:rPr>
        <w:t>公告</w:t>
      </w:r>
      <w:r w:rsidRPr="00760D38">
        <w:rPr>
          <w:rFonts w:asciiTheme="minorEastAsia" w:hAnsiTheme="minorEastAsia"/>
          <w:b/>
          <w:sz w:val="24"/>
          <w:szCs w:val="24"/>
        </w:rPr>
        <w:t>基本信息</w:t>
      </w:r>
    </w:p>
    <w:p w:rsidR="00760D38" w:rsidRDefault="00760D38" w:rsidP="00760D38">
      <w:pPr>
        <w:rPr>
          <w:rFonts w:asciiTheme="minorEastAsia" w:hAnsiTheme="minor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0"/>
        <w:gridCol w:w="2680"/>
        <w:gridCol w:w="1333"/>
        <w:gridCol w:w="1333"/>
        <w:gridCol w:w="1333"/>
      </w:tblGrid>
      <w:tr w:rsidR="00204B56">
        <w:tc>
          <w:tcPr>
            <w:tcW w:w="4000" w:type="dxa"/>
            <w:gridSpan w:val="2"/>
            <w:shd w:val="clear" w:color="auto" w:fill="FFFFFF"/>
            <w:vAlign w:val="center"/>
          </w:tcPr>
          <w:p w:rsidR="00760D38" w:rsidRDefault="00CF7551" w:rsidP="00760D38">
            <w:pPr>
              <w:jc w:val="left"/>
              <w:rPr>
                <w:rFonts w:ascii="宋体" w:eastAsia="宋体" w:hAnsi="宋体" w:cs="宋体"/>
                <w:color w:val="000000"/>
                <w:sz w:val="24"/>
                <w:szCs w:val="24"/>
              </w:rPr>
            </w:pPr>
            <w:r>
              <w:rPr>
                <w:rFonts w:ascii="宋体" w:eastAsia="宋体" w:hAnsi="宋体" w:cs="宋体"/>
                <w:color w:val="000000"/>
                <w:sz w:val="24"/>
                <w:szCs w:val="24"/>
              </w:rPr>
              <w:t>基金名称</w:t>
            </w:r>
          </w:p>
        </w:tc>
        <w:tc>
          <w:tcPr>
            <w:tcW w:w="3999" w:type="dxa"/>
            <w:gridSpan w:val="3"/>
            <w:shd w:val="clear" w:color="auto" w:fill="FFFFFF"/>
            <w:vAlign w:val="center"/>
          </w:tcPr>
          <w:p w:rsidR="00760D38" w:rsidRDefault="00CF7551" w:rsidP="00760D38">
            <w:pPr>
              <w:jc w:val="left"/>
              <w:rPr>
                <w:rFonts w:ascii="宋体" w:eastAsia="宋体" w:hAnsi="宋体" w:cs="宋体"/>
                <w:color w:val="000000"/>
                <w:sz w:val="24"/>
                <w:szCs w:val="24"/>
              </w:rPr>
            </w:pPr>
            <w:r>
              <w:rPr>
                <w:rFonts w:ascii="宋体" w:eastAsia="宋体" w:hAnsi="宋体" w:cs="宋体"/>
                <w:color w:val="000000"/>
                <w:sz w:val="24"/>
                <w:szCs w:val="24"/>
              </w:rPr>
              <w:t>汇添富上证综合指数证券投资基金</w:t>
            </w:r>
          </w:p>
        </w:tc>
      </w:tr>
      <w:tr w:rsidR="00204B56">
        <w:tc>
          <w:tcPr>
            <w:tcW w:w="4000" w:type="dxa"/>
            <w:gridSpan w:val="2"/>
            <w:shd w:val="clear" w:color="auto" w:fill="FFFFFF"/>
            <w:vAlign w:val="center"/>
          </w:tcPr>
          <w:p w:rsidR="00760D38" w:rsidRDefault="00CF7551" w:rsidP="00760D38">
            <w:pPr>
              <w:jc w:val="left"/>
              <w:rPr>
                <w:rFonts w:ascii="宋体" w:eastAsia="宋体" w:hAnsi="宋体" w:cs="宋体"/>
                <w:color w:val="000000"/>
                <w:sz w:val="24"/>
                <w:szCs w:val="24"/>
              </w:rPr>
            </w:pPr>
            <w:r>
              <w:rPr>
                <w:rFonts w:ascii="宋体" w:eastAsia="宋体" w:hAnsi="宋体" w:cs="宋体"/>
                <w:color w:val="000000"/>
                <w:sz w:val="24"/>
                <w:szCs w:val="24"/>
              </w:rPr>
              <w:t>基金简称</w:t>
            </w:r>
          </w:p>
        </w:tc>
        <w:tc>
          <w:tcPr>
            <w:tcW w:w="3999" w:type="dxa"/>
            <w:gridSpan w:val="3"/>
            <w:shd w:val="clear" w:color="auto" w:fill="FFFFFF"/>
            <w:vAlign w:val="center"/>
          </w:tcPr>
          <w:p w:rsidR="00760D38" w:rsidRDefault="00CF7551" w:rsidP="00760D38">
            <w:pPr>
              <w:jc w:val="left"/>
              <w:rPr>
                <w:rFonts w:ascii="宋体" w:eastAsia="宋体" w:hAnsi="宋体" w:cs="宋体"/>
                <w:color w:val="000000"/>
                <w:sz w:val="24"/>
                <w:szCs w:val="24"/>
              </w:rPr>
            </w:pPr>
            <w:r>
              <w:rPr>
                <w:rFonts w:ascii="宋体" w:eastAsia="宋体" w:hAnsi="宋体" w:cs="宋体"/>
                <w:color w:val="000000"/>
                <w:sz w:val="24"/>
                <w:szCs w:val="24"/>
              </w:rPr>
              <w:t>汇添富上证综合指数</w:t>
            </w:r>
          </w:p>
        </w:tc>
      </w:tr>
      <w:tr w:rsidR="00204B56">
        <w:tc>
          <w:tcPr>
            <w:tcW w:w="4000" w:type="dxa"/>
            <w:gridSpan w:val="2"/>
            <w:shd w:val="clear" w:color="auto" w:fill="FFFFFF"/>
            <w:vAlign w:val="center"/>
          </w:tcPr>
          <w:p w:rsidR="00760D38" w:rsidRDefault="00CF7551" w:rsidP="00760D38">
            <w:pPr>
              <w:jc w:val="left"/>
              <w:rPr>
                <w:rFonts w:ascii="宋体" w:eastAsia="宋体" w:hAnsi="宋体" w:cs="宋体"/>
                <w:color w:val="000000"/>
                <w:sz w:val="24"/>
                <w:szCs w:val="24"/>
              </w:rPr>
            </w:pPr>
            <w:r>
              <w:rPr>
                <w:rFonts w:ascii="宋体" w:eastAsia="宋体" w:hAnsi="宋体" w:cs="宋体"/>
                <w:color w:val="000000"/>
                <w:sz w:val="24"/>
                <w:szCs w:val="24"/>
              </w:rPr>
              <w:t>基金主代码</w:t>
            </w:r>
          </w:p>
        </w:tc>
        <w:tc>
          <w:tcPr>
            <w:tcW w:w="3999" w:type="dxa"/>
            <w:gridSpan w:val="3"/>
            <w:shd w:val="clear" w:color="auto" w:fill="FFFFFF"/>
            <w:vAlign w:val="center"/>
          </w:tcPr>
          <w:p w:rsidR="00760D38" w:rsidRDefault="00CF7551" w:rsidP="00760D38">
            <w:pPr>
              <w:jc w:val="left"/>
              <w:rPr>
                <w:rFonts w:ascii="宋体" w:eastAsia="宋体" w:hAnsi="宋体" w:cs="宋体"/>
                <w:color w:val="000000"/>
                <w:sz w:val="24"/>
                <w:szCs w:val="24"/>
              </w:rPr>
            </w:pPr>
            <w:r>
              <w:rPr>
                <w:rFonts w:ascii="宋体" w:eastAsia="宋体" w:hAnsi="宋体" w:cs="宋体"/>
                <w:color w:val="000000"/>
                <w:sz w:val="24"/>
                <w:szCs w:val="24"/>
              </w:rPr>
              <w:t>470007</w:t>
            </w:r>
          </w:p>
        </w:tc>
      </w:tr>
      <w:tr w:rsidR="00204B56">
        <w:tc>
          <w:tcPr>
            <w:tcW w:w="4000" w:type="dxa"/>
            <w:gridSpan w:val="2"/>
            <w:shd w:val="clear" w:color="auto" w:fill="FFFFFF"/>
            <w:vAlign w:val="center"/>
          </w:tcPr>
          <w:p w:rsidR="00760D38" w:rsidRDefault="00CF7551" w:rsidP="00760D38">
            <w:pPr>
              <w:jc w:val="left"/>
              <w:rPr>
                <w:rFonts w:ascii="宋体" w:eastAsia="宋体" w:hAnsi="宋体" w:cs="宋体"/>
                <w:color w:val="000000"/>
                <w:sz w:val="24"/>
                <w:szCs w:val="24"/>
              </w:rPr>
            </w:pPr>
            <w:r>
              <w:rPr>
                <w:rFonts w:ascii="宋体" w:eastAsia="宋体" w:hAnsi="宋体" w:cs="宋体"/>
                <w:color w:val="000000"/>
                <w:sz w:val="24"/>
                <w:szCs w:val="24"/>
              </w:rPr>
              <w:t>基金合同生效日</w:t>
            </w:r>
          </w:p>
        </w:tc>
        <w:tc>
          <w:tcPr>
            <w:tcW w:w="3999" w:type="dxa"/>
            <w:gridSpan w:val="3"/>
            <w:shd w:val="clear" w:color="auto" w:fill="FFFFFF"/>
            <w:vAlign w:val="center"/>
          </w:tcPr>
          <w:p w:rsidR="00760D38" w:rsidRDefault="00CF7551" w:rsidP="00760D38">
            <w:pPr>
              <w:jc w:val="left"/>
              <w:rPr>
                <w:rFonts w:ascii="宋体" w:eastAsia="宋体" w:hAnsi="宋体" w:cs="宋体"/>
                <w:color w:val="000000"/>
                <w:sz w:val="24"/>
                <w:szCs w:val="24"/>
              </w:rPr>
            </w:pPr>
            <w:r>
              <w:rPr>
                <w:rFonts w:ascii="宋体" w:eastAsia="宋体" w:hAnsi="宋体" w:cs="宋体"/>
                <w:color w:val="000000"/>
                <w:sz w:val="24"/>
                <w:szCs w:val="24"/>
              </w:rPr>
              <w:t>2009</w:t>
            </w:r>
            <w:r>
              <w:rPr>
                <w:rFonts w:ascii="宋体" w:eastAsia="宋体" w:hAnsi="宋体" w:cs="宋体"/>
                <w:color w:val="000000"/>
                <w:sz w:val="24"/>
                <w:szCs w:val="24"/>
              </w:rPr>
              <w:t>年</w:t>
            </w:r>
            <w:r>
              <w:rPr>
                <w:rFonts w:ascii="宋体" w:eastAsia="宋体" w:hAnsi="宋体" w:cs="宋体"/>
                <w:color w:val="000000"/>
                <w:sz w:val="24"/>
                <w:szCs w:val="24"/>
              </w:rPr>
              <w:t>07</w:t>
            </w:r>
            <w:r>
              <w:rPr>
                <w:rFonts w:ascii="宋体" w:eastAsia="宋体" w:hAnsi="宋体" w:cs="宋体"/>
                <w:color w:val="000000"/>
                <w:sz w:val="24"/>
                <w:szCs w:val="24"/>
              </w:rPr>
              <w:t>月</w:t>
            </w:r>
            <w:r>
              <w:rPr>
                <w:rFonts w:ascii="宋体" w:eastAsia="宋体" w:hAnsi="宋体" w:cs="宋体"/>
                <w:color w:val="000000"/>
                <w:sz w:val="24"/>
                <w:szCs w:val="24"/>
              </w:rPr>
              <w:t>01</w:t>
            </w:r>
            <w:r>
              <w:rPr>
                <w:rFonts w:ascii="宋体" w:eastAsia="宋体" w:hAnsi="宋体" w:cs="宋体"/>
                <w:color w:val="000000"/>
                <w:sz w:val="24"/>
                <w:szCs w:val="24"/>
              </w:rPr>
              <w:t>日</w:t>
            </w:r>
          </w:p>
        </w:tc>
      </w:tr>
      <w:tr w:rsidR="00204B56">
        <w:tc>
          <w:tcPr>
            <w:tcW w:w="4000" w:type="dxa"/>
            <w:gridSpan w:val="2"/>
            <w:shd w:val="clear" w:color="auto" w:fill="FFFFFF"/>
            <w:vAlign w:val="center"/>
          </w:tcPr>
          <w:p w:rsidR="00760D38" w:rsidRDefault="00CF7551" w:rsidP="00760D38">
            <w:pPr>
              <w:jc w:val="left"/>
              <w:rPr>
                <w:rFonts w:ascii="宋体" w:eastAsia="宋体" w:hAnsi="宋体" w:cs="宋体"/>
                <w:color w:val="000000"/>
                <w:sz w:val="24"/>
                <w:szCs w:val="24"/>
              </w:rPr>
            </w:pPr>
            <w:r>
              <w:rPr>
                <w:rFonts w:ascii="宋体" w:eastAsia="宋体" w:hAnsi="宋体" w:cs="宋体"/>
                <w:color w:val="000000"/>
                <w:sz w:val="24"/>
                <w:szCs w:val="24"/>
              </w:rPr>
              <w:t>基金管理人名称</w:t>
            </w:r>
          </w:p>
        </w:tc>
        <w:tc>
          <w:tcPr>
            <w:tcW w:w="3999" w:type="dxa"/>
            <w:gridSpan w:val="3"/>
            <w:shd w:val="clear" w:color="auto" w:fill="FFFFFF"/>
            <w:vAlign w:val="center"/>
          </w:tcPr>
          <w:p w:rsidR="00760D38" w:rsidRDefault="00CF7551" w:rsidP="00760D38">
            <w:pPr>
              <w:jc w:val="left"/>
              <w:rPr>
                <w:rFonts w:ascii="宋体" w:eastAsia="宋体" w:hAnsi="宋体" w:cs="宋体"/>
                <w:color w:val="000000"/>
                <w:sz w:val="24"/>
                <w:szCs w:val="24"/>
              </w:rPr>
            </w:pPr>
            <w:r>
              <w:rPr>
                <w:rFonts w:ascii="宋体" w:eastAsia="宋体" w:hAnsi="宋体" w:cs="宋体"/>
                <w:color w:val="000000"/>
                <w:sz w:val="24"/>
                <w:szCs w:val="24"/>
              </w:rPr>
              <w:t>汇添富基金管理股份有限公司</w:t>
            </w:r>
          </w:p>
        </w:tc>
      </w:tr>
      <w:tr w:rsidR="00204B56">
        <w:tc>
          <w:tcPr>
            <w:tcW w:w="4000" w:type="dxa"/>
            <w:gridSpan w:val="2"/>
            <w:shd w:val="clear" w:color="auto" w:fill="FFFFFF"/>
            <w:vAlign w:val="center"/>
          </w:tcPr>
          <w:p w:rsidR="00760D38" w:rsidRDefault="00CF7551" w:rsidP="00760D38">
            <w:pPr>
              <w:jc w:val="left"/>
              <w:rPr>
                <w:rFonts w:ascii="宋体" w:eastAsia="宋体" w:hAnsi="宋体" w:cs="宋体"/>
                <w:color w:val="000000"/>
                <w:sz w:val="24"/>
                <w:szCs w:val="24"/>
              </w:rPr>
            </w:pPr>
            <w:r>
              <w:rPr>
                <w:rFonts w:ascii="宋体" w:eastAsia="宋体" w:hAnsi="宋体" w:cs="宋体"/>
                <w:color w:val="000000"/>
                <w:sz w:val="24"/>
                <w:szCs w:val="24"/>
              </w:rPr>
              <w:t>基金托管人名称</w:t>
            </w:r>
          </w:p>
        </w:tc>
        <w:tc>
          <w:tcPr>
            <w:tcW w:w="3999" w:type="dxa"/>
            <w:gridSpan w:val="3"/>
            <w:shd w:val="clear" w:color="auto" w:fill="FFFFFF"/>
            <w:vAlign w:val="center"/>
          </w:tcPr>
          <w:p w:rsidR="00760D38" w:rsidRDefault="00CF7551" w:rsidP="00760D38">
            <w:pPr>
              <w:jc w:val="left"/>
              <w:rPr>
                <w:rFonts w:ascii="宋体" w:eastAsia="宋体" w:hAnsi="宋体" w:cs="宋体"/>
                <w:color w:val="000000"/>
                <w:sz w:val="24"/>
                <w:szCs w:val="24"/>
              </w:rPr>
            </w:pPr>
            <w:r>
              <w:rPr>
                <w:rFonts w:ascii="宋体" w:eastAsia="宋体" w:hAnsi="宋体" w:cs="宋体"/>
                <w:color w:val="000000"/>
                <w:sz w:val="24"/>
                <w:szCs w:val="24"/>
              </w:rPr>
              <w:t>中国工商银行股份有限公司</w:t>
            </w:r>
          </w:p>
        </w:tc>
      </w:tr>
      <w:tr w:rsidR="00204B56">
        <w:tc>
          <w:tcPr>
            <w:tcW w:w="4000" w:type="dxa"/>
            <w:gridSpan w:val="2"/>
            <w:shd w:val="clear" w:color="auto" w:fill="FFFFFF"/>
            <w:vAlign w:val="center"/>
          </w:tcPr>
          <w:p w:rsidR="00760D38" w:rsidRDefault="00CF7551" w:rsidP="00760D38">
            <w:pPr>
              <w:jc w:val="left"/>
              <w:rPr>
                <w:rFonts w:ascii="宋体" w:eastAsia="宋体" w:hAnsi="宋体" w:cs="宋体"/>
                <w:color w:val="000000"/>
                <w:sz w:val="24"/>
                <w:szCs w:val="24"/>
              </w:rPr>
            </w:pPr>
            <w:r>
              <w:rPr>
                <w:rFonts w:ascii="宋体" w:eastAsia="宋体" w:hAnsi="宋体" w:cs="宋体"/>
                <w:color w:val="000000"/>
                <w:sz w:val="24"/>
                <w:szCs w:val="24"/>
              </w:rPr>
              <w:t>公告依据</w:t>
            </w:r>
          </w:p>
        </w:tc>
        <w:tc>
          <w:tcPr>
            <w:tcW w:w="3999" w:type="dxa"/>
            <w:gridSpan w:val="3"/>
            <w:shd w:val="clear" w:color="auto" w:fill="FFFFFF"/>
            <w:vAlign w:val="center"/>
          </w:tcPr>
          <w:p w:rsidR="00760D38" w:rsidRDefault="00CF7551" w:rsidP="00760D38">
            <w:pPr>
              <w:jc w:val="left"/>
              <w:rPr>
                <w:rFonts w:ascii="宋体" w:eastAsia="宋体" w:hAnsi="宋体" w:cs="宋体"/>
                <w:color w:val="000000"/>
                <w:sz w:val="24"/>
                <w:szCs w:val="24"/>
              </w:rPr>
            </w:pPr>
            <w:r>
              <w:rPr>
                <w:rFonts w:ascii="宋体" w:eastAsia="宋体" w:hAnsi="宋体" w:cs="宋体"/>
                <w:color w:val="000000"/>
                <w:sz w:val="24"/>
                <w:szCs w:val="24"/>
              </w:rPr>
              <w:t>根据相关法律法规的规定及《汇添富上证综合指数证券投资基金基金合同》的约定。</w:t>
            </w:r>
          </w:p>
        </w:tc>
      </w:tr>
      <w:tr w:rsidR="00204B56">
        <w:tc>
          <w:tcPr>
            <w:tcW w:w="4000" w:type="dxa"/>
            <w:gridSpan w:val="2"/>
            <w:shd w:val="clear" w:color="auto" w:fill="FFFFFF"/>
            <w:vAlign w:val="center"/>
          </w:tcPr>
          <w:p w:rsidR="00760D38" w:rsidRDefault="00CF7551" w:rsidP="00760D38">
            <w:pPr>
              <w:jc w:val="left"/>
              <w:rPr>
                <w:rFonts w:ascii="宋体" w:eastAsia="宋体" w:hAnsi="宋体" w:cs="宋体"/>
                <w:color w:val="000000"/>
                <w:sz w:val="24"/>
                <w:szCs w:val="24"/>
              </w:rPr>
            </w:pPr>
            <w:r>
              <w:rPr>
                <w:rFonts w:ascii="宋体" w:eastAsia="宋体" w:hAnsi="宋体" w:cs="宋体"/>
                <w:color w:val="000000"/>
                <w:sz w:val="24"/>
                <w:szCs w:val="24"/>
              </w:rPr>
              <w:t>收益分配基准日</w:t>
            </w:r>
          </w:p>
        </w:tc>
        <w:tc>
          <w:tcPr>
            <w:tcW w:w="3999" w:type="dxa"/>
            <w:gridSpan w:val="3"/>
            <w:shd w:val="clear" w:color="auto" w:fill="FFFFFF"/>
            <w:vAlign w:val="center"/>
          </w:tcPr>
          <w:p w:rsidR="00760D38" w:rsidRDefault="00CF7551" w:rsidP="00760D38">
            <w:pPr>
              <w:jc w:val="left"/>
              <w:rPr>
                <w:rFonts w:ascii="宋体" w:eastAsia="宋体" w:hAnsi="宋体" w:cs="宋体"/>
                <w:color w:val="000000"/>
                <w:sz w:val="24"/>
                <w:szCs w:val="24"/>
              </w:rPr>
            </w:pPr>
            <w:r>
              <w:rPr>
                <w:rFonts w:ascii="宋体" w:eastAsia="宋体" w:hAnsi="宋体" w:cs="宋体"/>
                <w:color w:val="000000"/>
                <w:sz w:val="24"/>
                <w:szCs w:val="24"/>
              </w:rPr>
              <w:t>2025</w:t>
            </w:r>
            <w:r>
              <w:rPr>
                <w:rFonts w:ascii="宋体" w:eastAsia="宋体" w:hAnsi="宋体" w:cs="宋体"/>
                <w:color w:val="000000"/>
                <w:sz w:val="24"/>
                <w:szCs w:val="24"/>
              </w:rPr>
              <w:t>年</w:t>
            </w:r>
            <w:r>
              <w:rPr>
                <w:rFonts w:ascii="宋体" w:eastAsia="宋体" w:hAnsi="宋体" w:cs="宋体"/>
                <w:color w:val="000000"/>
                <w:sz w:val="24"/>
                <w:szCs w:val="24"/>
              </w:rPr>
              <w:t>12</w:t>
            </w:r>
            <w:r>
              <w:rPr>
                <w:rFonts w:ascii="宋体" w:eastAsia="宋体" w:hAnsi="宋体" w:cs="宋体"/>
                <w:color w:val="000000"/>
                <w:sz w:val="24"/>
                <w:szCs w:val="24"/>
              </w:rPr>
              <w:t>月</w:t>
            </w:r>
            <w:r>
              <w:rPr>
                <w:rFonts w:ascii="宋体" w:eastAsia="宋体" w:hAnsi="宋体" w:cs="宋体"/>
                <w:color w:val="000000"/>
                <w:sz w:val="24"/>
                <w:szCs w:val="24"/>
              </w:rPr>
              <w:t>31</w:t>
            </w:r>
            <w:r>
              <w:rPr>
                <w:rFonts w:ascii="宋体" w:eastAsia="宋体" w:hAnsi="宋体" w:cs="宋体"/>
                <w:color w:val="000000"/>
                <w:sz w:val="24"/>
                <w:szCs w:val="24"/>
              </w:rPr>
              <w:t>日</w:t>
            </w:r>
          </w:p>
        </w:tc>
      </w:tr>
      <w:tr w:rsidR="00204B56">
        <w:tc>
          <w:tcPr>
            <w:tcW w:w="4000" w:type="dxa"/>
            <w:gridSpan w:val="2"/>
            <w:shd w:val="clear" w:color="auto" w:fill="FFFFFF"/>
            <w:vAlign w:val="center"/>
          </w:tcPr>
          <w:p w:rsidR="00760D38" w:rsidRDefault="00CF7551" w:rsidP="00760D38">
            <w:pPr>
              <w:jc w:val="left"/>
              <w:rPr>
                <w:rFonts w:ascii="宋体" w:eastAsia="宋体" w:hAnsi="宋体" w:cs="宋体"/>
                <w:color w:val="000000"/>
                <w:sz w:val="24"/>
                <w:szCs w:val="24"/>
              </w:rPr>
            </w:pPr>
            <w:r>
              <w:rPr>
                <w:rFonts w:ascii="宋体" w:eastAsia="宋体" w:hAnsi="宋体" w:cs="宋体"/>
                <w:color w:val="000000"/>
                <w:sz w:val="24"/>
                <w:szCs w:val="24"/>
              </w:rPr>
              <w:t>有关年度分红次数的说明</w:t>
            </w:r>
          </w:p>
        </w:tc>
        <w:tc>
          <w:tcPr>
            <w:tcW w:w="3999" w:type="dxa"/>
            <w:gridSpan w:val="3"/>
            <w:shd w:val="clear" w:color="auto" w:fill="FFFFFF"/>
            <w:vAlign w:val="center"/>
          </w:tcPr>
          <w:p w:rsidR="00760D38" w:rsidRDefault="00CF7551" w:rsidP="00760D38">
            <w:pPr>
              <w:jc w:val="left"/>
              <w:rPr>
                <w:rFonts w:ascii="宋体" w:eastAsia="宋体" w:hAnsi="宋体" w:cs="宋体"/>
                <w:color w:val="000000"/>
                <w:sz w:val="24"/>
                <w:szCs w:val="24"/>
              </w:rPr>
            </w:pPr>
            <w:r>
              <w:rPr>
                <w:rFonts w:ascii="宋体" w:eastAsia="宋体" w:hAnsi="宋体" w:cs="宋体"/>
                <w:color w:val="000000"/>
                <w:sz w:val="24"/>
                <w:szCs w:val="24"/>
              </w:rPr>
              <w:t>本次分红为本基金</w:t>
            </w:r>
            <w:r>
              <w:rPr>
                <w:rFonts w:ascii="宋体" w:eastAsia="宋体" w:hAnsi="宋体" w:cs="宋体"/>
                <w:color w:val="000000"/>
                <w:sz w:val="24"/>
                <w:szCs w:val="24"/>
              </w:rPr>
              <w:t>2025</w:t>
            </w:r>
            <w:r>
              <w:rPr>
                <w:rFonts w:ascii="宋体" w:eastAsia="宋体" w:hAnsi="宋体" w:cs="宋体"/>
                <w:color w:val="000000"/>
                <w:sz w:val="24"/>
                <w:szCs w:val="24"/>
              </w:rPr>
              <w:t>年度第</w:t>
            </w:r>
            <w:r>
              <w:rPr>
                <w:rFonts w:ascii="宋体" w:eastAsia="宋体" w:hAnsi="宋体" w:cs="宋体"/>
                <w:color w:val="000000"/>
                <w:sz w:val="24"/>
                <w:szCs w:val="24"/>
              </w:rPr>
              <w:t>2</w:t>
            </w:r>
            <w:r>
              <w:rPr>
                <w:rFonts w:ascii="宋体" w:eastAsia="宋体" w:hAnsi="宋体" w:cs="宋体"/>
                <w:color w:val="000000"/>
                <w:sz w:val="24"/>
                <w:szCs w:val="24"/>
              </w:rPr>
              <w:t>次分红</w:t>
            </w:r>
          </w:p>
        </w:tc>
      </w:tr>
      <w:tr w:rsidR="00204B56">
        <w:tc>
          <w:tcPr>
            <w:tcW w:w="4000" w:type="dxa"/>
            <w:gridSpan w:val="2"/>
            <w:shd w:val="clear" w:color="auto" w:fill="FFFFFF"/>
            <w:vAlign w:val="center"/>
          </w:tcPr>
          <w:p w:rsidR="00760D38" w:rsidRDefault="00CF7551" w:rsidP="00760D38">
            <w:pPr>
              <w:jc w:val="left"/>
              <w:rPr>
                <w:rFonts w:ascii="宋体" w:eastAsia="宋体" w:hAnsi="宋体" w:cs="宋体"/>
                <w:color w:val="000000"/>
                <w:sz w:val="24"/>
                <w:szCs w:val="24"/>
              </w:rPr>
            </w:pPr>
            <w:r>
              <w:rPr>
                <w:rFonts w:ascii="宋体" w:eastAsia="宋体" w:hAnsi="宋体" w:cs="宋体"/>
                <w:color w:val="000000"/>
                <w:sz w:val="24"/>
                <w:szCs w:val="24"/>
              </w:rPr>
              <w:t>下属基金份额的基金简称</w:t>
            </w:r>
          </w:p>
        </w:tc>
        <w:tc>
          <w:tcPr>
            <w:tcW w:w="1333" w:type="dxa"/>
            <w:shd w:val="clear" w:color="auto" w:fill="FFFFFF"/>
            <w:vAlign w:val="center"/>
          </w:tcPr>
          <w:p w:rsidR="00760D38" w:rsidRDefault="00CF7551" w:rsidP="00760D38">
            <w:pPr>
              <w:jc w:val="left"/>
              <w:rPr>
                <w:rFonts w:ascii="宋体" w:eastAsia="宋体" w:hAnsi="宋体" w:cs="宋体"/>
                <w:color w:val="000000"/>
                <w:sz w:val="24"/>
                <w:szCs w:val="24"/>
              </w:rPr>
            </w:pPr>
            <w:r>
              <w:rPr>
                <w:rFonts w:ascii="宋体" w:eastAsia="宋体" w:hAnsi="宋体" w:cs="宋体"/>
                <w:color w:val="000000"/>
                <w:sz w:val="24"/>
                <w:szCs w:val="24"/>
              </w:rPr>
              <w:t>汇添富上证综合指数</w:t>
            </w:r>
            <w:r>
              <w:rPr>
                <w:rFonts w:ascii="宋体" w:eastAsia="宋体" w:hAnsi="宋体" w:cs="宋体"/>
                <w:color w:val="000000"/>
                <w:sz w:val="24"/>
                <w:szCs w:val="24"/>
              </w:rPr>
              <w:t>A</w:t>
            </w:r>
          </w:p>
        </w:tc>
        <w:tc>
          <w:tcPr>
            <w:tcW w:w="1333" w:type="dxa"/>
            <w:shd w:val="clear" w:color="auto" w:fill="FFFFFF"/>
            <w:vAlign w:val="center"/>
          </w:tcPr>
          <w:p w:rsidR="00760D38" w:rsidRDefault="00CF7551" w:rsidP="00760D38">
            <w:pPr>
              <w:jc w:val="left"/>
              <w:rPr>
                <w:rFonts w:ascii="宋体" w:eastAsia="宋体" w:hAnsi="宋体" w:cs="宋体"/>
                <w:color w:val="000000"/>
                <w:sz w:val="24"/>
                <w:szCs w:val="24"/>
              </w:rPr>
            </w:pPr>
            <w:r>
              <w:rPr>
                <w:rFonts w:ascii="宋体" w:eastAsia="宋体" w:hAnsi="宋体" w:cs="宋体"/>
                <w:color w:val="000000"/>
                <w:sz w:val="24"/>
                <w:szCs w:val="24"/>
              </w:rPr>
              <w:t>汇添富上证综合指数</w:t>
            </w:r>
            <w:r>
              <w:rPr>
                <w:rFonts w:ascii="宋体" w:eastAsia="宋体" w:hAnsi="宋体" w:cs="宋体"/>
                <w:color w:val="000000"/>
                <w:sz w:val="24"/>
                <w:szCs w:val="24"/>
              </w:rPr>
              <w:t>C</w:t>
            </w:r>
          </w:p>
        </w:tc>
        <w:tc>
          <w:tcPr>
            <w:tcW w:w="1333" w:type="dxa"/>
            <w:shd w:val="clear" w:color="auto" w:fill="FFFFFF"/>
            <w:vAlign w:val="center"/>
          </w:tcPr>
          <w:p w:rsidR="00760D38" w:rsidRDefault="00CF7551" w:rsidP="00760D38">
            <w:pPr>
              <w:jc w:val="left"/>
              <w:rPr>
                <w:rFonts w:ascii="宋体" w:eastAsia="宋体" w:hAnsi="宋体" w:cs="宋体"/>
                <w:color w:val="000000"/>
                <w:sz w:val="24"/>
                <w:szCs w:val="24"/>
              </w:rPr>
            </w:pPr>
            <w:r>
              <w:rPr>
                <w:rFonts w:ascii="宋体" w:eastAsia="宋体" w:hAnsi="宋体" w:cs="宋体"/>
                <w:color w:val="000000"/>
                <w:sz w:val="24"/>
                <w:szCs w:val="24"/>
              </w:rPr>
              <w:t>汇添富上证综合指数</w:t>
            </w:r>
            <w:r>
              <w:rPr>
                <w:rFonts w:ascii="宋体" w:eastAsia="宋体" w:hAnsi="宋体" w:cs="宋体"/>
                <w:color w:val="000000"/>
                <w:sz w:val="24"/>
                <w:szCs w:val="24"/>
              </w:rPr>
              <w:t>Y</w:t>
            </w:r>
          </w:p>
        </w:tc>
      </w:tr>
      <w:tr w:rsidR="00204B56">
        <w:tc>
          <w:tcPr>
            <w:tcW w:w="4000" w:type="dxa"/>
            <w:gridSpan w:val="2"/>
            <w:shd w:val="clear" w:color="auto" w:fill="FFFFFF"/>
            <w:vAlign w:val="center"/>
          </w:tcPr>
          <w:p w:rsidR="00760D38" w:rsidRDefault="00CF7551" w:rsidP="00760D38">
            <w:pPr>
              <w:jc w:val="left"/>
              <w:rPr>
                <w:rFonts w:ascii="宋体" w:eastAsia="宋体" w:hAnsi="宋体" w:cs="宋体"/>
                <w:color w:val="000000"/>
                <w:sz w:val="24"/>
                <w:szCs w:val="24"/>
              </w:rPr>
            </w:pPr>
            <w:r>
              <w:rPr>
                <w:rFonts w:ascii="宋体" w:eastAsia="宋体" w:hAnsi="宋体" w:cs="宋体"/>
                <w:color w:val="000000"/>
                <w:sz w:val="24"/>
                <w:szCs w:val="24"/>
              </w:rPr>
              <w:t>下属基金份额的交易代码</w:t>
            </w:r>
          </w:p>
        </w:tc>
        <w:tc>
          <w:tcPr>
            <w:tcW w:w="1333" w:type="dxa"/>
            <w:shd w:val="clear" w:color="auto" w:fill="FFFFFF"/>
            <w:vAlign w:val="center"/>
          </w:tcPr>
          <w:p w:rsidR="00760D38" w:rsidRDefault="00CF7551" w:rsidP="00760D38">
            <w:pPr>
              <w:jc w:val="left"/>
              <w:rPr>
                <w:rFonts w:ascii="宋体" w:eastAsia="宋体" w:hAnsi="宋体" w:cs="宋体"/>
                <w:color w:val="000000"/>
                <w:sz w:val="24"/>
                <w:szCs w:val="24"/>
              </w:rPr>
            </w:pPr>
            <w:r>
              <w:rPr>
                <w:rFonts w:ascii="宋体" w:eastAsia="宋体" w:hAnsi="宋体" w:cs="宋体"/>
                <w:color w:val="000000"/>
                <w:sz w:val="24"/>
                <w:szCs w:val="24"/>
              </w:rPr>
              <w:t>470007</w:t>
            </w:r>
          </w:p>
        </w:tc>
        <w:tc>
          <w:tcPr>
            <w:tcW w:w="1333" w:type="dxa"/>
            <w:shd w:val="clear" w:color="auto" w:fill="FFFFFF"/>
            <w:vAlign w:val="center"/>
          </w:tcPr>
          <w:p w:rsidR="00760D38" w:rsidRDefault="00CF7551" w:rsidP="00760D38">
            <w:pPr>
              <w:jc w:val="left"/>
              <w:rPr>
                <w:rFonts w:ascii="宋体" w:eastAsia="宋体" w:hAnsi="宋体" w:cs="宋体"/>
                <w:color w:val="000000"/>
                <w:sz w:val="24"/>
                <w:szCs w:val="24"/>
              </w:rPr>
            </w:pPr>
            <w:r>
              <w:rPr>
                <w:rFonts w:ascii="宋体" w:eastAsia="宋体" w:hAnsi="宋体" w:cs="宋体"/>
                <w:color w:val="000000"/>
                <w:sz w:val="24"/>
                <w:szCs w:val="24"/>
              </w:rPr>
              <w:t>018536</w:t>
            </w:r>
          </w:p>
        </w:tc>
        <w:tc>
          <w:tcPr>
            <w:tcW w:w="1333" w:type="dxa"/>
            <w:shd w:val="clear" w:color="auto" w:fill="FFFFFF"/>
            <w:vAlign w:val="center"/>
          </w:tcPr>
          <w:p w:rsidR="00760D38" w:rsidRDefault="00CF7551" w:rsidP="00760D38">
            <w:pPr>
              <w:jc w:val="left"/>
              <w:rPr>
                <w:rFonts w:ascii="宋体" w:eastAsia="宋体" w:hAnsi="宋体" w:cs="宋体"/>
                <w:color w:val="000000"/>
                <w:sz w:val="24"/>
                <w:szCs w:val="24"/>
              </w:rPr>
            </w:pPr>
            <w:r>
              <w:rPr>
                <w:rFonts w:ascii="宋体" w:eastAsia="宋体" w:hAnsi="宋体" w:cs="宋体"/>
                <w:color w:val="000000"/>
                <w:sz w:val="24"/>
                <w:szCs w:val="24"/>
              </w:rPr>
              <w:t>025883</w:t>
            </w:r>
          </w:p>
        </w:tc>
      </w:tr>
      <w:tr w:rsidR="00204B56">
        <w:tc>
          <w:tcPr>
            <w:tcW w:w="1320" w:type="dxa"/>
            <w:vMerge w:val="restart"/>
            <w:shd w:val="clear" w:color="auto" w:fill="FFFFFF"/>
            <w:vAlign w:val="center"/>
          </w:tcPr>
          <w:p w:rsidR="00760D38" w:rsidRDefault="00CF7551" w:rsidP="00760D38">
            <w:pPr>
              <w:jc w:val="left"/>
              <w:rPr>
                <w:rFonts w:ascii="宋体" w:eastAsia="宋体" w:hAnsi="宋体" w:cs="宋体"/>
                <w:color w:val="000000"/>
                <w:sz w:val="24"/>
                <w:szCs w:val="24"/>
              </w:rPr>
            </w:pPr>
            <w:r>
              <w:rPr>
                <w:rFonts w:ascii="宋体" w:eastAsia="宋体" w:hAnsi="宋体" w:cs="宋体"/>
                <w:color w:val="000000"/>
                <w:sz w:val="24"/>
                <w:szCs w:val="24"/>
              </w:rPr>
              <w:t>截止基准日下属基金份额的相关指标</w:t>
            </w:r>
          </w:p>
        </w:tc>
        <w:tc>
          <w:tcPr>
            <w:tcW w:w="2680" w:type="dxa"/>
            <w:shd w:val="clear" w:color="auto" w:fill="FFFFFF"/>
            <w:vAlign w:val="center"/>
          </w:tcPr>
          <w:p w:rsidR="00760D38" w:rsidRDefault="00CF7551" w:rsidP="00760D38">
            <w:pPr>
              <w:jc w:val="left"/>
              <w:rPr>
                <w:rFonts w:ascii="宋体" w:eastAsia="宋体" w:hAnsi="宋体" w:cs="宋体"/>
                <w:color w:val="000000"/>
                <w:sz w:val="24"/>
                <w:szCs w:val="24"/>
              </w:rPr>
            </w:pPr>
            <w:r>
              <w:rPr>
                <w:rFonts w:ascii="宋体" w:eastAsia="宋体" w:hAnsi="宋体" w:cs="宋体"/>
                <w:color w:val="000000"/>
                <w:sz w:val="24"/>
                <w:szCs w:val="24"/>
              </w:rPr>
              <w:t>基准日下属基金份额份额净值（单位：人民币元）</w:t>
            </w:r>
          </w:p>
        </w:tc>
        <w:tc>
          <w:tcPr>
            <w:tcW w:w="1333" w:type="dxa"/>
            <w:shd w:val="clear" w:color="auto" w:fill="FFFFFF"/>
            <w:vAlign w:val="center"/>
          </w:tcPr>
          <w:p w:rsidR="00760D38" w:rsidRDefault="00CF7551" w:rsidP="00760D38">
            <w:pPr>
              <w:jc w:val="left"/>
              <w:rPr>
                <w:rFonts w:ascii="宋体" w:eastAsia="宋体" w:hAnsi="宋体" w:cs="宋体"/>
                <w:color w:val="000000"/>
                <w:sz w:val="24"/>
                <w:szCs w:val="24"/>
              </w:rPr>
            </w:pPr>
            <w:r>
              <w:rPr>
                <w:rFonts w:ascii="宋体" w:eastAsia="宋体" w:hAnsi="宋体" w:cs="宋体"/>
                <w:color w:val="000000"/>
                <w:sz w:val="24"/>
                <w:szCs w:val="24"/>
              </w:rPr>
              <w:t>1.276</w:t>
            </w:r>
          </w:p>
        </w:tc>
        <w:tc>
          <w:tcPr>
            <w:tcW w:w="1333" w:type="dxa"/>
            <w:shd w:val="clear" w:color="auto" w:fill="FFFFFF"/>
            <w:vAlign w:val="center"/>
          </w:tcPr>
          <w:p w:rsidR="00760D38" w:rsidRDefault="00CF7551" w:rsidP="00760D38">
            <w:pPr>
              <w:jc w:val="left"/>
              <w:rPr>
                <w:rFonts w:ascii="宋体" w:eastAsia="宋体" w:hAnsi="宋体" w:cs="宋体"/>
                <w:color w:val="000000"/>
                <w:sz w:val="24"/>
                <w:szCs w:val="24"/>
              </w:rPr>
            </w:pPr>
            <w:r>
              <w:rPr>
                <w:rFonts w:ascii="宋体" w:eastAsia="宋体" w:hAnsi="宋体" w:cs="宋体"/>
                <w:color w:val="000000"/>
                <w:sz w:val="24"/>
                <w:szCs w:val="24"/>
              </w:rPr>
              <w:t>1.263</w:t>
            </w:r>
          </w:p>
        </w:tc>
        <w:tc>
          <w:tcPr>
            <w:tcW w:w="1333" w:type="dxa"/>
            <w:shd w:val="clear" w:color="auto" w:fill="FFFFFF"/>
            <w:vAlign w:val="center"/>
          </w:tcPr>
          <w:p w:rsidR="00760D38" w:rsidRDefault="00CF7551" w:rsidP="00760D38">
            <w:pPr>
              <w:jc w:val="left"/>
              <w:rPr>
                <w:rFonts w:ascii="宋体" w:eastAsia="宋体" w:hAnsi="宋体" w:cs="宋体"/>
                <w:color w:val="000000"/>
                <w:sz w:val="24"/>
                <w:szCs w:val="24"/>
              </w:rPr>
            </w:pPr>
            <w:r>
              <w:rPr>
                <w:rFonts w:ascii="宋体" w:eastAsia="宋体" w:hAnsi="宋体" w:cs="宋体"/>
                <w:color w:val="000000"/>
                <w:sz w:val="24"/>
                <w:szCs w:val="24"/>
              </w:rPr>
              <w:t>1.276</w:t>
            </w:r>
          </w:p>
        </w:tc>
      </w:tr>
      <w:tr w:rsidR="00204B56">
        <w:tc>
          <w:tcPr>
            <w:tcW w:w="1320" w:type="dxa"/>
            <w:vMerge/>
            <w:shd w:val="clear" w:color="auto" w:fill="FFFFFF"/>
            <w:vAlign w:val="center"/>
          </w:tcPr>
          <w:p w:rsidR="00760D38" w:rsidRDefault="00760D38" w:rsidP="00760D38">
            <w:pPr>
              <w:jc w:val="left"/>
              <w:rPr>
                <w:rFonts w:ascii="宋体" w:eastAsia="宋体" w:hAnsi="宋体" w:cs="宋体"/>
                <w:color w:val="000000"/>
                <w:sz w:val="24"/>
                <w:szCs w:val="24"/>
              </w:rPr>
            </w:pPr>
          </w:p>
        </w:tc>
        <w:tc>
          <w:tcPr>
            <w:tcW w:w="2680" w:type="dxa"/>
            <w:shd w:val="clear" w:color="auto" w:fill="FFFFFF"/>
            <w:vAlign w:val="center"/>
          </w:tcPr>
          <w:p w:rsidR="00760D38" w:rsidRDefault="00CF7551" w:rsidP="00760D38">
            <w:pPr>
              <w:jc w:val="left"/>
              <w:rPr>
                <w:rFonts w:ascii="宋体" w:eastAsia="宋体" w:hAnsi="宋体" w:cs="宋体"/>
                <w:color w:val="000000"/>
                <w:sz w:val="24"/>
                <w:szCs w:val="24"/>
              </w:rPr>
            </w:pPr>
            <w:r>
              <w:rPr>
                <w:rFonts w:ascii="宋体" w:eastAsia="宋体" w:hAnsi="宋体" w:cs="宋体"/>
                <w:color w:val="000000"/>
                <w:sz w:val="24"/>
                <w:szCs w:val="24"/>
              </w:rPr>
              <w:t>基准日下属基金份额可供分配利润（单位：人民币元）</w:t>
            </w:r>
          </w:p>
        </w:tc>
        <w:tc>
          <w:tcPr>
            <w:tcW w:w="1333" w:type="dxa"/>
            <w:shd w:val="clear" w:color="auto" w:fill="FFFFFF"/>
            <w:vAlign w:val="center"/>
          </w:tcPr>
          <w:p w:rsidR="00760D38" w:rsidRDefault="00CF7551" w:rsidP="00760D38">
            <w:pPr>
              <w:jc w:val="left"/>
              <w:rPr>
                <w:rFonts w:ascii="宋体" w:eastAsia="宋体" w:hAnsi="宋体" w:cs="宋体"/>
                <w:color w:val="000000"/>
                <w:sz w:val="24"/>
                <w:szCs w:val="24"/>
              </w:rPr>
            </w:pPr>
            <w:r>
              <w:rPr>
                <w:rFonts w:ascii="宋体" w:eastAsia="宋体" w:hAnsi="宋体" w:cs="宋体"/>
                <w:color w:val="000000"/>
                <w:sz w:val="24"/>
                <w:szCs w:val="24"/>
              </w:rPr>
              <w:t>206446529.61</w:t>
            </w:r>
          </w:p>
        </w:tc>
        <w:tc>
          <w:tcPr>
            <w:tcW w:w="1333" w:type="dxa"/>
            <w:shd w:val="clear" w:color="auto" w:fill="FFFFFF"/>
            <w:vAlign w:val="center"/>
          </w:tcPr>
          <w:p w:rsidR="00760D38" w:rsidRDefault="00CF7551" w:rsidP="00760D38">
            <w:pPr>
              <w:jc w:val="left"/>
              <w:rPr>
                <w:rFonts w:ascii="宋体" w:eastAsia="宋体" w:hAnsi="宋体" w:cs="宋体"/>
                <w:color w:val="000000"/>
                <w:sz w:val="24"/>
                <w:szCs w:val="24"/>
              </w:rPr>
            </w:pPr>
            <w:r>
              <w:rPr>
                <w:rFonts w:ascii="宋体" w:eastAsia="宋体" w:hAnsi="宋体" w:cs="宋体"/>
                <w:color w:val="000000"/>
                <w:sz w:val="24"/>
                <w:szCs w:val="24"/>
              </w:rPr>
              <w:t>12318800.82</w:t>
            </w:r>
          </w:p>
        </w:tc>
        <w:tc>
          <w:tcPr>
            <w:tcW w:w="1333" w:type="dxa"/>
            <w:shd w:val="clear" w:color="auto" w:fill="FFFFFF"/>
            <w:vAlign w:val="center"/>
          </w:tcPr>
          <w:p w:rsidR="00760D38" w:rsidRDefault="00CF7551" w:rsidP="00760D38">
            <w:pPr>
              <w:jc w:val="left"/>
              <w:rPr>
                <w:rFonts w:ascii="宋体" w:eastAsia="宋体" w:hAnsi="宋体" w:cs="宋体"/>
                <w:color w:val="000000"/>
                <w:sz w:val="24"/>
                <w:szCs w:val="24"/>
              </w:rPr>
            </w:pPr>
            <w:r>
              <w:rPr>
                <w:rFonts w:ascii="宋体" w:eastAsia="宋体" w:hAnsi="宋体" w:cs="宋体"/>
                <w:color w:val="000000"/>
                <w:sz w:val="24"/>
                <w:szCs w:val="24"/>
              </w:rPr>
              <w:t>8099.07</w:t>
            </w:r>
          </w:p>
        </w:tc>
      </w:tr>
      <w:tr w:rsidR="00204B56">
        <w:tc>
          <w:tcPr>
            <w:tcW w:w="1320" w:type="dxa"/>
            <w:vMerge/>
            <w:shd w:val="clear" w:color="auto" w:fill="FFFFFF"/>
            <w:vAlign w:val="center"/>
          </w:tcPr>
          <w:p w:rsidR="00760D38" w:rsidRDefault="00760D38" w:rsidP="00760D38">
            <w:pPr>
              <w:jc w:val="left"/>
              <w:rPr>
                <w:rFonts w:ascii="宋体" w:eastAsia="宋体" w:hAnsi="宋体" w:cs="宋体"/>
                <w:color w:val="000000"/>
                <w:sz w:val="24"/>
                <w:szCs w:val="24"/>
              </w:rPr>
            </w:pPr>
          </w:p>
        </w:tc>
        <w:tc>
          <w:tcPr>
            <w:tcW w:w="2680" w:type="dxa"/>
            <w:shd w:val="clear" w:color="auto" w:fill="FFFFFF"/>
            <w:vAlign w:val="center"/>
          </w:tcPr>
          <w:p w:rsidR="00760D38" w:rsidRDefault="00CF7551" w:rsidP="00760D38">
            <w:pPr>
              <w:jc w:val="left"/>
              <w:rPr>
                <w:rFonts w:ascii="宋体" w:eastAsia="宋体" w:hAnsi="宋体" w:cs="宋体"/>
                <w:color w:val="000000"/>
                <w:sz w:val="24"/>
                <w:szCs w:val="24"/>
              </w:rPr>
            </w:pPr>
            <w:r>
              <w:rPr>
                <w:rFonts w:ascii="宋体" w:eastAsia="宋体" w:hAnsi="宋体" w:cs="宋体"/>
                <w:color w:val="000000"/>
                <w:sz w:val="24"/>
                <w:szCs w:val="24"/>
              </w:rPr>
              <w:t>截至基准日按照基金合同约定的分红比例计算的最低应分配金额（单位：人民币元）</w:t>
            </w:r>
          </w:p>
        </w:tc>
        <w:tc>
          <w:tcPr>
            <w:tcW w:w="1333" w:type="dxa"/>
            <w:shd w:val="clear" w:color="auto" w:fill="FFFFFF"/>
            <w:vAlign w:val="center"/>
          </w:tcPr>
          <w:p w:rsidR="00760D38" w:rsidRDefault="00CF7551" w:rsidP="00760D38">
            <w:pPr>
              <w:jc w:val="left"/>
              <w:rPr>
                <w:rFonts w:ascii="宋体" w:eastAsia="宋体" w:hAnsi="宋体" w:cs="宋体"/>
                <w:color w:val="000000"/>
                <w:sz w:val="24"/>
                <w:szCs w:val="24"/>
              </w:rPr>
            </w:pPr>
            <w:r>
              <w:rPr>
                <w:rFonts w:ascii="宋体" w:eastAsia="宋体" w:hAnsi="宋体" w:cs="宋体"/>
                <w:color w:val="000000"/>
                <w:sz w:val="24"/>
                <w:szCs w:val="24"/>
              </w:rPr>
              <w:t>-</w:t>
            </w:r>
          </w:p>
        </w:tc>
        <w:tc>
          <w:tcPr>
            <w:tcW w:w="1333" w:type="dxa"/>
            <w:shd w:val="clear" w:color="auto" w:fill="FFFFFF"/>
            <w:vAlign w:val="center"/>
          </w:tcPr>
          <w:p w:rsidR="00760D38" w:rsidRDefault="00CF7551" w:rsidP="00760D38">
            <w:pPr>
              <w:jc w:val="left"/>
              <w:rPr>
                <w:rFonts w:ascii="宋体" w:eastAsia="宋体" w:hAnsi="宋体" w:cs="宋体"/>
                <w:color w:val="000000"/>
                <w:sz w:val="24"/>
                <w:szCs w:val="24"/>
              </w:rPr>
            </w:pPr>
            <w:r>
              <w:rPr>
                <w:rFonts w:ascii="宋体" w:eastAsia="宋体" w:hAnsi="宋体" w:cs="宋体"/>
                <w:color w:val="000000"/>
                <w:sz w:val="24"/>
                <w:szCs w:val="24"/>
              </w:rPr>
              <w:t>-</w:t>
            </w:r>
          </w:p>
        </w:tc>
        <w:tc>
          <w:tcPr>
            <w:tcW w:w="1333" w:type="dxa"/>
            <w:shd w:val="clear" w:color="auto" w:fill="FFFFFF"/>
            <w:vAlign w:val="center"/>
          </w:tcPr>
          <w:p w:rsidR="00760D38" w:rsidRDefault="00CF7551" w:rsidP="00760D38">
            <w:pPr>
              <w:jc w:val="left"/>
              <w:rPr>
                <w:rFonts w:ascii="宋体" w:eastAsia="宋体" w:hAnsi="宋体" w:cs="宋体"/>
                <w:color w:val="000000"/>
                <w:sz w:val="24"/>
                <w:szCs w:val="24"/>
              </w:rPr>
            </w:pPr>
            <w:r>
              <w:rPr>
                <w:rFonts w:ascii="宋体" w:eastAsia="宋体" w:hAnsi="宋体" w:cs="宋体"/>
                <w:color w:val="000000"/>
                <w:sz w:val="24"/>
                <w:szCs w:val="24"/>
              </w:rPr>
              <w:t>-</w:t>
            </w:r>
          </w:p>
        </w:tc>
      </w:tr>
      <w:tr w:rsidR="00204B56">
        <w:tc>
          <w:tcPr>
            <w:tcW w:w="4000" w:type="dxa"/>
            <w:gridSpan w:val="2"/>
            <w:shd w:val="clear" w:color="auto" w:fill="FFFFFF"/>
            <w:vAlign w:val="center"/>
          </w:tcPr>
          <w:p w:rsidR="00760D38" w:rsidRDefault="00CF7551" w:rsidP="00760D38">
            <w:pPr>
              <w:jc w:val="left"/>
              <w:rPr>
                <w:rFonts w:ascii="宋体" w:eastAsia="宋体" w:hAnsi="宋体" w:cs="宋体"/>
                <w:color w:val="000000"/>
                <w:sz w:val="24"/>
                <w:szCs w:val="24"/>
              </w:rPr>
            </w:pPr>
            <w:r>
              <w:rPr>
                <w:rFonts w:ascii="宋体" w:eastAsia="宋体" w:hAnsi="宋体" w:cs="宋体"/>
                <w:color w:val="000000"/>
                <w:sz w:val="24"/>
                <w:szCs w:val="24"/>
              </w:rPr>
              <w:t>本次下属基金份额分红方案（单位：元</w:t>
            </w:r>
            <w:r>
              <w:rPr>
                <w:rFonts w:ascii="宋体" w:eastAsia="宋体" w:hAnsi="宋体" w:cs="宋体"/>
                <w:color w:val="000000"/>
                <w:sz w:val="24"/>
                <w:szCs w:val="24"/>
              </w:rPr>
              <w:t>/10</w:t>
            </w:r>
            <w:r>
              <w:rPr>
                <w:rFonts w:ascii="宋体" w:eastAsia="宋体" w:hAnsi="宋体" w:cs="宋体"/>
                <w:color w:val="000000"/>
                <w:sz w:val="24"/>
                <w:szCs w:val="24"/>
              </w:rPr>
              <w:t>份基金份额）</w:t>
            </w:r>
          </w:p>
        </w:tc>
        <w:tc>
          <w:tcPr>
            <w:tcW w:w="1333" w:type="dxa"/>
            <w:shd w:val="clear" w:color="auto" w:fill="FFFFFF"/>
            <w:vAlign w:val="center"/>
          </w:tcPr>
          <w:p w:rsidR="00760D38" w:rsidRDefault="00CF7551" w:rsidP="00760D38">
            <w:pPr>
              <w:jc w:val="left"/>
              <w:rPr>
                <w:rFonts w:ascii="宋体" w:eastAsia="宋体" w:hAnsi="宋体" w:cs="宋体"/>
                <w:color w:val="000000"/>
                <w:sz w:val="24"/>
                <w:szCs w:val="24"/>
              </w:rPr>
            </w:pPr>
            <w:r>
              <w:rPr>
                <w:rFonts w:ascii="宋体" w:eastAsia="宋体" w:hAnsi="宋体" w:cs="宋体"/>
                <w:color w:val="000000"/>
                <w:sz w:val="24"/>
                <w:szCs w:val="24"/>
              </w:rPr>
              <w:t>0.6</w:t>
            </w:r>
          </w:p>
        </w:tc>
        <w:tc>
          <w:tcPr>
            <w:tcW w:w="1333" w:type="dxa"/>
            <w:shd w:val="clear" w:color="auto" w:fill="FFFFFF"/>
            <w:vAlign w:val="center"/>
          </w:tcPr>
          <w:p w:rsidR="00760D38" w:rsidRDefault="00CF7551" w:rsidP="00760D38">
            <w:pPr>
              <w:jc w:val="left"/>
              <w:rPr>
                <w:rFonts w:ascii="宋体" w:eastAsia="宋体" w:hAnsi="宋体" w:cs="宋体"/>
                <w:color w:val="000000"/>
                <w:sz w:val="24"/>
                <w:szCs w:val="24"/>
              </w:rPr>
            </w:pPr>
            <w:r>
              <w:rPr>
                <w:rFonts w:ascii="宋体" w:eastAsia="宋体" w:hAnsi="宋体" w:cs="宋体"/>
                <w:color w:val="000000"/>
                <w:sz w:val="24"/>
                <w:szCs w:val="24"/>
              </w:rPr>
              <w:t>0.6</w:t>
            </w:r>
          </w:p>
        </w:tc>
        <w:tc>
          <w:tcPr>
            <w:tcW w:w="1333" w:type="dxa"/>
            <w:shd w:val="clear" w:color="auto" w:fill="FFFFFF"/>
            <w:vAlign w:val="center"/>
          </w:tcPr>
          <w:p w:rsidR="00760D38" w:rsidRDefault="00CF7551" w:rsidP="00760D38">
            <w:pPr>
              <w:jc w:val="left"/>
              <w:rPr>
                <w:rFonts w:ascii="宋体" w:eastAsia="宋体" w:hAnsi="宋体" w:cs="宋体"/>
                <w:color w:val="000000"/>
                <w:sz w:val="24"/>
                <w:szCs w:val="24"/>
              </w:rPr>
            </w:pPr>
            <w:r>
              <w:rPr>
                <w:rFonts w:ascii="宋体" w:eastAsia="宋体" w:hAnsi="宋体" w:cs="宋体"/>
                <w:color w:val="000000"/>
                <w:sz w:val="24"/>
                <w:szCs w:val="24"/>
              </w:rPr>
              <w:t>0.6</w:t>
            </w:r>
          </w:p>
        </w:tc>
      </w:tr>
    </w:tbl>
    <w:p w:rsidR="00760D38" w:rsidRDefault="00760D38" w:rsidP="00760D38">
      <w:pPr>
        <w:rPr>
          <w:rFonts w:asciiTheme="minorEastAsia" w:hAnsiTheme="minorEastAsia"/>
          <w:sz w:val="24"/>
          <w:szCs w:val="24"/>
        </w:rPr>
      </w:pPr>
    </w:p>
    <w:p w:rsidR="00A94D46" w:rsidRPr="00760D38" w:rsidRDefault="00A94D46" w:rsidP="00760D38">
      <w:pPr>
        <w:rPr>
          <w:rFonts w:ascii="宋体" w:eastAsia="宋体" w:hAnsi="宋体" w:cs="宋体"/>
          <w:color w:val="000000"/>
          <w:sz w:val="24"/>
          <w:szCs w:val="24"/>
        </w:rPr>
      </w:pPr>
    </w:p>
    <w:p w:rsidR="00760D38" w:rsidRPr="00760D38" w:rsidRDefault="00CF7551" w:rsidP="00760D38">
      <w:pPr>
        <w:spacing w:line="360" w:lineRule="auto"/>
        <w:rPr>
          <w:rFonts w:asciiTheme="minorEastAsia" w:hAnsiTheme="minorEastAsia"/>
          <w:b/>
          <w:bCs/>
          <w:sz w:val="24"/>
          <w:szCs w:val="24"/>
        </w:rPr>
      </w:pPr>
      <w:r w:rsidRPr="00760D38">
        <w:rPr>
          <w:rFonts w:asciiTheme="minorEastAsia" w:hAnsiTheme="minorEastAsia"/>
          <w:b/>
          <w:sz w:val="24"/>
          <w:szCs w:val="24"/>
        </w:rPr>
        <w:t xml:space="preserve">2 </w:t>
      </w:r>
      <w:r w:rsidRPr="00760D38">
        <w:rPr>
          <w:rFonts w:asciiTheme="minorEastAsia" w:hAnsiTheme="minorEastAsia" w:hint="eastAsia"/>
          <w:b/>
          <w:bCs/>
          <w:sz w:val="24"/>
          <w:szCs w:val="24"/>
        </w:rPr>
        <w:t>与分红相关的其他信息</w:t>
      </w:r>
    </w:p>
    <w:p w:rsidR="00760D38" w:rsidRDefault="00760D38" w:rsidP="00760D38">
      <w:pPr>
        <w:rPr>
          <w:rFonts w:asciiTheme="minorEastAsia" w:hAnsiTheme="minorEastAsia"/>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7"/>
        <w:gridCol w:w="5333"/>
      </w:tblGrid>
      <w:tr w:rsidR="00204B56">
        <w:tc>
          <w:tcPr>
            <w:tcW w:w="2667" w:type="dxa"/>
            <w:shd w:val="clear" w:color="auto" w:fill="FFFFFF"/>
            <w:vAlign w:val="center"/>
          </w:tcPr>
          <w:p w:rsidR="00760D38" w:rsidRDefault="00CF7551" w:rsidP="00760D38">
            <w:pPr>
              <w:jc w:val="left"/>
              <w:rPr>
                <w:rFonts w:ascii="宋体" w:eastAsia="宋体" w:hAnsi="宋体" w:cs="宋体"/>
                <w:bCs/>
                <w:color w:val="000000"/>
                <w:sz w:val="24"/>
                <w:szCs w:val="24"/>
              </w:rPr>
            </w:pPr>
            <w:r>
              <w:rPr>
                <w:rFonts w:ascii="宋体" w:eastAsia="宋体" w:hAnsi="宋体" w:cs="宋体"/>
                <w:bCs/>
                <w:color w:val="000000"/>
                <w:sz w:val="24"/>
                <w:szCs w:val="24"/>
              </w:rPr>
              <w:t>权益登记日</w:t>
            </w:r>
          </w:p>
        </w:tc>
        <w:tc>
          <w:tcPr>
            <w:tcW w:w="5333" w:type="dxa"/>
            <w:shd w:val="clear" w:color="auto" w:fill="FFFFFF"/>
            <w:vAlign w:val="center"/>
          </w:tcPr>
          <w:p w:rsidR="00760D38" w:rsidRDefault="00CF7551" w:rsidP="00760D38">
            <w:pPr>
              <w:jc w:val="left"/>
              <w:rPr>
                <w:rFonts w:ascii="宋体" w:eastAsia="宋体" w:hAnsi="宋体" w:cs="宋体"/>
                <w:bCs/>
                <w:color w:val="000000"/>
                <w:sz w:val="24"/>
                <w:szCs w:val="24"/>
              </w:rPr>
            </w:pPr>
            <w:r>
              <w:rPr>
                <w:rFonts w:ascii="宋体" w:eastAsia="宋体" w:hAnsi="宋体" w:cs="宋体"/>
                <w:bCs/>
                <w:color w:val="000000"/>
                <w:sz w:val="24"/>
                <w:szCs w:val="24"/>
              </w:rPr>
              <w:t>2026</w:t>
            </w:r>
            <w:r>
              <w:rPr>
                <w:rFonts w:ascii="宋体" w:eastAsia="宋体" w:hAnsi="宋体" w:cs="宋体"/>
                <w:bCs/>
                <w:color w:val="000000"/>
                <w:sz w:val="24"/>
                <w:szCs w:val="24"/>
              </w:rPr>
              <w:t>年</w:t>
            </w:r>
            <w:r>
              <w:rPr>
                <w:rFonts w:ascii="宋体" w:eastAsia="宋体" w:hAnsi="宋体" w:cs="宋体"/>
                <w:bCs/>
                <w:color w:val="000000"/>
                <w:sz w:val="24"/>
                <w:szCs w:val="24"/>
              </w:rPr>
              <w:t>01</w:t>
            </w:r>
            <w:r>
              <w:rPr>
                <w:rFonts w:ascii="宋体" w:eastAsia="宋体" w:hAnsi="宋体" w:cs="宋体"/>
                <w:bCs/>
                <w:color w:val="000000"/>
                <w:sz w:val="24"/>
                <w:szCs w:val="24"/>
              </w:rPr>
              <w:t>月</w:t>
            </w:r>
            <w:r>
              <w:rPr>
                <w:rFonts w:ascii="宋体" w:eastAsia="宋体" w:hAnsi="宋体" w:cs="宋体"/>
                <w:bCs/>
                <w:color w:val="000000"/>
                <w:sz w:val="24"/>
                <w:szCs w:val="24"/>
              </w:rPr>
              <w:t>15</w:t>
            </w:r>
            <w:r>
              <w:rPr>
                <w:rFonts w:ascii="宋体" w:eastAsia="宋体" w:hAnsi="宋体" w:cs="宋体"/>
                <w:bCs/>
                <w:color w:val="000000"/>
                <w:sz w:val="24"/>
                <w:szCs w:val="24"/>
              </w:rPr>
              <w:t>日</w:t>
            </w:r>
          </w:p>
        </w:tc>
      </w:tr>
      <w:tr w:rsidR="00204B56">
        <w:tc>
          <w:tcPr>
            <w:tcW w:w="2667" w:type="dxa"/>
            <w:shd w:val="clear" w:color="auto" w:fill="FFFFFF"/>
            <w:vAlign w:val="center"/>
          </w:tcPr>
          <w:p w:rsidR="00760D38" w:rsidRDefault="00CF7551" w:rsidP="00760D38">
            <w:pPr>
              <w:jc w:val="left"/>
              <w:rPr>
                <w:rFonts w:ascii="宋体" w:eastAsia="宋体" w:hAnsi="宋体" w:cs="宋体"/>
                <w:bCs/>
                <w:color w:val="000000"/>
                <w:sz w:val="24"/>
                <w:szCs w:val="24"/>
              </w:rPr>
            </w:pPr>
            <w:r>
              <w:rPr>
                <w:rFonts w:ascii="宋体" w:eastAsia="宋体" w:hAnsi="宋体" w:cs="宋体"/>
                <w:bCs/>
                <w:color w:val="000000"/>
                <w:sz w:val="24"/>
                <w:szCs w:val="24"/>
              </w:rPr>
              <w:t>除息日</w:t>
            </w:r>
          </w:p>
        </w:tc>
        <w:tc>
          <w:tcPr>
            <w:tcW w:w="5333" w:type="dxa"/>
            <w:shd w:val="clear" w:color="auto" w:fill="FFFFFF"/>
            <w:vAlign w:val="center"/>
          </w:tcPr>
          <w:p w:rsidR="00760D38" w:rsidRDefault="00CF7551" w:rsidP="00760D38">
            <w:pPr>
              <w:jc w:val="left"/>
              <w:rPr>
                <w:rFonts w:ascii="宋体" w:eastAsia="宋体" w:hAnsi="宋体" w:cs="宋体"/>
                <w:bCs/>
                <w:color w:val="000000"/>
                <w:sz w:val="24"/>
                <w:szCs w:val="24"/>
              </w:rPr>
            </w:pPr>
            <w:r>
              <w:rPr>
                <w:rFonts w:ascii="宋体" w:eastAsia="宋体" w:hAnsi="宋体" w:cs="宋体"/>
                <w:bCs/>
                <w:color w:val="000000"/>
                <w:sz w:val="24"/>
                <w:szCs w:val="24"/>
              </w:rPr>
              <w:t>2026</w:t>
            </w:r>
            <w:r>
              <w:rPr>
                <w:rFonts w:ascii="宋体" w:eastAsia="宋体" w:hAnsi="宋体" w:cs="宋体"/>
                <w:bCs/>
                <w:color w:val="000000"/>
                <w:sz w:val="24"/>
                <w:szCs w:val="24"/>
              </w:rPr>
              <w:t>年</w:t>
            </w:r>
            <w:r>
              <w:rPr>
                <w:rFonts w:ascii="宋体" w:eastAsia="宋体" w:hAnsi="宋体" w:cs="宋体"/>
                <w:bCs/>
                <w:color w:val="000000"/>
                <w:sz w:val="24"/>
                <w:szCs w:val="24"/>
              </w:rPr>
              <w:t>01</w:t>
            </w:r>
            <w:r>
              <w:rPr>
                <w:rFonts w:ascii="宋体" w:eastAsia="宋体" w:hAnsi="宋体" w:cs="宋体"/>
                <w:bCs/>
                <w:color w:val="000000"/>
                <w:sz w:val="24"/>
                <w:szCs w:val="24"/>
              </w:rPr>
              <w:t>月</w:t>
            </w:r>
            <w:r>
              <w:rPr>
                <w:rFonts w:ascii="宋体" w:eastAsia="宋体" w:hAnsi="宋体" w:cs="宋体"/>
                <w:bCs/>
                <w:color w:val="000000"/>
                <w:sz w:val="24"/>
                <w:szCs w:val="24"/>
              </w:rPr>
              <w:t>15</w:t>
            </w:r>
            <w:r>
              <w:rPr>
                <w:rFonts w:ascii="宋体" w:eastAsia="宋体" w:hAnsi="宋体" w:cs="宋体"/>
                <w:bCs/>
                <w:color w:val="000000"/>
                <w:sz w:val="24"/>
                <w:szCs w:val="24"/>
              </w:rPr>
              <w:t>日</w:t>
            </w:r>
          </w:p>
        </w:tc>
      </w:tr>
      <w:tr w:rsidR="00204B56">
        <w:tc>
          <w:tcPr>
            <w:tcW w:w="2667" w:type="dxa"/>
            <w:shd w:val="clear" w:color="auto" w:fill="FFFFFF"/>
            <w:vAlign w:val="center"/>
          </w:tcPr>
          <w:p w:rsidR="00760D38" w:rsidRDefault="00CF7551" w:rsidP="00760D38">
            <w:pPr>
              <w:jc w:val="left"/>
              <w:rPr>
                <w:rFonts w:ascii="宋体" w:eastAsia="宋体" w:hAnsi="宋体" w:cs="宋体"/>
                <w:bCs/>
                <w:color w:val="000000"/>
                <w:sz w:val="24"/>
                <w:szCs w:val="24"/>
              </w:rPr>
            </w:pPr>
            <w:r>
              <w:rPr>
                <w:rFonts w:ascii="宋体" w:eastAsia="宋体" w:hAnsi="宋体" w:cs="宋体"/>
                <w:bCs/>
                <w:color w:val="000000"/>
                <w:sz w:val="24"/>
                <w:szCs w:val="24"/>
              </w:rPr>
              <w:t>现金红利发放日</w:t>
            </w:r>
          </w:p>
        </w:tc>
        <w:tc>
          <w:tcPr>
            <w:tcW w:w="5333" w:type="dxa"/>
            <w:shd w:val="clear" w:color="auto" w:fill="FFFFFF"/>
            <w:vAlign w:val="center"/>
          </w:tcPr>
          <w:p w:rsidR="00760D38" w:rsidRDefault="00CF7551" w:rsidP="00760D38">
            <w:pPr>
              <w:jc w:val="left"/>
              <w:rPr>
                <w:rFonts w:ascii="宋体" w:eastAsia="宋体" w:hAnsi="宋体" w:cs="宋体"/>
                <w:bCs/>
                <w:color w:val="000000"/>
                <w:sz w:val="24"/>
                <w:szCs w:val="24"/>
              </w:rPr>
            </w:pPr>
            <w:r>
              <w:rPr>
                <w:rFonts w:ascii="宋体" w:eastAsia="宋体" w:hAnsi="宋体" w:cs="宋体"/>
                <w:bCs/>
                <w:color w:val="000000"/>
                <w:sz w:val="24"/>
                <w:szCs w:val="24"/>
              </w:rPr>
              <w:t>2026</w:t>
            </w:r>
            <w:r>
              <w:rPr>
                <w:rFonts w:ascii="宋体" w:eastAsia="宋体" w:hAnsi="宋体" w:cs="宋体"/>
                <w:bCs/>
                <w:color w:val="000000"/>
                <w:sz w:val="24"/>
                <w:szCs w:val="24"/>
              </w:rPr>
              <w:t>年</w:t>
            </w:r>
            <w:r>
              <w:rPr>
                <w:rFonts w:ascii="宋体" w:eastAsia="宋体" w:hAnsi="宋体" w:cs="宋体"/>
                <w:bCs/>
                <w:color w:val="000000"/>
                <w:sz w:val="24"/>
                <w:szCs w:val="24"/>
              </w:rPr>
              <w:t>01</w:t>
            </w:r>
            <w:r>
              <w:rPr>
                <w:rFonts w:ascii="宋体" w:eastAsia="宋体" w:hAnsi="宋体" w:cs="宋体"/>
                <w:bCs/>
                <w:color w:val="000000"/>
                <w:sz w:val="24"/>
                <w:szCs w:val="24"/>
              </w:rPr>
              <w:t>月</w:t>
            </w:r>
            <w:r>
              <w:rPr>
                <w:rFonts w:ascii="宋体" w:eastAsia="宋体" w:hAnsi="宋体" w:cs="宋体"/>
                <w:bCs/>
                <w:color w:val="000000"/>
                <w:sz w:val="24"/>
                <w:szCs w:val="24"/>
              </w:rPr>
              <w:t>19</w:t>
            </w:r>
            <w:r>
              <w:rPr>
                <w:rFonts w:ascii="宋体" w:eastAsia="宋体" w:hAnsi="宋体" w:cs="宋体"/>
                <w:bCs/>
                <w:color w:val="000000"/>
                <w:sz w:val="24"/>
                <w:szCs w:val="24"/>
              </w:rPr>
              <w:t>日</w:t>
            </w:r>
          </w:p>
        </w:tc>
      </w:tr>
      <w:tr w:rsidR="00204B56">
        <w:tc>
          <w:tcPr>
            <w:tcW w:w="2667" w:type="dxa"/>
            <w:shd w:val="clear" w:color="auto" w:fill="FFFFFF"/>
            <w:vAlign w:val="center"/>
          </w:tcPr>
          <w:p w:rsidR="00760D38" w:rsidRDefault="00CF7551" w:rsidP="00760D38">
            <w:pPr>
              <w:jc w:val="left"/>
              <w:rPr>
                <w:rFonts w:ascii="宋体" w:eastAsia="宋体" w:hAnsi="宋体" w:cs="宋体"/>
                <w:bCs/>
                <w:color w:val="000000"/>
                <w:sz w:val="24"/>
                <w:szCs w:val="24"/>
              </w:rPr>
            </w:pPr>
            <w:r>
              <w:rPr>
                <w:rFonts w:ascii="宋体" w:eastAsia="宋体" w:hAnsi="宋体" w:cs="宋体"/>
                <w:bCs/>
                <w:color w:val="000000"/>
                <w:sz w:val="24"/>
                <w:szCs w:val="24"/>
              </w:rPr>
              <w:t>分红对象</w:t>
            </w:r>
          </w:p>
        </w:tc>
        <w:tc>
          <w:tcPr>
            <w:tcW w:w="5333" w:type="dxa"/>
            <w:shd w:val="clear" w:color="auto" w:fill="FFFFFF"/>
            <w:vAlign w:val="center"/>
          </w:tcPr>
          <w:p w:rsidR="00760D38" w:rsidRDefault="00CF7551" w:rsidP="00760D38">
            <w:pPr>
              <w:jc w:val="left"/>
              <w:rPr>
                <w:rFonts w:ascii="宋体" w:eastAsia="宋体" w:hAnsi="宋体" w:cs="宋体"/>
                <w:bCs/>
                <w:color w:val="000000"/>
                <w:sz w:val="24"/>
                <w:szCs w:val="24"/>
              </w:rPr>
            </w:pPr>
            <w:r>
              <w:rPr>
                <w:rFonts w:ascii="宋体" w:eastAsia="宋体" w:hAnsi="宋体" w:cs="宋体"/>
                <w:bCs/>
                <w:color w:val="000000"/>
                <w:sz w:val="24"/>
                <w:szCs w:val="24"/>
              </w:rPr>
              <w:t>权益登记日，本基金注册登记人登记在册的本基金全体份额持有人。</w:t>
            </w:r>
          </w:p>
        </w:tc>
      </w:tr>
      <w:tr w:rsidR="00204B56">
        <w:tc>
          <w:tcPr>
            <w:tcW w:w="2667" w:type="dxa"/>
            <w:shd w:val="clear" w:color="auto" w:fill="FFFFFF"/>
            <w:vAlign w:val="center"/>
          </w:tcPr>
          <w:p w:rsidR="00760D38" w:rsidRDefault="00CF7551" w:rsidP="00760D38">
            <w:pPr>
              <w:jc w:val="left"/>
              <w:rPr>
                <w:rFonts w:ascii="宋体" w:eastAsia="宋体" w:hAnsi="宋体" w:cs="宋体"/>
                <w:bCs/>
                <w:color w:val="000000"/>
                <w:sz w:val="24"/>
                <w:szCs w:val="24"/>
              </w:rPr>
            </w:pPr>
            <w:r>
              <w:rPr>
                <w:rFonts w:ascii="宋体" w:eastAsia="宋体" w:hAnsi="宋体" w:cs="宋体"/>
                <w:bCs/>
                <w:color w:val="000000"/>
                <w:sz w:val="24"/>
                <w:szCs w:val="24"/>
              </w:rPr>
              <w:t>红利再投资相关事项的</w:t>
            </w:r>
            <w:r>
              <w:rPr>
                <w:rFonts w:ascii="宋体" w:eastAsia="宋体" w:hAnsi="宋体" w:cs="宋体"/>
                <w:bCs/>
                <w:color w:val="000000"/>
                <w:sz w:val="24"/>
                <w:szCs w:val="24"/>
              </w:rPr>
              <w:lastRenderedPageBreak/>
              <w:t>说明</w:t>
            </w:r>
          </w:p>
        </w:tc>
        <w:tc>
          <w:tcPr>
            <w:tcW w:w="5333" w:type="dxa"/>
            <w:shd w:val="clear" w:color="auto" w:fill="FFFFFF"/>
            <w:vAlign w:val="center"/>
          </w:tcPr>
          <w:p w:rsidR="00760D38" w:rsidRDefault="00CF7551" w:rsidP="00760D38">
            <w:pPr>
              <w:jc w:val="left"/>
              <w:rPr>
                <w:rFonts w:ascii="宋体" w:eastAsia="宋体" w:hAnsi="宋体" w:cs="宋体"/>
                <w:bCs/>
                <w:color w:val="000000"/>
                <w:sz w:val="24"/>
                <w:szCs w:val="24"/>
              </w:rPr>
            </w:pPr>
            <w:r>
              <w:rPr>
                <w:rFonts w:ascii="宋体" w:eastAsia="宋体" w:hAnsi="宋体" w:cs="宋体"/>
                <w:bCs/>
                <w:color w:val="000000"/>
                <w:sz w:val="24"/>
                <w:szCs w:val="24"/>
              </w:rPr>
              <w:lastRenderedPageBreak/>
              <w:t>选择红利再投资的投资者，其红利将按</w:t>
            </w:r>
            <w:r>
              <w:rPr>
                <w:rFonts w:ascii="宋体" w:eastAsia="宋体" w:hAnsi="宋体" w:cs="宋体"/>
                <w:bCs/>
                <w:color w:val="000000"/>
                <w:sz w:val="24"/>
                <w:szCs w:val="24"/>
              </w:rPr>
              <w:t>2026</w:t>
            </w:r>
            <w:r>
              <w:rPr>
                <w:rFonts w:ascii="宋体" w:eastAsia="宋体" w:hAnsi="宋体" w:cs="宋体"/>
                <w:bCs/>
                <w:color w:val="000000"/>
                <w:sz w:val="24"/>
                <w:szCs w:val="24"/>
              </w:rPr>
              <w:t>年</w:t>
            </w:r>
            <w:r>
              <w:rPr>
                <w:rFonts w:ascii="宋体" w:eastAsia="宋体" w:hAnsi="宋体" w:cs="宋体"/>
                <w:bCs/>
                <w:color w:val="000000"/>
                <w:sz w:val="24"/>
                <w:szCs w:val="24"/>
              </w:rPr>
              <w:t>01</w:t>
            </w:r>
            <w:r>
              <w:rPr>
                <w:rFonts w:ascii="宋体" w:eastAsia="宋体" w:hAnsi="宋体" w:cs="宋体"/>
                <w:bCs/>
                <w:color w:val="000000"/>
                <w:sz w:val="24"/>
                <w:szCs w:val="24"/>
              </w:rPr>
              <w:lastRenderedPageBreak/>
              <w:t>月</w:t>
            </w:r>
            <w:r>
              <w:rPr>
                <w:rFonts w:ascii="宋体" w:eastAsia="宋体" w:hAnsi="宋体" w:cs="宋体"/>
                <w:bCs/>
                <w:color w:val="000000"/>
                <w:sz w:val="24"/>
                <w:szCs w:val="24"/>
              </w:rPr>
              <w:t>15</w:t>
            </w:r>
            <w:r>
              <w:rPr>
                <w:rFonts w:ascii="宋体" w:eastAsia="宋体" w:hAnsi="宋体" w:cs="宋体"/>
                <w:bCs/>
                <w:color w:val="000000"/>
                <w:sz w:val="24"/>
                <w:szCs w:val="24"/>
              </w:rPr>
              <w:t>日除息后的基金份额净值折算成基金份额，并于</w:t>
            </w:r>
            <w:r>
              <w:rPr>
                <w:rFonts w:ascii="宋体" w:eastAsia="宋体" w:hAnsi="宋体" w:cs="宋体"/>
                <w:bCs/>
                <w:color w:val="000000"/>
                <w:sz w:val="24"/>
                <w:szCs w:val="24"/>
              </w:rPr>
              <w:t>2026</w:t>
            </w:r>
            <w:r>
              <w:rPr>
                <w:rFonts w:ascii="宋体" w:eastAsia="宋体" w:hAnsi="宋体" w:cs="宋体"/>
                <w:bCs/>
                <w:color w:val="000000"/>
                <w:sz w:val="24"/>
                <w:szCs w:val="24"/>
              </w:rPr>
              <w:t>年</w:t>
            </w:r>
            <w:r>
              <w:rPr>
                <w:rFonts w:ascii="宋体" w:eastAsia="宋体" w:hAnsi="宋体" w:cs="宋体"/>
                <w:bCs/>
                <w:color w:val="000000"/>
                <w:sz w:val="24"/>
                <w:szCs w:val="24"/>
              </w:rPr>
              <w:t>01</w:t>
            </w:r>
            <w:r>
              <w:rPr>
                <w:rFonts w:ascii="宋体" w:eastAsia="宋体" w:hAnsi="宋体" w:cs="宋体"/>
                <w:bCs/>
                <w:color w:val="000000"/>
                <w:sz w:val="24"/>
                <w:szCs w:val="24"/>
              </w:rPr>
              <w:t>月</w:t>
            </w:r>
            <w:r>
              <w:rPr>
                <w:rFonts w:ascii="宋体" w:eastAsia="宋体" w:hAnsi="宋体" w:cs="宋体"/>
                <w:bCs/>
                <w:color w:val="000000"/>
                <w:sz w:val="24"/>
                <w:szCs w:val="24"/>
              </w:rPr>
              <w:t>16</w:t>
            </w:r>
            <w:r>
              <w:rPr>
                <w:rFonts w:ascii="宋体" w:eastAsia="宋体" w:hAnsi="宋体" w:cs="宋体"/>
                <w:bCs/>
                <w:color w:val="000000"/>
                <w:sz w:val="24"/>
                <w:szCs w:val="24"/>
              </w:rPr>
              <w:t>日直接计入其基金账户，</w:t>
            </w:r>
            <w:r>
              <w:rPr>
                <w:rFonts w:ascii="宋体" w:eastAsia="宋体" w:hAnsi="宋体" w:cs="宋体"/>
                <w:bCs/>
                <w:color w:val="000000"/>
                <w:sz w:val="24"/>
                <w:szCs w:val="24"/>
              </w:rPr>
              <w:t>2026</w:t>
            </w:r>
            <w:r>
              <w:rPr>
                <w:rFonts w:ascii="宋体" w:eastAsia="宋体" w:hAnsi="宋体" w:cs="宋体"/>
                <w:bCs/>
                <w:color w:val="000000"/>
                <w:sz w:val="24"/>
                <w:szCs w:val="24"/>
              </w:rPr>
              <w:t>年</w:t>
            </w:r>
            <w:r>
              <w:rPr>
                <w:rFonts w:ascii="宋体" w:eastAsia="宋体" w:hAnsi="宋体" w:cs="宋体"/>
                <w:bCs/>
                <w:color w:val="000000"/>
                <w:sz w:val="24"/>
                <w:szCs w:val="24"/>
              </w:rPr>
              <w:t>01</w:t>
            </w:r>
            <w:r>
              <w:rPr>
                <w:rFonts w:ascii="宋体" w:eastAsia="宋体" w:hAnsi="宋体" w:cs="宋体"/>
                <w:bCs/>
                <w:color w:val="000000"/>
                <w:sz w:val="24"/>
                <w:szCs w:val="24"/>
              </w:rPr>
              <w:t>月</w:t>
            </w:r>
            <w:r>
              <w:rPr>
                <w:rFonts w:ascii="宋体" w:eastAsia="宋体" w:hAnsi="宋体" w:cs="宋体"/>
                <w:bCs/>
                <w:color w:val="000000"/>
                <w:sz w:val="24"/>
                <w:szCs w:val="24"/>
              </w:rPr>
              <w:t>19</w:t>
            </w:r>
            <w:r>
              <w:rPr>
                <w:rFonts w:ascii="宋体" w:eastAsia="宋体" w:hAnsi="宋体" w:cs="宋体"/>
                <w:bCs/>
                <w:color w:val="000000"/>
                <w:sz w:val="24"/>
                <w:szCs w:val="24"/>
              </w:rPr>
              <w:t>日起，投资者可以查询红利再投资的基金份额，并于本基金的开放日办理赎回等业务。</w:t>
            </w:r>
          </w:p>
        </w:tc>
      </w:tr>
      <w:tr w:rsidR="00204B56">
        <w:tc>
          <w:tcPr>
            <w:tcW w:w="2667" w:type="dxa"/>
            <w:shd w:val="clear" w:color="auto" w:fill="FFFFFF"/>
            <w:vAlign w:val="center"/>
          </w:tcPr>
          <w:p w:rsidR="00760D38" w:rsidRDefault="00CF7551" w:rsidP="00760D38">
            <w:pPr>
              <w:jc w:val="left"/>
              <w:rPr>
                <w:rFonts w:ascii="宋体" w:eastAsia="宋体" w:hAnsi="宋体" w:cs="宋体"/>
                <w:bCs/>
                <w:color w:val="000000"/>
                <w:sz w:val="24"/>
                <w:szCs w:val="24"/>
              </w:rPr>
            </w:pPr>
            <w:r>
              <w:rPr>
                <w:rFonts w:ascii="宋体" w:eastAsia="宋体" w:hAnsi="宋体" w:cs="宋体"/>
                <w:bCs/>
                <w:color w:val="000000"/>
                <w:sz w:val="24"/>
                <w:szCs w:val="24"/>
              </w:rPr>
              <w:lastRenderedPageBreak/>
              <w:t>税收相关事项的说明</w:t>
            </w:r>
          </w:p>
        </w:tc>
        <w:tc>
          <w:tcPr>
            <w:tcW w:w="5333" w:type="dxa"/>
            <w:shd w:val="clear" w:color="auto" w:fill="FFFFFF"/>
            <w:vAlign w:val="center"/>
          </w:tcPr>
          <w:p w:rsidR="00760D38" w:rsidRDefault="00CF7551" w:rsidP="00760D38">
            <w:pPr>
              <w:jc w:val="left"/>
              <w:rPr>
                <w:rFonts w:ascii="宋体" w:eastAsia="宋体" w:hAnsi="宋体" w:cs="宋体"/>
                <w:bCs/>
                <w:color w:val="000000"/>
                <w:sz w:val="24"/>
                <w:szCs w:val="24"/>
              </w:rPr>
            </w:pPr>
            <w:r>
              <w:rPr>
                <w:rFonts w:ascii="宋体" w:eastAsia="宋体" w:hAnsi="宋体" w:cs="宋体"/>
                <w:bCs/>
                <w:color w:val="000000"/>
                <w:sz w:val="24"/>
                <w:szCs w:val="24"/>
              </w:rPr>
              <w:t>根据财政部、国家税务总局的财税字〔</w:t>
            </w:r>
            <w:r>
              <w:rPr>
                <w:rFonts w:ascii="宋体" w:eastAsia="宋体" w:hAnsi="宋体" w:cs="宋体"/>
                <w:bCs/>
                <w:color w:val="000000"/>
                <w:sz w:val="24"/>
                <w:szCs w:val="24"/>
              </w:rPr>
              <w:t>2002</w:t>
            </w:r>
            <w:r>
              <w:rPr>
                <w:rFonts w:ascii="宋体" w:eastAsia="宋体" w:hAnsi="宋体" w:cs="宋体"/>
                <w:bCs/>
                <w:color w:val="000000"/>
                <w:sz w:val="24"/>
                <w:szCs w:val="24"/>
              </w:rPr>
              <w:t>〕</w:t>
            </w:r>
            <w:r>
              <w:rPr>
                <w:rFonts w:ascii="宋体" w:eastAsia="宋体" w:hAnsi="宋体" w:cs="宋体"/>
                <w:bCs/>
                <w:color w:val="000000"/>
                <w:sz w:val="24"/>
                <w:szCs w:val="24"/>
              </w:rPr>
              <w:t>128</w:t>
            </w:r>
            <w:r>
              <w:rPr>
                <w:rFonts w:ascii="宋体" w:eastAsia="宋体" w:hAnsi="宋体" w:cs="宋体"/>
                <w:bCs/>
                <w:color w:val="000000"/>
                <w:sz w:val="24"/>
                <w:szCs w:val="24"/>
              </w:rPr>
              <w:t>号《财政部、国家税务总局关于开放式证券投资基金有关税收问题的通知》，基金向投资者分配的基金收益，暂免征收所得税。</w:t>
            </w:r>
          </w:p>
        </w:tc>
      </w:tr>
      <w:tr w:rsidR="00204B56">
        <w:tc>
          <w:tcPr>
            <w:tcW w:w="2667" w:type="dxa"/>
            <w:shd w:val="clear" w:color="auto" w:fill="FFFFFF"/>
            <w:vAlign w:val="center"/>
          </w:tcPr>
          <w:p w:rsidR="00760D38" w:rsidRDefault="00CF7551" w:rsidP="00760D38">
            <w:pPr>
              <w:jc w:val="left"/>
              <w:rPr>
                <w:rFonts w:ascii="宋体" w:eastAsia="宋体" w:hAnsi="宋体" w:cs="宋体"/>
                <w:bCs/>
                <w:color w:val="000000"/>
                <w:sz w:val="24"/>
                <w:szCs w:val="24"/>
              </w:rPr>
            </w:pPr>
            <w:r>
              <w:rPr>
                <w:rFonts w:ascii="宋体" w:eastAsia="宋体" w:hAnsi="宋体" w:cs="宋体"/>
                <w:bCs/>
                <w:color w:val="000000"/>
                <w:sz w:val="24"/>
                <w:szCs w:val="24"/>
              </w:rPr>
              <w:t>费用相关事项的说明</w:t>
            </w:r>
          </w:p>
        </w:tc>
        <w:tc>
          <w:tcPr>
            <w:tcW w:w="5333" w:type="dxa"/>
            <w:shd w:val="clear" w:color="auto" w:fill="FFFFFF"/>
            <w:vAlign w:val="center"/>
          </w:tcPr>
          <w:p w:rsidR="00760D38" w:rsidRDefault="00CF7551" w:rsidP="00760D38">
            <w:pPr>
              <w:jc w:val="left"/>
              <w:rPr>
                <w:rFonts w:ascii="宋体" w:eastAsia="宋体" w:hAnsi="宋体" w:cs="宋体"/>
                <w:bCs/>
                <w:color w:val="000000"/>
                <w:sz w:val="24"/>
                <w:szCs w:val="24"/>
              </w:rPr>
            </w:pPr>
            <w:r>
              <w:rPr>
                <w:rFonts w:ascii="宋体" w:eastAsia="宋体" w:hAnsi="宋体" w:cs="宋体"/>
                <w:bCs/>
                <w:color w:val="000000"/>
                <w:sz w:val="24"/>
                <w:szCs w:val="24"/>
              </w:rPr>
              <w:t>本基金本次分红免收分红手续费。选择红利再投资方式的投资者其红利再投资所得的基金份额免收申购费用。</w:t>
            </w:r>
          </w:p>
        </w:tc>
      </w:tr>
    </w:tbl>
    <w:p w:rsidR="00760D38" w:rsidRDefault="00760D38" w:rsidP="00760D38">
      <w:pPr>
        <w:rPr>
          <w:rFonts w:asciiTheme="minorEastAsia" w:hAnsiTheme="minorEastAsia"/>
          <w:bCs/>
          <w:sz w:val="24"/>
          <w:szCs w:val="24"/>
        </w:rPr>
      </w:pPr>
    </w:p>
    <w:p w:rsidR="00A94D46" w:rsidRPr="00760D38" w:rsidRDefault="00A94D46" w:rsidP="00760D38">
      <w:pPr>
        <w:rPr>
          <w:rFonts w:ascii="宋体" w:eastAsia="宋体" w:hAnsi="宋体" w:cs="宋体"/>
          <w:bCs/>
          <w:color w:val="000000"/>
          <w:sz w:val="24"/>
          <w:szCs w:val="24"/>
        </w:rPr>
      </w:pPr>
    </w:p>
    <w:p w:rsidR="00760D38" w:rsidRPr="0004374C" w:rsidRDefault="00CF7551" w:rsidP="00760D38">
      <w:pPr>
        <w:spacing w:line="360" w:lineRule="auto"/>
        <w:rPr>
          <w:rFonts w:asciiTheme="minorEastAsia" w:hAnsiTheme="minorEastAsia"/>
          <w:b/>
          <w:bCs/>
          <w:sz w:val="24"/>
          <w:szCs w:val="24"/>
        </w:rPr>
      </w:pPr>
      <w:r w:rsidRPr="00760D38">
        <w:rPr>
          <w:rFonts w:asciiTheme="minorEastAsia" w:hAnsiTheme="minorEastAsia" w:hint="eastAsia"/>
          <w:b/>
          <w:bCs/>
          <w:sz w:val="24"/>
          <w:szCs w:val="24"/>
        </w:rPr>
        <w:t xml:space="preserve">3 </w:t>
      </w:r>
      <w:r w:rsidRPr="0004374C">
        <w:rPr>
          <w:rFonts w:asciiTheme="minorEastAsia" w:hAnsiTheme="minorEastAsia" w:hint="eastAsia"/>
          <w:b/>
          <w:bCs/>
          <w:sz w:val="24"/>
          <w:szCs w:val="24"/>
        </w:rPr>
        <w:t>其他需要提示的事项</w:t>
      </w:r>
    </w:p>
    <w:p w:rsidR="00760D38" w:rsidRDefault="00CF7551"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1</w:t>
      </w:r>
      <w:r>
        <w:rPr>
          <w:rFonts w:ascii="宋体" w:eastAsia="宋体" w:hAnsi="宋体" w:cs="宋体"/>
          <w:bCs/>
          <w:color w:val="000000"/>
          <w:sz w:val="24"/>
          <w:szCs w:val="24"/>
        </w:rPr>
        <w:t>、现金红利发放日是指现金红利划出托管户的日期。</w:t>
      </w:r>
    </w:p>
    <w:p w:rsidR="00760D38" w:rsidRDefault="00CF7551"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2</w:t>
      </w:r>
      <w:r>
        <w:rPr>
          <w:rFonts w:ascii="宋体" w:eastAsia="宋体" w:hAnsi="宋体" w:cs="宋体"/>
          <w:bCs/>
          <w:color w:val="000000"/>
          <w:sz w:val="24"/>
          <w:szCs w:val="24"/>
        </w:rPr>
        <w:t>、权益登记日申请申购的基金份额不享有本次分红权益，权益登记日申请赎回的基金份额享有本次分红权益。</w:t>
      </w:r>
    </w:p>
    <w:p w:rsidR="00760D38" w:rsidRDefault="00CF7551"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3</w:t>
      </w:r>
      <w:r>
        <w:rPr>
          <w:rFonts w:ascii="宋体" w:eastAsia="宋体" w:hAnsi="宋体" w:cs="宋体"/>
          <w:bCs/>
          <w:color w:val="000000"/>
          <w:sz w:val="24"/>
          <w:szCs w:val="24"/>
        </w:rPr>
        <w:t>、本基金收益分配原则及方式详见《汇添富上证综合指数证券投资基金基金合同》。本次分红确认的方式将按照投资者在权益登记日之前（不含权益登记日）最后一次选择成功的分红方式为准。如投资者希望修改分红方式，请务必于权益登记日之前（不含当日），</w:t>
      </w:r>
      <w:r>
        <w:rPr>
          <w:rFonts w:ascii="宋体" w:eastAsia="宋体" w:hAnsi="宋体" w:cs="宋体"/>
          <w:bCs/>
          <w:color w:val="000000"/>
          <w:sz w:val="24"/>
          <w:szCs w:val="24"/>
        </w:rPr>
        <w:t>在基金开放日的交易时间内到销售机构修改分红方式。</w:t>
      </w:r>
    </w:p>
    <w:p w:rsidR="00760D38" w:rsidRDefault="00CF7551"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4</w:t>
      </w:r>
      <w:r>
        <w:rPr>
          <w:rFonts w:ascii="宋体" w:eastAsia="宋体" w:hAnsi="宋体" w:cs="宋体"/>
          <w:bCs/>
          <w:color w:val="000000"/>
          <w:sz w:val="24"/>
          <w:szCs w:val="24"/>
        </w:rPr>
        <w:t>、登记机构在权益登记日可以受理分红方式变更申请，但该申请仅对以后的收益分配有效，而对本次收益分配无效。</w:t>
      </w:r>
    </w:p>
    <w:p w:rsidR="00760D38" w:rsidRDefault="00CF7551"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5</w:t>
      </w:r>
      <w:r>
        <w:rPr>
          <w:rFonts w:ascii="宋体" w:eastAsia="宋体" w:hAnsi="宋体" w:cs="宋体"/>
          <w:bCs/>
          <w:color w:val="000000"/>
          <w:sz w:val="24"/>
          <w:szCs w:val="24"/>
        </w:rPr>
        <w:t>、一只基金可以在不同的销售机构设置不同的分红方式。投资者若在多个销售机构持有本基金，其在某个销售机构修改的分红方式不会改变在其他销售机构设置的分红方式。</w:t>
      </w:r>
    </w:p>
    <w:p w:rsidR="00760D38" w:rsidRDefault="00CF7551"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6</w:t>
      </w:r>
      <w:r>
        <w:rPr>
          <w:rFonts w:ascii="宋体" w:eastAsia="宋体" w:hAnsi="宋体" w:cs="宋体"/>
          <w:bCs/>
          <w:color w:val="000000"/>
          <w:sz w:val="24"/>
          <w:szCs w:val="24"/>
        </w:rPr>
        <w:t>、投资者若在汇添富直销中心通过多个交易账号持有本基金，不同的交易账号可设置不同的分红方式，修改某个交易账号的分红方式不会改变其他交易账号的分红方式。</w:t>
      </w:r>
    </w:p>
    <w:p w:rsidR="00760D38" w:rsidRDefault="00CF7551"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7</w:t>
      </w:r>
      <w:r>
        <w:rPr>
          <w:rFonts w:ascii="宋体" w:eastAsia="宋体" w:hAnsi="宋体" w:cs="宋体"/>
          <w:bCs/>
          <w:color w:val="000000"/>
          <w:sz w:val="24"/>
          <w:szCs w:val="24"/>
        </w:rPr>
        <w:t>、本基金收益分配并不改变本基金的风险收益特征，</w:t>
      </w:r>
      <w:r>
        <w:rPr>
          <w:rFonts w:ascii="宋体" w:eastAsia="宋体" w:hAnsi="宋体" w:cs="宋体"/>
          <w:bCs/>
          <w:color w:val="000000"/>
          <w:sz w:val="24"/>
          <w:szCs w:val="24"/>
        </w:rPr>
        <w:t>也不会因此降低基金投资风险或提高基金投资收益。本基金分红后，受市场波动等因素的影响，有可能出现基金净值低于初始面值的风险。</w:t>
      </w:r>
    </w:p>
    <w:p w:rsidR="00760D38" w:rsidRDefault="00CF7551"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8</w:t>
      </w:r>
      <w:r>
        <w:rPr>
          <w:rFonts w:ascii="宋体" w:eastAsia="宋体" w:hAnsi="宋体" w:cs="宋体"/>
          <w:bCs/>
          <w:color w:val="000000"/>
          <w:sz w:val="24"/>
          <w:szCs w:val="24"/>
        </w:rPr>
        <w:t>、咨询办法</w:t>
      </w:r>
    </w:p>
    <w:p w:rsidR="00760D38" w:rsidRDefault="00CF7551"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lastRenderedPageBreak/>
        <w:t>（</w:t>
      </w:r>
      <w:r>
        <w:rPr>
          <w:rFonts w:ascii="宋体" w:eastAsia="宋体" w:hAnsi="宋体" w:cs="宋体"/>
          <w:bCs/>
          <w:color w:val="000000"/>
          <w:sz w:val="24"/>
          <w:szCs w:val="24"/>
        </w:rPr>
        <w:t>1</w:t>
      </w:r>
      <w:r>
        <w:rPr>
          <w:rFonts w:ascii="宋体" w:eastAsia="宋体" w:hAnsi="宋体" w:cs="宋体"/>
          <w:bCs/>
          <w:color w:val="000000"/>
          <w:sz w:val="24"/>
          <w:szCs w:val="24"/>
        </w:rPr>
        <w:t>）汇添富基金管理股份有限公司网站：</w:t>
      </w:r>
      <w:r>
        <w:rPr>
          <w:rFonts w:ascii="宋体" w:eastAsia="宋体" w:hAnsi="宋体" w:cs="宋体"/>
          <w:bCs/>
          <w:color w:val="000000"/>
          <w:sz w:val="24"/>
          <w:szCs w:val="24"/>
        </w:rPr>
        <w:t>www.99fund.com</w:t>
      </w:r>
      <w:r>
        <w:rPr>
          <w:rFonts w:ascii="宋体" w:eastAsia="宋体" w:hAnsi="宋体" w:cs="宋体"/>
          <w:bCs/>
          <w:color w:val="000000"/>
          <w:sz w:val="24"/>
          <w:szCs w:val="24"/>
        </w:rPr>
        <w:t>。</w:t>
      </w:r>
      <w:r>
        <w:rPr>
          <w:rFonts w:ascii="宋体" w:eastAsia="宋体" w:hAnsi="宋体" w:cs="宋体"/>
          <w:bCs/>
          <w:color w:val="000000"/>
          <w:sz w:val="24"/>
          <w:szCs w:val="24"/>
        </w:rPr>
        <w:t xml:space="preserve"> </w:t>
      </w:r>
    </w:p>
    <w:p w:rsidR="00760D38" w:rsidRDefault="00CF7551"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w:t>
      </w:r>
      <w:r>
        <w:rPr>
          <w:rFonts w:ascii="宋体" w:eastAsia="宋体" w:hAnsi="宋体" w:cs="宋体"/>
          <w:bCs/>
          <w:color w:val="000000"/>
          <w:sz w:val="24"/>
          <w:szCs w:val="24"/>
        </w:rPr>
        <w:t>2</w:t>
      </w:r>
      <w:r>
        <w:rPr>
          <w:rFonts w:ascii="宋体" w:eastAsia="宋体" w:hAnsi="宋体" w:cs="宋体"/>
          <w:bCs/>
          <w:color w:val="000000"/>
          <w:sz w:val="24"/>
          <w:szCs w:val="24"/>
        </w:rPr>
        <w:t>）汇添富基金管理股份有限公司客户服务电话：</w:t>
      </w:r>
      <w:r>
        <w:rPr>
          <w:rFonts w:ascii="宋体" w:eastAsia="宋体" w:hAnsi="宋体" w:cs="宋体"/>
          <w:bCs/>
          <w:color w:val="000000"/>
          <w:sz w:val="24"/>
          <w:szCs w:val="24"/>
        </w:rPr>
        <w:t>400-888-9918</w:t>
      </w:r>
      <w:r>
        <w:rPr>
          <w:rFonts w:ascii="宋体" w:eastAsia="宋体" w:hAnsi="宋体" w:cs="宋体"/>
          <w:bCs/>
          <w:color w:val="000000"/>
          <w:sz w:val="24"/>
          <w:szCs w:val="24"/>
        </w:rPr>
        <w:t>。</w:t>
      </w:r>
    </w:p>
    <w:p w:rsidR="00760D38" w:rsidRDefault="00CF7551"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w:t>
      </w:r>
      <w:r>
        <w:rPr>
          <w:rFonts w:ascii="宋体" w:eastAsia="宋体" w:hAnsi="宋体" w:cs="宋体"/>
          <w:bCs/>
          <w:color w:val="000000"/>
          <w:sz w:val="24"/>
          <w:szCs w:val="24"/>
        </w:rPr>
        <w:t>3</w:t>
      </w:r>
      <w:r>
        <w:rPr>
          <w:rFonts w:ascii="宋体" w:eastAsia="宋体" w:hAnsi="宋体" w:cs="宋体"/>
          <w:bCs/>
          <w:color w:val="000000"/>
          <w:sz w:val="24"/>
          <w:szCs w:val="24"/>
        </w:rPr>
        <w:t>）汇添富基金管理股份有限公司直销网点及本基金各代销机构的相关网点（详见基金管理人官网《汇添富基金管理股份有限公司旗下基金销售机构信息表》）。</w:t>
      </w:r>
    </w:p>
    <w:p w:rsidR="00760D38" w:rsidRDefault="00CF7551"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汇添富基金高度重视投资者服务和投资者教育，特此提醒投资者需正确认知基金投资的风险和长期收益，做理性的基金投资人，做明白的基金投资人，享受长期投资的快乐！</w:t>
      </w:r>
    </w:p>
    <w:p w:rsidR="00760D38" w:rsidRDefault="00CF7551"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特此公告。</w:t>
      </w:r>
    </w:p>
    <w:p w:rsidR="00760D38" w:rsidRDefault="00760D38" w:rsidP="00760D38">
      <w:pPr>
        <w:spacing w:line="360" w:lineRule="auto"/>
        <w:rPr>
          <w:rFonts w:asciiTheme="minorEastAsia" w:hAnsiTheme="minorEastAsia"/>
          <w:bCs/>
          <w:sz w:val="24"/>
          <w:szCs w:val="24"/>
        </w:rPr>
      </w:pPr>
    </w:p>
    <w:p w:rsidR="00760D38" w:rsidRPr="00760D38" w:rsidRDefault="00760D38" w:rsidP="00760D38">
      <w:pPr>
        <w:spacing w:line="360" w:lineRule="auto"/>
        <w:rPr>
          <w:rFonts w:asciiTheme="minorEastAsia" w:hAnsiTheme="minorEastAsia"/>
          <w:bCs/>
          <w:sz w:val="24"/>
          <w:szCs w:val="24"/>
        </w:rPr>
      </w:pPr>
    </w:p>
    <w:p w:rsidR="00760D38" w:rsidRPr="00760D38" w:rsidRDefault="00CF7551" w:rsidP="00760D38">
      <w:pPr>
        <w:spacing w:line="360" w:lineRule="auto"/>
        <w:jc w:val="right"/>
        <w:rPr>
          <w:rFonts w:asciiTheme="minorEastAsia" w:hAnsiTheme="minorEastAsia"/>
          <w:bCs/>
          <w:sz w:val="24"/>
          <w:szCs w:val="24"/>
        </w:rPr>
      </w:pPr>
      <w:r w:rsidRPr="00760D38">
        <w:rPr>
          <w:rFonts w:asciiTheme="minorEastAsia" w:hAnsiTheme="minorEastAsia" w:hint="eastAsia"/>
          <w:bCs/>
          <w:sz w:val="24"/>
          <w:szCs w:val="24"/>
        </w:rPr>
        <w:t>汇添富</w:t>
      </w:r>
      <w:r w:rsidRPr="00760D38">
        <w:rPr>
          <w:rFonts w:asciiTheme="minorEastAsia" w:hAnsiTheme="minorEastAsia"/>
          <w:bCs/>
          <w:sz w:val="24"/>
          <w:szCs w:val="24"/>
        </w:rPr>
        <w:t>基金管理股份有限公司</w:t>
      </w:r>
    </w:p>
    <w:p w:rsidR="00D06EB5" w:rsidRPr="0004374C" w:rsidRDefault="00CF7551" w:rsidP="0004374C">
      <w:pPr>
        <w:spacing w:line="360" w:lineRule="auto"/>
        <w:jc w:val="right"/>
        <w:rPr>
          <w:rFonts w:ascii="宋体" w:eastAsia="宋体" w:hAnsi="宋体" w:cs="宋体"/>
          <w:bCs/>
          <w:color w:val="000000"/>
          <w:sz w:val="24"/>
          <w:szCs w:val="24"/>
        </w:rPr>
      </w:pPr>
      <w:r w:rsidRPr="0004374C">
        <w:rPr>
          <w:rFonts w:ascii="宋体" w:eastAsia="宋体" w:hAnsi="宋体" w:cs="宋体" w:hint="eastAsia"/>
          <w:bCs/>
          <w:color w:val="000000"/>
          <w:sz w:val="24"/>
          <w:szCs w:val="24"/>
        </w:rPr>
        <w:t>2026</w:t>
      </w:r>
      <w:r w:rsidRPr="0004374C">
        <w:rPr>
          <w:rFonts w:ascii="宋体" w:eastAsia="宋体" w:hAnsi="宋体" w:cs="宋体" w:hint="eastAsia"/>
          <w:bCs/>
          <w:color w:val="000000"/>
          <w:sz w:val="24"/>
          <w:szCs w:val="24"/>
        </w:rPr>
        <w:t>年</w:t>
      </w:r>
      <w:r w:rsidRPr="0004374C">
        <w:rPr>
          <w:rFonts w:ascii="宋体" w:eastAsia="宋体" w:hAnsi="宋体" w:cs="宋体" w:hint="eastAsia"/>
          <w:bCs/>
          <w:color w:val="000000"/>
          <w:sz w:val="24"/>
          <w:szCs w:val="24"/>
        </w:rPr>
        <w:t>01</w:t>
      </w:r>
      <w:r w:rsidRPr="0004374C">
        <w:rPr>
          <w:rFonts w:ascii="宋体" w:eastAsia="宋体" w:hAnsi="宋体" w:cs="宋体" w:hint="eastAsia"/>
          <w:bCs/>
          <w:color w:val="000000"/>
          <w:sz w:val="24"/>
          <w:szCs w:val="24"/>
        </w:rPr>
        <w:t>月</w:t>
      </w:r>
      <w:r w:rsidRPr="0004374C">
        <w:rPr>
          <w:rFonts w:ascii="宋体" w:eastAsia="宋体" w:hAnsi="宋体" w:cs="宋体" w:hint="eastAsia"/>
          <w:bCs/>
          <w:color w:val="000000"/>
          <w:sz w:val="24"/>
          <w:szCs w:val="24"/>
        </w:rPr>
        <w:t>13</w:t>
      </w:r>
      <w:r w:rsidRPr="0004374C">
        <w:rPr>
          <w:rFonts w:ascii="宋体" w:eastAsia="宋体" w:hAnsi="宋体" w:cs="宋体" w:hint="eastAsia"/>
          <w:bCs/>
          <w:color w:val="000000"/>
          <w:sz w:val="24"/>
          <w:szCs w:val="24"/>
        </w:rPr>
        <w:t>日</w:t>
      </w:r>
    </w:p>
    <w:sectPr w:rsidR="00D06EB5" w:rsidRPr="0004374C" w:rsidSect="00204B5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KGWebUrl" w:val="http://www.htfrmssit.com:8080/RepTemplateManager//OfficeServer.aspx"/>
  </w:docVars>
  <w:rsids>
    <w:rsidRoot w:val="00760D38"/>
    <w:rsid w:val="0004374C"/>
    <w:rsid w:val="00204B56"/>
    <w:rsid w:val="00313CBA"/>
    <w:rsid w:val="004831CD"/>
    <w:rsid w:val="00556C0A"/>
    <w:rsid w:val="00760D38"/>
    <w:rsid w:val="00A94D46"/>
    <w:rsid w:val="00BA729B"/>
    <w:rsid w:val="00CF7551"/>
    <w:rsid w:val="00D06EB5"/>
    <w:rsid w:val="00DB1D62"/>
    <w:rsid w:val="00EB743E"/>
    <w:rsid w:val="00F31ACA"/>
    <w:rsid w:val="00FA34CA"/>
    <w:rsid w:val="00FF01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B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0D3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1477</Characters>
  <Application>Microsoft Office Word</Application>
  <DocSecurity>4</DocSecurity>
  <Lines>12</Lines>
  <Paragraphs>3</Paragraphs>
  <ScaleCrop>false</ScaleCrop>
  <Company/>
  <LinksUpToDate>false</LinksUpToDate>
  <CharactersWithSpaces>1732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68</dc:creator>
  <cp:lastModifiedBy>ZHONGM</cp:lastModifiedBy>
  <cp:revision>2</cp:revision>
  <dcterms:created xsi:type="dcterms:W3CDTF">2026-01-12T16:02:00Z</dcterms:created>
  <dcterms:modified xsi:type="dcterms:W3CDTF">2026-01-12T16:02:00Z</dcterms:modified>
</cp:coreProperties>
</file>