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34B8" w:rsidRDefault="008734B8">
      <w:pPr>
        <w:pStyle w:val="XBRL2"/>
        <w:spacing w:before="156"/>
        <w:rPr>
          <w:lang w:eastAsia="zh-CN"/>
        </w:rPr>
      </w:pPr>
      <w:bookmarkStart w:id="0" w:name="_Toc510201001"/>
      <w:bookmarkEnd w:id="0"/>
      <w:r>
        <w:rPr>
          <w:lang w:eastAsia="zh-CN"/>
        </w:rPr>
        <w:t xml:space="preserve">　</w:t>
      </w:r>
      <w:r>
        <w:rPr>
          <w:lang w:eastAsia="zh-CN"/>
        </w:rPr>
        <w:t xml:space="preserve"> </w:t>
      </w:r>
    </w:p>
    <w:p w:rsidR="008734B8" w:rsidRDefault="008734B8">
      <w:pPr>
        <w:jc w:val="center"/>
      </w:pPr>
      <w:r>
        <w:rPr>
          <w:rFonts w:cs="Times New Roman" w:hint="eastAsia"/>
          <w:b/>
          <w:color w:val="000000"/>
          <w:sz w:val="32"/>
          <w:szCs w:val="32"/>
        </w:rPr>
        <w:t>摩根中国优势证券投资基金暂停大额申购、转换转入、定期定额投资业务的公告</w:t>
      </w:r>
    </w:p>
    <w:p w:rsidR="008734B8" w:rsidRDefault="008734B8">
      <w:pPr>
        <w:spacing w:line="360" w:lineRule="auto"/>
        <w:jc w:val="center"/>
      </w:pPr>
      <w:r>
        <w:rPr>
          <w:rFonts w:hint="eastAsia"/>
          <w:b/>
          <w:bCs/>
          <w:sz w:val="24"/>
          <w:szCs w:val="30"/>
        </w:rPr>
        <w:t>公告送出日期：2026年1月13日</w:t>
      </w:r>
    </w:p>
    <w:p w:rsidR="008734B8" w:rsidRDefault="008734B8">
      <w:pPr>
        <w:pStyle w:val="XBRLTitle1"/>
        <w:spacing w:before="156"/>
        <w:ind w:left="425"/>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6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0" w:type="dxa"/>
          <w:right w:w="0" w:type="dxa"/>
        </w:tblCellMar>
        <w:tblLook w:val="04A0"/>
      </w:tblPr>
      <w:tblGrid>
        <w:gridCol w:w="2640"/>
        <w:gridCol w:w="2640"/>
        <w:gridCol w:w="1679"/>
        <w:gridCol w:w="1651"/>
      </w:tblGrid>
      <w:tr w:rsidR="0020480F">
        <w:trPr>
          <w:divId w:val="1219972774"/>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HAnsi" w:eastAsiaTheme="minorEastAsia" w:hAnsiTheme="minorHAnsi" w:hint="eastAsia"/>
              </w:rPr>
              <w:t>基金名称</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EastAsia" w:eastAsiaTheme="minorEastAsia" w:hAnsiTheme="minorEastAsia" w:hint="eastAsia"/>
              </w:rPr>
              <w:t>摩根中国优势证券投资基金</w:t>
            </w:r>
          </w:p>
        </w:tc>
      </w:tr>
      <w:tr w:rsidR="0020480F">
        <w:trPr>
          <w:divId w:val="1219972774"/>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EastAsia" w:eastAsiaTheme="minorEastAsia" w:hAnsiTheme="minorEastAsia" w:hint="eastAsia"/>
              </w:rPr>
              <w:t xml:space="preserve">基金简称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EastAsia" w:eastAsiaTheme="minorEastAsia" w:hAnsiTheme="minorEastAsia" w:hint="eastAsia"/>
              </w:rPr>
              <w:t>摩根中国优势混合</w:t>
            </w:r>
          </w:p>
        </w:tc>
      </w:tr>
      <w:tr w:rsidR="0020480F">
        <w:trPr>
          <w:divId w:val="1219972774"/>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EastAsia" w:eastAsiaTheme="minorEastAsia" w:hAnsiTheme="minorEastAsia" w:hint="eastAsia"/>
              </w:rPr>
              <w:t xml:space="preserve">基金主代码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EastAsia" w:eastAsiaTheme="minorEastAsia" w:hAnsiTheme="minorEastAsia" w:hint="eastAsia"/>
              </w:rPr>
              <w:t>375010</w:t>
            </w:r>
          </w:p>
        </w:tc>
      </w:tr>
      <w:tr w:rsidR="0020480F">
        <w:trPr>
          <w:divId w:val="1219972774"/>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HAnsi" w:eastAsiaTheme="minorEastAsia" w:hAnsiTheme="minorHAnsi" w:hint="eastAsia"/>
              </w:rPr>
              <w:t>基金管理人名称</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EastAsia" w:eastAsiaTheme="minorEastAsia" w:hAnsiTheme="minorEastAsia" w:hint="eastAsia"/>
              </w:rPr>
              <w:t>摩根基金管理（中国）有限公司</w:t>
            </w:r>
          </w:p>
        </w:tc>
      </w:tr>
      <w:tr w:rsidR="0020480F">
        <w:trPr>
          <w:divId w:val="1219972774"/>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HAnsi" w:eastAsiaTheme="minorEastAsia" w:hAnsiTheme="minorHAnsi" w:hint="eastAsia"/>
              </w:rPr>
              <w:t>公告依据</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EastAsia" w:eastAsiaTheme="minorEastAsia" w:hAnsiTheme="minorEastAsia" w:hint="eastAsia"/>
              </w:rPr>
              <w:t>摩根中国优势证券投资基金基金合同，摩根中国优势证券投资基金招募说明书及相关法律法规等</w:t>
            </w:r>
          </w:p>
        </w:tc>
      </w:tr>
      <w:tr w:rsidR="0020480F">
        <w:trPr>
          <w:divId w:val="1219972774"/>
          <w:jc w:val="center"/>
        </w:trPr>
        <w:tc>
          <w:tcPr>
            <w:tcW w:w="68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HAnsi" w:eastAsiaTheme="minorEastAsia" w:hAnsiTheme="minorHAnsi" w:cs="Times New Roman"/>
              </w:rPr>
              <w:t>暂停相关业务的起始日、金额及原因说明</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HAnsi" w:eastAsiaTheme="minorEastAsia" w:hAnsiTheme="minorHAnsi" w:hint="eastAsia"/>
              </w:rPr>
              <w:t>暂停大额申购起始日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EastAsia" w:eastAsiaTheme="minorEastAsia" w:hAnsiTheme="minorEastAsia" w:hint="eastAsia"/>
              </w:rPr>
              <w:t>2026年1月13日</w:t>
            </w:r>
          </w:p>
        </w:tc>
      </w:tr>
      <w:tr w:rsidR="0020480F">
        <w:trPr>
          <w:divId w:val="1219972774"/>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34B8" w:rsidRDefault="008734B8">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HAnsi" w:eastAsiaTheme="minorEastAsia" w:hAnsiTheme="minorHAnsi" w:hint="eastAsia"/>
              </w:rPr>
              <w:t>暂停大额转换转入起始日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EastAsia" w:eastAsiaTheme="minorEastAsia" w:hAnsiTheme="minorEastAsia" w:hint="eastAsia"/>
              </w:rPr>
              <w:t>2026年1月13日</w:t>
            </w:r>
          </w:p>
        </w:tc>
      </w:tr>
      <w:tr w:rsidR="0020480F">
        <w:trPr>
          <w:divId w:val="1219972774"/>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34B8" w:rsidRDefault="008734B8">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HAnsi" w:eastAsiaTheme="minorEastAsia" w:hAnsiTheme="minorHAnsi" w:hint="eastAsia"/>
              </w:rPr>
              <w:t>暂停定期定额投资起始日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EastAsia" w:eastAsiaTheme="minorEastAsia" w:hAnsiTheme="minorEastAsia" w:hint="eastAsia"/>
              </w:rPr>
              <w:t>2026年1月13日</w:t>
            </w:r>
          </w:p>
        </w:tc>
      </w:tr>
      <w:tr w:rsidR="0020480F">
        <w:trPr>
          <w:divId w:val="1219972774"/>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34B8" w:rsidRDefault="008734B8">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HAnsi" w:eastAsiaTheme="minorEastAsia" w:hAnsiTheme="minorHAnsi" w:cs="Times New Roman"/>
              </w:rPr>
              <w:t>暂停大额申购、大额转换转入、定期定额投资的原因说明</w:t>
            </w:r>
          </w:p>
        </w:tc>
        <w:tc>
          <w:tcPr>
            <w:tcW w:w="4345" w:type="dxa"/>
            <w:gridSpan w:val="2"/>
            <w:tcBorders>
              <w:top w:val="single" w:sz="4" w:space="0" w:color="000000" w:themeColor="text1"/>
              <w:left w:val="single" w:sz="4" w:space="0" w:color="000000" w:themeColor="text1"/>
              <w:bottom w:val="outset"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EastAsia" w:eastAsiaTheme="minorEastAsia" w:hAnsiTheme="minorEastAsia" w:hint="eastAsia"/>
              </w:rPr>
              <w:t>为保证本基金的稳定运作，保护基金份额持有人利益</w:t>
            </w:r>
          </w:p>
        </w:tc>
      </w:tr>
      <w:tr w:rsidR="0020480F">
        <w:trPr>
          <w:divId w:val="1219972774"/>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HAnsi" w:eastAsiaTheme="minorEastAsia" w:hAnsiTheme="minorHAnsi" w:hint="eastAsia"/>
              </w:rPr>
              <w:t>下属分级基金的基金简称</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8734B8" w:rsidRDefault="008734B8">
            <w:r>
              <w:rPr>
                <w:rFonts w:asciiTheme="minorEastAsia" w:eastAsiaTheme="minorEastAsia" w:hAnsiTheme="minorEastAsia" w:hint="eastAsia"/>
              </w:rPr>
              <w:t>摩根中国优势混合A</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8734B8" w:rsidRDefault="008734B8">
            <w:r>
              <w:rPr>
                <w:rFonts w:asciiTheme="minorEastAsia" w:eastAsiaTheme="minorEastAsia" w:hAnsiTheme="minorEastAsia" w:hint="eastAsia"/>
              </w:rPr>
              <w:t>摩根中国优势混合C</w:t>
            </w:r>
          </w:p>
        </w:tc>
      </w:tr>
      <w:tr w:rsidR="0020480F">
        <w:trPr>
          <w:divId w:val="1219972774"/>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HAnsi" w:eastAsiaTheme="minorEastAsia" w:hAnsiTheme="minorHAnsi" w:hint="eastAsia"/>
              </w:rPr>
              <w:t>下属分级基金的交易代码</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8734B8" w:rsidRDefault="008734B8">
            <w:r>
              <w:rPr>
                <w:rFonts w:asciiTheme="minorEastAsia" w:eastAsiaTheme="minorEastAsia" w:hAnsiTheme="minorEastAsia" w:hint="eastAsia"/>
              </w:rPr>
              <w:t>375010</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8734B8" w:rsidRDefault="008734B8">
            <w:r>
              <w:rPr>
                <w:rFonts w:asciiTheme="minorEastAsia" w:eastAsiaTheme="minorEastAsia" w:hAnsiTheme="minorEastAsia" w:hint="eastAsia"/>
              </w:rPr>
              <w:t>015709</w:t>
            </w:r>
          </w:p>
        </w:tc>
      </w:tr>
      <w:tr w:rsidR="0020480F">
        <w:trPr>
          <w:divId w:val="1219972774"/>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HAnsi" w:eastAsiaTheme="minorEastAsia" w:hAnsiTheme="minorHAnsi" w:cs="Times New Roman"/>
              </w:rPr>
              <w:t>该分级基金是否暂停大额申购、大额转换转入、定期定额投资</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8734B8" w:rsidRDefault="008734B8">
            <w:r>
              <w:rPr>
                <w:rFonts w:asciiTheme="minorEastAsia" w:eastAsiaTheme="minorEastAsia" w:hAnsiTheme="minorEastAsia" w:hint="eastAsia"/>
              </w:rPr>
              <w:t>是</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8734B8" w:rsidRDefault="008734B8">
            <w:r>
              <w:rPr>
                <w:rFonts w:asciiTheme="minorEastAsia" w:eastAsiaTheme="minorEastAsia" w:hAnsiTheme="minorEastAsia" w:hint="eastAsia"/>
              </w:rPr>
              <w:t>是</w:t>
            </w:r>
          </w:p>
        </w:tc>
      </w:tr>
      <w:tr w:rsidR="0020480F">
        <w:trPr>
          <w:divId w:val="1219972774"/>
          <w:jc w:val="center"/>
        </w:trPr>
        <w:tc>
          <w:tcPr>
            <w:tcW w:w="6804"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8734B8" w:rsidRDefault="008734B8">
            <w:r>
              <w:rPr>
                <w:rFonts w:asciiTheme="minorHAnsi" w:eastAsiaTheme="minorEastAsia" w:hAnsiTheme="minorHAnsi" w:hint="eastAsia"/>
              </w:rPr>
              <w:t>下属分级基金的限制申购金额（单位：人民币元）</w:t>
            </w:r>
            <w:r>
              <w:rPr>
                <w:rFonts w:hint="eastAsia"/>
              </w:rPr>
              <w:t xml:space="preserve"> </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8734B8" w:rsidRDefault="008734B8">
            <w:r>
              <w:rPr>
                <w:rFonts w:asciiTheme="minorEastAsia" w:eastAsiaTheme="minorEastAsia" w:hAnsiTheme="minorEastAsia" w:hint="eastAsia"/>
              </w:rPr>
              <w:t>1,000,000.00</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8734B8" w:rsidRDefault="008734B8">
            <w:r>
              <w:rPr>
                <w:rFonts w:asciiTheme="minorEastAsia" w:eastAsiaTheme="minorEastAsia" w:hAnsiTheme="minorEastAsia" w:hint="eastAsia"/>
              </w:rPr>
              <w:t>1,000,000.00</w:t>
            </w:r>
          </w:p>
        </w:tc>
      </w:tr>
      <w:tr w:rsidR="0020480F">
        <w:trPr>
          <w:divId w:val="1219972774"/>
          <w:jc w:val="center"/>
        </w:trPr>
        <w:tc>
          <w:tcPr>
            <w:tcW w:w="6804"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8734B8" w:rsidRDefault="008734B8">
            <w:r>
              <w:rPr>
                <w:rFonts w:asciiTheme="minorEastAsia" w:eastAsiaTheme="minorEastAsia" w:hAnsiTheme="minorEastAsia" w:hint="eastAsia"/>
              </w:rPr>
              <w:t xml:space="preserve">下属分级基金的限制转换转入金额（单位：人民币元） </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8734B8" w:rsidRDefault="008734B8">
            <w:r>
              <w:rPr>
                <w:rFonts w:asciiTheme="minorEastAsia" w:eastAsiaTheme="minorEastAsia" w:hAnsiTheme="minorEastAsia" w:hint="eastAsia"/>
              </w:rPr>
              <w:t>1,000,000.00</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8734B8" w:rsidRDefault="008734B8">
            <w:r>
              <w:rPr>
                <w:rFonts w:asciiTheme="minorEastAsia" w:eastAsiaTheme="minorEastAsia" w:hAnsiTheme="minorEastAsia" w:hint="eastAsia"/>
              </w:rPr>
              <w:t>1,000,000.00</w:t>
            </w:r>
          </w:p>
        </w:tc>
      </w:tr>
      <w:tr w:rsidR="0020480F">
        <w:trPr>
          <w:divId w:val="1219972774"/>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4B8" w:rsidRDefault="008734B8">
            <w:r>
              <w:rPr>
                <w:rFonts w:asciiTheme="minorHAnsi" w:eastAsiaTheme="minorEastAsia" w:hAnsiTheme="minorHAnsi" w:cs="Calibri"/>
              </w:rPr>
              <w:t>下属分级基金的限制定期定额投资金额（单位：人民币元）</w:t>
            </w:r>
            <w:r>
              <w:rPr>
                <w:rFonts w:hint="eastAsia"/>
              </w:rPr>
              <w:t xml:space="preserve"> </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8734B8" w:rsidRDefault="008734B8">
            <w:r>
              <w:rPr>
                <w:rFonts w:asciiTheme="minorEastAsia" w:eastAsiaTheme="minorEastAsia" w:hAnsiTheme="minorEastAsia" w:hint="eastAsia"/>
              </w:rPr>
              <w:t>1,000,000.00</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8734B8" w:rsidRDefault="008734B8">
            <w:r>
              <w:rPr>
                <w:rFonts w:asciiTheme="minorEastAsia" w:eastAsiaTheme="minorEastAsia" w:hAnsiTheme="minorEastAsia" w:hint="eastAsia"/>
              </w:rPr>
              <w:t>1,000,000.00</w:t>
            </w:r>
          </w:p>
        </w:tc>
      </w:tr>
    </w:tbl>
    <w:p w:rsidR="008734B8" w:rsidRDefault="008734B8">
      <w:pPr>
        <w:pStyle w:val="XBRLTitle1"/>
        <w:spacing w:before="156" w:line="360" w:lineRule="auto"/>
        <w:ind w:left="425"/>
        <w:jc w:val="left"/>
        <w:divId w:val="1612660429"/>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8734B8" w:rsidRDefault="008734B8">
      <w:pPr>
        <w:spacing w:line="360" w:lineRule="auto"/>
        <w:ind w:firstLineChars="200" w:firstLine="420"/>
        <w:jc w:val="left"/>
        <w:divId w:val="1612660429"/>
      </w:pPr>
      <w:r>
        <w:rPr>
          <w:rFonts w:hint="eastAsia"/>
          <w:szCs w:val="21"/>
        </w:rPr>
        <w:t>为保证摩根中国优势证券投资基金（以下简称“本基金”）的稳定运作，保护基金份额持有人利益，根据法律法规及本基金基金合同的相关规定，摩根基金管理（中国）有限公司（以下简称“本公司”）决定自2026年1月13日起对本基金申购、其他基金转换为本基金及本基金定期定额投资业务进行限制，即单个基金账户单个份额类别的单日申购、转换转入及定期定额投资金额累计限额为100万元（含100万元），对于超过100万元的部分，本基金管理人将有权拒绝。</w:t>
      </w:r>
      <w:r>
        <w:rPr>
          <w:rFonts w:hint="eastAsia"/>
          <w:szCs w:val="21"/>
        </w:rPr>
        <w:br/>
        <w:t xml:space="preserve">　　实施上述限制期间，本基金的赎回和转换转出等业务仍照常办理。</w:t>
      </w:r>
      <w:r>
        <w:rPr>
          <w:rFonts w:hint="eastAsia"/>
          <w:szCs w:val="21"/>
        </w:rPr>
        <w:br/>
        <w:t xml:space="preserve">　　本基金将于2026年1月22日起（含该日）恢复办理大额申购、转换转入及定期定额投资业务，届时不再另行公告。</w:t>
      </w:r>
      <w:r>
        <w:rPr>
          <w:rFonts w:hint="eastAsia"/>
          <w:szCs w:val="21"/>
        </w:rPr>
        <w:br/>
        <w:t xml:space="preserve">　　投资者可登录本公司网站(am.jpmorgan.com/cn)或拨打客户服务电话400-889-4888咨询相关信息。</w:t>
      </w:r>
      <w:r>
        <w:rPr>
          <w:rFonts w:hint="eastAsia"/>
          <w:szCs w:val="21"/>
        </w:rPr>
        <w:br/>
        <w:t xml:space="preserve">　　风险提示：</w:t>
      </w:r>
      <w:r>
        <w:rPr>
          <w:rFonts w:hint="eastAsia"/>
          <w:szCs w:val="21"/>
        </w:rPr>
        <w:br/>
        <w:t xml:space="preserve">　　本基金管理人承诺以诚实信用、勤勉尽责的原则管理和运用基金财产，但不保证基金一定盈利，也不保证最低收益。基金的过往业绩并不代表其将来表现，基金管理人所管理的其他基金的业绩并不构成对本基金业绩表现的保证。投资有风险，敬请投资者认真阅读本基金的基金合同、招募说明书、基金产品资料概要等相关法律文件，并选择适合自身风险承受能力的投资品种进行投资。</w:t>
      </w:r>
      <w:r>
        <w:rPr>
          <w:rFonts w:hint="eastAsia"/>
          <w:szCs w:val="21"/>
        </w:rPr>
        <w:br/>
        <w:t xml:space="preserve">　　</w:t>
      </w:r>
      <w:r>
        <w:rPr>
          <w:rFonts w:hint="eastAsia"/>
          <w:szCs w:val="21"/>
        </w:rPr>
        <w:br/>
        <w:t xml:space="preserve">　　特此公告。</w:t>
      </w:r>
    </w:p>
    <w:p w:rsidR="008734B8" w:rsidRDefault="008734B8">
      <w:pPr>
        <w:spacing w:line="360" w:lineRule="auto"/>
        <w:ind w:firstLineChars="600" w:firstLine="1446"/>
        <w:jc w:val="right"/>
        <w:rPr>
          <w:b/>
          <w:bCs/>
          <w:sz w:val="24"/>
          <w:szCs w:val="30"/>
        </w:rPr>
      </w:pPr>
      <w:r>
        <w:rPr>
          <w:rFonts w:hint="eastAsia"/>
          <w:b/>
          <w:bCs/>
          <w:sz w:val="24"/>
          <w:szCs w:val="30"/>
        </w:rPr>
        <w:t xml:space="preserve">　 </w:t>
      </w:r>
    </w:p>
    <w:p w:rsidR="008734B8" w:rsidRDefault="008734B8">
      <w:pPr>
        <w:spacing w:line="360" w:lineRule="auto"/>
        <w:ind w:firstLineChars="600" w:firstLine="1446"/>
        <w:jc w:val="right"/>
        <w:rPr>
          <w:b/>
          <w:bCs/>
          <w:sz w:val="24"/>
          <w:szCs w:val="30"/>
        </w:rPr>
      </w:pPr>
      <w:r>
        <w:rPr>
          <w:rFonts w:hint="eastAsia"/>
          <w:b/>
          <w:bCs/>
          <w:sz w:val="24"/>
          <w:szCs w:val="30"/>
        </w:rPr>
        <w:t xml:space="preserve">　 </w:t>
      </w:r>
    </w:p>
    <w:p w:rsidR="008734B8" w:rsidRDefault="008734B8">
      <w:pPr>
        <w:spacing w:line="360" w:lineRule="auto"/>
        <w:ind w:firstLineChars="600" w:firstLine="1446"/>
        <w:jc w:val="right"/>
      </w:pPr>
      <w:r>
        <w:rPr>
          <w:rFonts w:hint="eastAsia"/>
          <w:b/>
          <w:bCs/>
          <w:sz w:val="24"/>
          <w:szCs w:val="24"/>
        </w:rPr>
        <w:t>摩根基金管理（中国）有限公司</w:t>
      </w:r>
    </w:p>
    <w:p w:rsidR="008734B8" w:rsidRDefault="008734B8">
      <w:pPr>
        <w:spacing w:line="360" w:lineRule="auto"/>
        <w:ind w:firstLineChars="600" w:firstLine="1446"/>
        <w:jc w:val="right"/>
      </w:pPr>
      <w:r>
        <w:rPr>
          <w:rFonts w:hint="eastAsia"/>
          <w:b/>
          <w:bCs/>
          <w:sz w:val="24"/>
          <w:szCs w:val="24"/>
        </w:rPr>
        <w:t>2026年1月13日</w:t>
      </w:r>
      <w:bookmarkEnd w:id="22"/>
      <w:r>
        <w:rPr>
          <w:rFonts w:hint="eastAsia"/>
          <w:b/>
          <w:bCs/>
          <w:sz w:val="24"/>
          <w:szCs w:val="24"/>
        </w:rPr>
        <w:t xml:space="preserve"> </w:t>
      </w:r>
    </w:p>
    <w:sectPr w:rsidR="008734B8" w:rsidSect="0020480F">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4B8" w:rsidRDefault="008734B8">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8734B8" w:rsidRDefault="008734B8">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4B8" w:rsidRDefault="008734B8">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8734B8" w:rsidRDefault="008734B8">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76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
  <w:rsids>
    <w:rsidRoot w:val="008734B8"/>
    <w:rsid w:val="0020480F"/>
    <w:rsid w:val="00827CEE"/>
    <w:rsid w:val="008734B8"/>
    <w:rsid w:val="00DE45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0F"/>
    <w:pPr>
      <w:widowControl w:val="0"/>
      <w:jc w:val="both"/>
    </w:pPr>
    <w:rPr>
      <w:rFonts w:cs="宋体"/>
      <w:kern w:val="2"/>
      <w:sz w:val="21"/>
    </w:rPr>
  </w:style>
  <w:style w:type="paragraph" w:styleId="1">
    <w:name w:val="heading 1"/>
    <w:basedOn w:val="a"/>
    <w:next w:val="a"/>
    <w:link w:val="1Char1"/>
    <w:uiPriority w:val="9"/>
    <w:qFormat/>
    <w:rsid w:val="0020480F"/>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20480F"/>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20480F"/>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20480F"/>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20480F"/>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20480F"/>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480F"/>
    <w:rPr>
      <w:color w:val="0000FF"/>
      <w:u w:val="single"/>
    </w:rPr>
  </w:style>
  <w:style w:type="character" w:styleId="a4">
    <w:name w:val="FollowedHyperlink"/>
    <w:basedOn w:val="a0"/>
    <w:uiPriority w:val="99"/>
    <w:semiHidden/>
    <w:unhideWhenUsed/>
    <w:rsid w:val="0020480F"/>
    <w:rPr>
      <w:color w:val="800080" w:themeColor="followedHyperlink"/>
      <w:u w:val="single"/>
    </w:rPr>
  </w:style>
  <w:style w:type="character" w:customStyle="1" w:styleId="10">
    <w:name w:val="标题 1 字符"/>
    <w:basedOn w:val="a0"/>
    <w:link w:val="1"/>
    <w:uiPriority w:val="9"/>
    <w:locked/>
    <w:rsid w:val="0020480F"/>
    <w:rPr>
      <w:b/>
      <w:bCs/>
      <w:kern w:val="44"/>
      <w:sz w:val="44"/>
      <w:szCs w:val="44"/>
    </w:rPr>
  </w:style>
  <w:style w:type="character" w:customStyle="1" w:styleId="20">
    <w:name w:val="标题 2 字符"/>
    <w:basedOn w:val="a0"/>
    <w:link w:val="2"/>
    <w:uiPriority w:val="9"/>
    <w:locked/>
    <w:rsid w:val="0020480F"/>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sid w:val="0020480F"/>
    <w:rPr>
      <w:b/>
      <w:bCs/>
      <w:kern w:val="2"/>
      <w:sz w:val="32"/>
      <w:szCs w:val="32"/>
    </w:rPr>
  </w:style>
  <w:style w:type="character" w:customStyle="1" w:styleId="40">
    <w:name w:val="标题 4 字符"/>
    <w:basedOn w:val="a0"/>
    <w:link w:val="4"/>
    <w:locked/>
    <w:rsid w:val="0020480F"/>
    <w:rPr>
      <w:rFonts w:asciiTheme="majorHAnsi" w:eastAsiaTheme="majorEastAsia" w:hAnsiTheme="majorHAnsi" w:cstheme="majorBidi" w:hint="default"/>
      <w:b/>
      <w:bCs/>
      <w:kern w:val="2"/>
      <w:sz w:val="24"/>
      <w:szCs w:val="24"/>
    </w:rPr>
  </w:style>
  <w:style w:type="character" w:customStyle="1" w:styleId="50">
    <w:name w:val="标题 5 字符"/>
    <w:basedOn w:val="a0"/>
    <w:link w:val="5"/>
    <w:uiPriority w:val="9"/>
    <w:semiHidden/>
    <w:rsid w:val="0020480F"/>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link w:val="6"/>
    <w:uiPriority w:val="9"/>
    <w:semiHidden/>
    <w:rsid w:val="0020480F"/>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rsid w:val="0020480F"/>
    <w:pPr>
      <w:widowControl/>
      <w:spacing w:before="100" w:beforeAutospacing="1" w:after="100" w:afterAutospacing="1"/>
      <w:jc w:val="left"/>
    </w:pPr>
    <w:rPr>
      <w:kern w:val="0"/>
      <w:sz w:val="24"/>
    </w:rPr>
  </w:style>
  <w:style w:type="paragraph" w:styleId="a5">
    <w:name w:val="Normal (Web)"/>
    <w:basedOn w:val="a"/>
    <w:rsid w:val="0020480F"/>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20480F"/>
    <w:pPr>
      <w:tabs>
        <w:tab w:val="right" w:leader="dot" w:pos="8835"/>
      </w:tabs>
    </w:pPr>
    <w:rPr>
      <w:noProof/>
    </w:rPr>
  </w:style>
  <w:style w:type="paragraph" w:styleId="21">
    <w:name w:val="toc 2"/>
    <w:basedOn w:val="a"/>
    <w:next w:val="a"/>
    <w:autoRedefine/>
    <w:uiPriority w:val="39"/>
    <w:semiHidden/>
    <w:unhideWhenUsed/>
    <w:rsid w:val="0020480F"/>
    <w:pPr>
      <w:ind w:leftChars="200" w:left="420"/>
    </w:pPr>
  </w:style>
  <w:style w:type="paragraph" w:styleId="31">
    <w:name w:val="toc 3"/>
    <w:basedOn w:val="a"/>
    <w:next w:val="a"/>
    <w:autoRedefine/>
    <w:uiPriority w:val="39"/>
    <w:semiHidden/>
    <w:unhideWhenUsed/>
    <w:rsid w:val="0020480F"/>
  </w:style>
  <w:style w:type="paragraph" w:styleId="a6">
    <w:name w:val="footnote text"/>
    <w:basedOn w:val="a"/>
    <w:link w:val="Char1"/>
    <w:rsid w:val="0020480F"/>
    <w:pPr>
      <w:snapToGrid w:val="0"/>
      <w:jc w:val="left"/>
    </w:pPr>
    <w:rPr>
      <w:sz w:val="18"/>
      <w:szCs w:val="18"/>
    </w:rPr>
  </w:style>
  <w:style w:type="character" w:customStyle="1" w:styleId="a7">
    <w:name w:val="脚注文本 字符"/>
    <w:basedOn w:val="a0"/>
    <w:link w:val="a6"/>
    <w:locked/>
    <w:rsid w:val="0020480F"/>
    <w:rPr>
      <w:kern w:val="2"/>
      <w:sz w:val="18"/>
      <w:szCs w:val="18"/>
    </w:rPr>
  </w:style>
  <w:style w:type="paragraph" w:styleId="a8">
    <w:name w:val="header"/>
    <w:basedOn w:val="a"/>
    <w:link w:val="Char10"/>
    <w:uiPriority w:val="99"/>
    <w:rsid w:val="0020480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sid w:val="0020480F"/>
    <w:rPr>
      <w:kern w:val="2"/>
      <w:sz w:val="18"/>
      <w:szCs w:val="18"/>
    </w:rPr>
  </w:style>
  <w:style w:type="paragraph" w:styleId="aa">
    <w:name w:val="footer"/>
    <w:basedOn w:val="a"/>
    <w:link w:val="Char11"/>
    <w:uiPriority w:val="99"/>
    <w:rsid w:val="0020480F"/>
    <w:pPr>
      <w:tabs>
        <w:tab w:val="center" w:pos="4153"/>
        <w:tab w:val="right" w:pos="8306"/>
      </w:tabs>
      <w:snapToGrid w:val="0"/>
      <w:jc w:val="left"/>
    </w:pPr>
    <w:rPr>
      <w:sz w:val="18"/>
      <w:szCs w:val="18"/>
    </w:rPr>
  </w:style>
  <w:style w:type="character" w:customStyle="1" w:styleId="ab">
    <w:name w:val="页脚 字符"/>
    <w:basedOn w:val="a0"/>
    <w:link w:val="aa"/>
    <w:uiPriority w:val="99"/>
    <w:locked/>
    <w:rsid w:val="0020480F"/>
    <w:rPr>
      <w:kern w:val="2"/>
      <w:sz w:val="18"/>
      <w:szCs w:val="18"/>
    </w:rPr>
  </w:style>
  <w:style w:type="paragraph" w:styleId="ac">
    <w:name w:val="Title"/>
    <w:basedOn w:val="1"/>
    <w:next w:val="2"/>
    <w:link w:val="Char12"/>
    <w:uiPriority w:val="10"/>
    <w:qFormat/>
    <w:rsid w:val="0020480F"/>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sid w:val="0020480F"/>
    <w:rPr>
      <w:rFonts w:asciiTheme="majorHAnsi" w:eastAsiaTheme="majorEastAsia" w:hAnsiTheme="majorHAnsi" w:cstheme="majorBidi" w:hint="default"/>
      <w:b/>
      <w:bCs/>
      <w:kern w:val="2"/>
      <w:sz w:val="32"/>
      <w:szCs w:val="32"/>
    </w:rPr>
  </w:style>
  <w:style w:type="paragraph" w:styleId="ae">
    <w:name w:val="Subtitle"/>
    <w:basedOn w:val="2"/>
    <w:next w:val="3"/>
    <w:link w:val="Char13"/>
    <w:qFormat/>
    <w:rsid w:val="0020480F"/>
    <w:pPr>
      <w:spacing w:before="240" w:after="60" w:line="312" w:lineRule="auto"/>
      <w:jc w:val="left"/>
    </w:pPr>
    <w:rPr>
      <w:bCs w:val="0"/>
      <w:kern w:val="24"/>
      <w:sz w:val="24"/>
    </w:rPr>
  </w:style>
  <w:style w:type="character" w:customStyle="1" w:styleId="af">
    <w:name w:val="副标题 字符"/>
    <w:basedOn w:val="a0"/>
    <w:link w:val="ae"/>
    <w:locked/>
    <w:rsid w:val="0020480F"/>
    <w:rPr>
      <w:rFonts w:asciiTheme="minorHAnsi" w:eastAsiaTheme="minorEastAsia" w:hAnsiTheme="minorHAnsi" w:cstheme="minorBidi" w:hint="default"/>
      <w:b/>
      <w:bCs/>
      <w:kern w:val="24"/>
      <w:sz w:val="32"/>
      <w:szCs w:val="32"/>
    </w:rPr>
  </w:style>
  <w:style w:type="paragraph" w:styleId="af0">
    <w:name w:val="Date"/>
    <w:basedOn w:val="a"/>
    <w:next w:val="a"/>
    <w:link w:val="Char14"/>
    <w:rsid w:val="0020480F"/>
    <w:rPr>
      <w:sz w:val="32"/>
      <w:lang/>
    </w:rPr>
  </w:style>
  <w:style w:type="character" w:customStyle="1" w:styleId="af1">
    <w:name w:val="日期 字符"/>
    <w:basedOn w:val="a0"/>
    <w:link w:val="af0"/>
    <w:locked/>
    <w:rsid w:val="0020480F"/>
    <w:rPr>
      <w:kern w:val="2"/>
      <w:sz w:val="21"/>
    </w:rPr>
  </w:style>
  <w:style w:type="paragraph" w:styleId="af2">
    <w:name w:val="Document Map"/>
    <w:basedOn w:val="a"/>
    <w:link w:val="Char15"/>
    <w:rsid w:val="0020480F"/>
    <w:pPr>
      <w:shd w:val="clear" w:color="auto" w:fill="000080"/>
    </w:pPr>
  </w:style>
  <w:style w:type="character" w:customStyle="1" w:styleId="af3">
    <w:name w:val="文档结构图 字符"/>
    <w:basedOn w:val="a0"/>
    <w:link w:val="af2"/>
    <w:locked/>
    <w:rsid w:val="0020480F"/>
    <w:rPr>
      <w:rFonts w:ascii="Microsoft YaHei UI" w:eastAsia="Microsoft YaHei UI" w:hAnsi="Microsoft YaHei UI" w:hint="eastAsia"/>
      <w:kern w:val="2"/>
      <w:sz w:val="18"/>
      <w:szCs w:val="18"/>
    </w:rPr>
  </w:style>
  <w:style w:type="paragraph" w:styleId="af4">
    <w:name w:val="Balloon Text"/>
    <w:basedOn w:val="a"/>
    <w:link w:val="Char16"/>
    <w:uiPriority w:val="99"/>
    <w:semiHidden/>
    <w:unhideWhenUsed/>
    <w:rsid w:val="0020480F"/>
    <w:rPr>
      <w:sz w:val="18"/>
      <w:szCs w:val="18"/>
    </w:rPr>
  </w:style>
  <w:style w:type="character" w:customStyle="1" w:styleId="af5">
    <w:name w:val="批注框文本 字符"/>
    <w:basedOn w:val="a0"/>
    <w:link w:val="af4"/>
    <w:uiPriority w:val="99"/>
    <w:semiHidden/>
    <w:locked/>
    <w:rsid w:val="0020480F"/>
    <w:rPr>
      <w:kern w:val="2"/>
      <w:sz w:val="18"/>
      <w:szCs w:val="18"/>
    </w:rPr>
  </w:style>
  <w:style w:type="paragraph" w:styleId="TOC">
    <w:name w:val="TOC Heading"/>
    <w:basedOn w:val="1"/>
    <w:next w:val="a"/>
    <w:uiPriority w:val="39"/>
    <w:semiHidden/>
    <w:unhideWhenUsed/>
    <w:qFormat/>
    <w:rsid w:val="0020480F"/>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20480F"/>
    <w:pPr>
      <w:numPr>
        <w:ilvl w:val="5"/>
        <w:numId w:val="2"/>
      </w:numPr>
      <w:spacing w:beforeLines="50" w:after="0" w:line="240" w:lineRule="auto"/>
      <w:ind w:left="2042"/>
      <w:outlineLvl w:val="9"/>
    </w:pPr>
    <w:rPr>
      <w:bCs/>
    </w:rPr>
  </w:style>
  <w:style w:type="paragraph" w:customStyle="1" w:styleId="af6">
    <w:name w:val="次标题"/>
    <w:basedOn w:val="3"/>
    <w:next w:val="a"/>
    <w:rsid w:val="0020480F"/>
    <w:pPr>
      <w:spacing w:before="120" w:after="120"/>
      <w:jc w:val="left"/>
    </w:pPr>
    <w:rPr>
      <w:sz w:val="21"/>
    </w:rPr>
  </w:style>
  <w:style w:type="paragraph" w:customStyle="1" w:styleId="XBRL6">
    <w:name w:val="XBRL标题6"/>
    <w:basedOn w:val="ae"/>
    <w:next w:val="4"/>
    <w:qFormat/>
    <w:rsid w:val="0020480F"/>
    <w:pPr>
      <w:spacing w:beforeLines="50" w:after="0" w:line="240" w:lineRule="auto"/>
      <w:outlineLvl w:val="9"/>
    </w:pPr>
    <w:rPr>
      <w:bCs/>
    </w:rPr>
  </w:style>
  <w:style w:type="paragraph" w:customStyle="1" w:styleId="XBRL2">
    <w:name w:val="XBRL标题2"/>
    <w:basedOn w:val="ae"/>
    <w:next w:val="4"/>
    <w:qFormat/>
    <w:rsid w:val="0020480F"/>
    <w:pPr>
      <w:spacing w:beforeLines="50" w:after="0" w:line="240" w:lineRule="auto"/>
    </w:pPr>
    <w:rPr>
      <w:bCs/>
    </w:rPr>
  </w:style>
  <w:style w:type="paragraph" w:customStyle="1" w:styleId="XBRL3">
    <w:name w:val="XBRL标题3"/>
    <w:basedOn w:val="ae"/>
    <w:next w:val="4"/>
    <w:qFormat/>
    <w:rsid w:val="0020480F"/>
    <w:pPr>
      <w:spacing w:beforeLines="50" w:after="0" w:line="240" w:lineRule="auto"/>
      <w:outlineLvl w:val="9"/>
    </w:pPr>
    <w:rPr>
      <w:bCs/>
    </w:rPr>
  </w:style>
  <w:style w:type="paragraph" w:customStyle="1" w:styleId="XBRLTitle1">
    <w:name w:val="XBRLTitle1"/>
    <w:basedOn w:val="1"/>
    <w:next w:val="2"/>
    <w:qFormat/>
    <w:rsid w:val="0020480F"/>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rsid w:val="0020480F"/>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rsid w:val="0020480F"/>
    <w:pPr>
      <w:numPr>
        <w:ilvl w:val="4"/>
        <w:numId w:val="2"/>
      </w:numPr>
      <w:spacing w:beforeLines="50" w:after="0" w:line="240" w:lineRule="auto"/>
      <w:ind w:left="2042"/>
      <w:outlineLvl w:val="9"/>
    </w:pPr>
    <w:rPr>
      <w:bCs/>
    </w:rPr>
  </w:style>
  <w:style w:type="paragraph" w:customStyle="1" w:styleId="Char">
    <w:name w:val="Char"/>
    <w:basedOn w:val="a"/>
    <w:rsid w:val="0020480F"/>
  </w:style>
  <w:style w:type="paragraph" w:customStyle="1" w:styleId="CharCharCharCharCharChar1CharCharChar">
    <w:name w:val="Char Char Char Char Char Char1 Char Char Char"/>
    <w:basedOn w:val="a"/>
    <w:rsid w:val="0020480F"/>
    <w:pPr>
      <w:autoSpaceDE w:val="0"/>
      <w:autoSpaceDN w:val="0"/>
      <w:adjustRightInd w:val="0"/>
      <w:jc w:val="left"/>
    </w:pPr>
  </w:style>
  <w:style w:type="paragraph" w:customStyle="1" w:styleId="XBRL1">
    <w:name w:val="XBRL标题1"/>
    <w:basedOn w:val="1"/>
    <w:next w:val="2"/>
    <w:qFormat/>
    <w:rsid w:val="0020480F"/>
    <w:pPr>
      <w:spacing w:beforeLines="50" w:after="0" w:line="240" w:lineRule="auto"/>
      <w:jc w:val="center"/>
    </w:pPr>
    <w:rPr>
      <w:rFonts w:ascii="Cambria" w:hAnsi="Cambria"/>
      <w:sz w:val="24"/>
    </w:rPr>
  </w:style>
  <w:style w:type="paragraph" w:customStyle="1" w:styleId="XBRL5">
    <w:name w:val="XBRL标题5"/>
    <w:basedOn w:val="ae"/>
    <w:next w:val="4"/>
    <w:qFormat/>
    <w:rsid w:val="0020480F"/>
    <w:pPr>
      <w:spacing w:beforeLines="50" w:after="0" w:line="240" w:lineRule="auto"/>
      <w:outlineLvl w:val="9"/>
    </w:pPr>
    <w:rPr>
      <w:bCs/>
    </w:rPr>
  </w:style>
  <w:style w:type="paragraph" w:customStyle="1" w:styleId="XBRL4">
    <w:name w:val="XBRL标题4"/>
    <w:basedOn w:val="ae"/>
    <w:next w:val="4"/>
    <w:qFormat/>
    <w:rsid w:val="0020480F"/>
    <w:pPr>
      <w:spacing w:beforeLines="50" w:after="0" w:line="240" w:lineRule="auto"/>
      <w:outlineLvl w:val="9"/>
    </w:pPr>
    <w:rPr>
      <w:bCs/>
    </w:rPr>
  </w:style>
  <w:style w:type="paragraph" w:customStyle="1" w:styleId="XBRLTitle4">
    <w:name w:val="XBRLTitle4"/>
    <w:basedOn w:val="ae"/>
    <w:next w:val="4"/>
    <w:qFormat/>
    <w:rsid w:val="0020480F"/>
    <w:pPr>
      <w:numPr>
        <w:ilvl w:val="3"/>
        <w:numId w:val="2"/>
      </w:numPr>
      <w:spacing w:beforeLines="50" w:after="0" w:line="240" w:lineRule="auto"/>
      <w:ind w:left="1588"/>
      <w:outlineLvl w:val="9"/>
    </w:pPr>
    <w:rPr>
      <w:bCs/>
    </w:rPr>
  </w:style>
  <w:style w:type="paragraph" w:customStyle="1" w:styleId="xl33">
    <w:name w:val="xl33"/>
    <w:basedOn w:val="a"/>
    <w:rsid w:val="0020480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20480F"/>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rsid w:val="0020480F"/>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20480F"/>
    <w:rPr>
      <w:vertAlign w:val="superscript"/>
    </w:rPr>
  </w:style>
  <w:style w:type="character" w:customStyle="1" w:styleId="1Char">
    <w:name w:val="标题 1 Char"/>
    <w:basedOn w:val="a0"/>
    <w:link w:val="1"/>
    <w:uiPriority w:val="9"/>
    <w:locked/>
    <w:rsid w:val="0020480F"/>
    <w:rPr>
      <w:b/>
      <w:bCs/>
      <w:kern w:val="44"/>
      <w:sz w:val="44"/>
      <w:szCs w:val="44"/>
    </w:rPr>
  </w:style>
  <w:style w:type="character" w:customStyle="1" w:styleId="2Char">
    <w:name w:val="标题 2 Char"/>
    <w:basedOn w:val="a0"/>
    <w:link w:val="2"/>
    <w:uiPriority w:val="9"/>
    <w:locked/>
    <w:rsid w:val="0020480F"/>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sid w:val="0020480F"/>
    <w:rPr>
      <w:b/>
      <w:bCs/>
      <w:kern w:val="2"/>
      <w:sz w:val="32"/>
      <w:szCs w:val="32"/>
    </w:rPr>
  </w:style>
  <w:style w:type="character" w:customStyle="1" w:styleId="4Char">
    <w:name w:val="标题 4 Char"/>
    <w:basedOn w:val="a0"/>
    <w:link w:val="4"/>
    <w:locked/>
    <w:rsid w:val="0020480F"/>
    <w:rPr>
      <w:rFonts w:asciiTheme="majorHAnsi" w:eastAsiaTheme="majorEastAsia" w:hAnsiTheme="majorHAnsi" w:cstheme="majorBidi" w:hint="default"/>
      <w:b/>
      <w:bCs/>
      <w:kern w:val="2"/>
      <w:sz w:val="24"/>
      <w:szCs w:val="24"/>
    </w:rPr>
  </w:style>
  <w:style w:type="character" w:customStyle="1" w:styleId="5Char">
    <w:name w:val="标题 5 Char"/>
    <w:basedOn w:val="a0"/>
    <w:link w:val="5"/>
    <w:uiPriority w:val="9"/>
    <w:semiHidden/>
    <w:locked/>
    <w:rsid w:val="0020480F"/>
    <w:rPr>
      <w:b/>
      <w:bCs/>
      <w:kern w:val="2"/>
      <w:sz w:val="24"/>
      <w:szCs w:val="24"/>
    </w:rPr>
  </w:style>
  <w:style w:type="character" w:customStyle="1" w:styleId="6Char">
    <w:name w:val="标题 6 Char"/>
    <w:basedOn w:val="a0"/>
    <w:link w:val="6"/>
    <w:uiPriority w:val="9"/>
    <w:semiHidden/>
    <w:locked/>
    <w:rsid w:val="0020480F"/>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sid w:val="0020480F"/>
    <w:rPr>
      <w:kern w:val="2"/>
      <w:sz w:val="18"/>
      <w:szCs w:val="18"/>
    </w:rPr>
  </w:style>
  <w:style w:type="character" w:customStyle="1" w:styleId="Char2">
    <w:name w:val="页眉 Char"/>
    <w:basedOn w:val="a0"/>
    <w:link w:val="a8"/>
    <w:uiPriority w:val="99"/>
    <w:locked/>
    <w:rsid w:val="0020480F"/>
    <w:rPr>
      <w:kern w:val="2"/>
      <w:sz w:val="18"/>
      <w:szCs w:val="18"/>
    </w:rPr>
  </w:style>
  <w:style w:type="character" w:customStyle="1" w:styleId="Char3">
    <w:name w:val="页脚 Char"/>
    <w:basedOn w:val="a0"/>
    <w:link w:val="aa"/>
    <w:uiPriority w:val="99"/>
    <w:locked/>
    <w:rsid w:val="0020480F"/>
    <w:rPr>
      <w:kern w:val="2"/>
      <w:sz w:val="18"/>
      <w:szCs w:val="18"/>
    </w:rPr>
  </w:style>
  <w:style w:type="character" w:customStyle="1" w:styleId="Char4">
    <w:name w:val="标题 Char"/>
    <w:basedOn w:val="a0"/>
    <w:link w:val="ac"/>
    <w:uiPriority w:val="10"/>
    <w:locked/>
    <w:rsid w:val="0020480F"/>
    <w:rPr>
      <w:rFonts w:asciiTheme="majorHAnsi" w:hAnsiTheme="majorHAnsi" w:cstheme="majorBidi" w:hint="default"/>
      <w:b/>
      <w:bCs/>
      <w:kern w:val="2"/>
      <w:sz w:val="32"/>
      <w:szCs w:val="32"/>
    </w:rPr>
  </w:style>
  <w:style w:type="character" w:customStyle="1" w:styleId="Char5">
    <w:name w:val="副标题 Char"/>
    <w:basedOn w:val="a0"/>
    <w:link w:val="ae"/>
    <w:locked/>
    <w:rsid w:val="0020480F"/>
    <w:rPr>
      <w:rFonts w:asciiTheme="majorHAnsi" w:hAnsiTheme="majorHAnsi" w:cstheme="majorBidi" w:hint="default"/>
      <w:b/>
      <w:bCs/>
      <w:kern w:val="24"/>
      <w:sz w:val="32"/>
      <w:szCs w:val="32"/>
    </w:rPr>
  </w:style>
  <w:style w:type="character" w:customStyle="1" w:styleId="Char6">
    <w:name w:val="日期 Char"/>
    <w:basedOn w:val="a0"/>
    <w:link w:val="af0"/>
    <w:locked/>
    <w:rsid w:val="0020480F"/>
    <w:rPr>
      <w:kern w:val="2"/>
      <w:sz w:val="21"/>
    </w:rPr>
  </w:style>
  <w:style w:type="character" w:customStyle="1" w:styleId="Char7">
    <w:name w:val="文档结构图 Char"/>
    <w:basedOn w:val="a0"/>
    <w:link w:val="af2"/>
    <w:locked/>
    <w:rsid w:val="0020480F"/>
    <w:rPr>
      <w:rFonts w:ascii="宋体" w:eastAsia="宋体" w:hAnsi="宋体" w:hint="eastAsia"/>
      <w:kern w:val="2"/>
      <w:sz w:val="18"/>
      <w:szCs w:val="18"/>
    </w:rPr>
  </w:style>
  <w:style w:type="character" w:customStyle="1" w:styleId="Char8">
    <w:name w:val="批注框文本 Char"/>
    <w:basedOn w:val="a0"/>
    <w:link w:val="af4"/>
    <w:uiPriority w:val="99"/>
    <w:semiHidden/>
    <w:locked/>
    <w:rsid w:val="0020480F"/>
    <w:rPr>
      <w:kern w:val="2"/>
      <w:sz w:val="18"/>
      <w:szCs w:val="18"/>
    </w:rPr>
  </w:style>
  <w:style w:type="character" w:customStyle="1" w:styleId="1Char1">
    <w:name w:val="标题 1 Char1"/>
    <w:link w:val="1"/>
    <w:uiPriority w:val="9"/>
    <w:locked/>
    <w:rsid w:val="0020480F"/>
    <w:rPr>
      <w:b/>
      <w:bCs/>
      <w:kern w:val="44"/>
      <w:sz w:val="44"/>
      <w:szCs w:val="44"/>
    </w:rPr>
  </w:style>
  <w:style w:type="character" w:customStyle="1" w:styleId="2Char1">
    <w:name w:val="标题 2 Char1"/>
    <w:link w:val="2"/>
    <w:uiPriority w:val="9"/>
    <w:locked/>
    <w:rsid w:val="0020480F"/>
    <w:rPr>
      <w:rFonts w:ascii="Cambria" w:eastAsia="宋体" w:hAnsi="Cambria" w:cs="宋体" w:hint="default"/>
      <w:b/>
      <w:bCs/>
      <w:sz w:val="32"/>
      <w:szCs w:val="32"/>
    </w:rPr>
  </w:style>
  <w:style w:type="character" w:customStyle="1" w:styleId="3Char1">
    <w:name w:val="标题 3 Char1"/>
    <w:link w:val="3"/>
    <w:uiPriority w:val="9"/>
    <w:locked/>
    <w:rsid w:val="0020480F"/>
    <w:rPr>
      <w:b/>
      <w:bCs/>
      <w:sz w:val="32"/>
      <w:szCs w:val="32"/>
    </w:rPr>
  </w:style>
  <w:style w:type="character" w:customStyle="1" w:styleId="4Char1">
    <w:name w:val="标题 4 Char1"/>
    <w:link w:val="4"/>
    <w:semiHidden/>
    <w:locked/>
    <w:rsid w:val="0020480F"/>
    <w:rPr>
      <w:rFonts w:ascii="Cambria" w:eastAsia="宋体" w:hAnsi="Cambria" w:cs="宋体" w:hint="default"/>
      <w:b/>
      <w:bCs/>
      <w:sz w:val="24"/>
      <w:szCs w:val="24"/>
    </w:rPr>
  </w:style>
  <w:style w:type="character" w:customStyle="1" w:styleId="Char1">
    <w:name w:val="脚注文本 Char1"/>
    <w:basedOn w:val="a0"/>
    <w:link w:val="a6"/>
    <w:locked/>
    <w:rsid w:val="0020480F"/>
    <w:rPr>
      <w:kern w:val="2"/>
      <w:sz w:val="18"/>
      <w:szCs w:val="18"/>
    </w:rPr>
  </w:style>
  <w:style w:type="character" w:customStyle="1" w:styleId="Char10">
    <w:name w:val="页眉 Char1"/>
    <w:basedOn w:val="a0"/>
    <w:link w:val="a8"/>
    <w:locked/>
    <w:rsid w:val="0020480F"/>
    <w:rPr>
      <w:kern w:val="2"/>
      <w:sz w:val="18"/>
      <w:szCs w:val="18"/>
    </w:rPr>
  </w:style>
  <w:style w:type="character" w:customStyle="1" w:styleId="Char11">
    <w:name w:val="页脚 Char1"/>
    <w:basedOn w:val="a0"/>
    <w:link w:val="aa"/>
    <w:uiPriority w:val="99"/>
    <w:locked/>
    <w:rsid w:val="0020480F"/>
    <w:rPr>
      <w:kern w:val="2"/>
      <w:sz w:val="18"/>
      <w:szCs w:val="18"/>
    </w:rPr>
  </w:style>
  <w:style w:type="character" w:customStyle="1" w:styleId="Char12">
    <w:name w:val="标题 Char1"/>
    <w:link w:val="ac"/>
    <w:uiPriority w:val="10"/>
    <w:locked/>
    <w:rsid w:val="0020480F"/>
    <w:rPr>
      <w:rFonts w:ascii="Cambria" w:hAnsi="Cambria" w:cs="宋体" w:hint="default"/>
      <w:b/>
      <w:bCs/>
      <w:sz w:val="32"/>
      <w:szCs w:val="32"/>
    </w:rPr>
  </w:style>
  <w:style w:type="character" w:customStyle="1" w:styleId="Char13">
    <w:name w:val="副标题 Char1"/>
    <w:link w:val="ae"/>
    <w:locked/>
    <w:rsid w:val="0020480F"/>
    <w:rPr>
      <w:rFonts w:ascii="Cambria" w:eastAsia="宋体" w:hAnsi="Cambria" w:cs="宋体" w:hint="default"/>
      <w:b/>
      <w:bCs w:val="0"/>
      <w:kern w:val="24"/>
      <w:sz w:val="24"/>
      <w:szCs w:val="32"/>
    </w:rPr>
  </w:style>
  <w:style w:type="character" w:customStyle="1" w:styleId="Char14">
    <w:name w:val="日期 Char1"/>
    <w:link w:val="af0"/>
    <w:locked/>
    <w:rsid w:val="0020480F"/>
    <w:rPr>
      <w:rFonts w:ascii="宋体" w:eastAsia="宋体" w:hAnsi="宋体" w:hint="eastAsia"/>
      <w:kern w:val="2"/>
      <w:sz w:val="32"/>
    </w:rPr>
  </w:style>
  <w:style w:type="character" w:customStyle="1" w:styleId="Char15">
    <w:name w:val="文档结构图 Char1"/>
    <w:basedOn w:val="a0"/>
    <w:link w:val="af2"/>
    <w:locked/>
    <w:rsid w:val="0020480F"/>
    <w:rPr>
      <w:rFonts w:ascii="宋体" w:eastAsia="宋体" w:hAnsi="宋体" w:hint="eastAsia"/>
      <w:kern w:val="2"/>
      <w:sz w:val="18"/>
      <w:szCs w:val="18"/>
    </w:rPr>
  </w:style>
  <w:style w:type="character" w:customStyle="1" w:styleId="Char16">
    <w:name w:val="批注框文本 Char1"/>
    <w:basedOn w:val="a0"/>
    <w:link w:val="af4"/>
    <w:uiPriority w:val="99"/>
    <w:semiHidden/>
    <w:locked/>
    <w:rsid w:val="0020480F"/>
    <w:rPr>
      <w:kern w:val="2"/>
      <w:sz w:val="18"/>
      <w:szCs w:val="18"/>
    </w:rPr>
  </w:style>
  <w:style w:type="character" w:customStyle="1" w:styleId="5Char1">
    <w:name w:val="标题 5 Char1"/>
    <w:basedOn w:val="a0"/>
    <w:link w:val="5"/>
    <w:uiPriority w:val="9"/>
    <w:semiHidden/>
    <w:locked/>
    <w:rsid w:val="0020480F"/>
    <w:rPr>
      <w:b/>
      <w:bCs/>
      <w:kern w:val="2"/>
      <w:sz w:val="24"/>
      <w:szCs w:val="24"/>
    </w:rPr>
  </w:style>
  <w:style w:type="character" w:customStyle="1" w:styleId="6Char1">
    <w:name w:val="标题 6 Char1"/>
    <w:basedOn w:val="a0"/>
    <w:link w:val="6"/>
    <w:uiPriority w:val="9"/>
    <w:semiHidden/>
    <w:locked/>
    <w:rsid w:val="0020480F"/>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20480F"/>
    <w:rPr>
      <w:kern w:val="2"/>
      <w:sz w:val="18"/>
      <w:szCs w:val="18"/>
    </w:rPr>
  </w:style>
  <w:style w:type="table" w:styleId="af8">
    <w:name w:val="Table Grid"/>
    <w:basedOn w:val="a1"/>
    <w:uiPriority w:val="59"/>
    <w:rsid w:val="0020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20480F"/>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1219972774">
      <w:marLeft w:val="0"/>
      <w:marRight w:val="0"/>
      <w:marTop w:val="0"/>
      <w:marBottom w:val="0"/>
      <w:divBdr>
        <w:top w:val="none" w:sz="0" w:space="0" w:color="auto"/>
        <w:left w:val="none" w:sz="0" w:space="0" w:color="auto"/>
        <w:bottom w:val="none" w:sz="0" w:space="0" w:color="auto"/>
        <w:right w:val="none" w:sz="0" w:space="0" w:color="auto"/>
      </w:divBdr>
    </w:div>
    <w:div w:id="161266042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F2D27-B503-4480-AE86-48AFA767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4</DocSecurity>
  <Lines>8</Lines>
  <Paragraphs>2</Paragraphs>
  <ScaleCrop>false</ScaleCrop>
  <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2026-01-12T16:01:00Z</dcterms:created>
  <dcterms:modified xsi:type="dcterms:W3CDTF">2026-01-12T16:01:00Z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