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69" w:rsidRPr="00E87D75" w:rsidRDefault="006273B0" w:rsidP="00E865FD">
      <w:pPr>
        <w:spacing w:line="360" w:lineRule="auto"/>
        <w:jc w:val="center"/>
        <w:rPr>
          <w:rFonts w:ascii="Times New Roman" w:eastAsiaTheme="majorEastAsia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b/>
          <w:bCs/>
          <w:sz w:val="24"/>
        </w:rPr>
        <w:t>华夏基金管理有限公司关于</w:t>
      </w:r>
      <w:r w:rsidR="0093699C">
        <w:rPr>
          <w:rFonts w:ascii="Times New Roman" w:eastAsia="宋体" w:hAnsi="Times New Roman" w:cs="Times New Roman" w:hint="eastAsia"/>
          <w:b/>
          <w:bCs/>
          <w:sz w:val="24"/>
        </w:rPr>
        <w:t>变更旗下</w:t>
      </w:r>
      <w:r w:rsidR="00570241">
        <w:rPr>
          <w:rFonts w:ascii="Times New Roman" w:eastAsia="宋体" w:hAnsi="Times New Roman" w:cs="Times New Roman" w:hint="eastAsia"/>
          <w:b/>
          <w:bCs/>
          <w:sz w:val="24"/>
        </w:rPr>
        <w:t>部分</w:t>
      </w:r>
      <w:r w:rsidR="008C75D7">
        <w:rPr>
          <w:rFonts w:ascii="Times New Roman" w:eastAsia="宋体" w:hAnsi="Times New Roman" w:cs="Times New Roman" w:hint="eastAsia"/>
          <w:b/>
          <w:bCs/>
          <w:sz w:val="24"/>
        </w:rPr>
        <w:t>深</w:t>
      </w:r>
      <w:r w:rsidR="00851135">
        <w:rPr>
          <w:rFonts w:ascii="Times New Roman" w:eastAsia="宋体" w:hAnsi="Times New Roman" w:cs="Times New Roman" w:hint="eastAsia"/>
          <w:b/>
          <w:bCs/>
          <w:sz w:val="24"/>
        </w:rPr>
        <w:t>交所</w:t>
      </w:r>
      <w:r w:rsidR="00570241">
        <w:rPr>
          <w:rFonts w:ascii="Times New Roman" w:eastAsia="宋体" w:hAnsi="Times New Roman" w:cs="Times New Roman" w:hint="eastAsia"/>
          <w:b/>
          <w:bCs/>
          <w:sz w:val="24"/>
        </w:rPr>
        <w:t>ETF</w:t>
      </w:r>
      <w:r w:rsidR="00C42159" w:rsidRPr="00915F65">
        <w:rPr>
          <w:rFonts w:ascii="Times New Roman" w:eastAsia="宋体" w:hAnsi="Times New Roman" w:cs="Times New Roman" w:hint="eastAsia"/>
          <w:b/>
          <w:bCs/>
          <w:sz w:val="24"/>
        </w:rPr>
        <w:t>扩位证券简称</w:t>
      </w:r>
      <w:r w:rsidR="00573322" w:rsidRPr="00915F65">
        <w:rPr>
          <w:rFonts w:ascii="宋体" w:hAnsi="宋体"/>
          <w:b/>
          <w:bCs/>
          <w:sz w:val="24"/>
        </w:rPr>
        <w:t>的公告</w:t>
      </w:r>
    </w:p>
    <w:p w:rsidR="00573322" w:rsidRPr="00915F65" w:rsidRDefault="00573322" w:rsidP="006D73BB">
      <w:pPr>
        <w:spacing w:line="360" w:lineRule="auto"/>
        <w:ind w:firstLineChars="200" w:firstLine="480"/>
        <w:jc w:val="center"/>
        <w:rPr>
          <w:rFonts w:ascii="宋体" w:eastAsia="宋体" w:hAnsi="宋体" w:cs="Times New Roman"/>
          <w:sz w:val="24"/>
          <w:szCs w:val="24"/>
        </w:rPr>
      </w:pPr>
    </w:p>
    <w:p w:rsidR="0093699C" w:rsidRPr="004106C5" w:rsidRDefault="00A758C5" w:rsidP="006D73BB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</w:rPr>
      </w:pPr>
      <w:r w:rsidRPr="004106C5">
        <w:rPr>
          <w:rFonts w:ascii="Times New Roman" w:eastAsia="宋体" w:hAnsi="Times New Roman" w:cs="Times New Roman" w:hint="eastAsia"/>
          <w:bCs/>
          <w:sz w:val="24"/>
        </w:rPr>
        <w:t>经向</w:t>
      </w:r>
      <w:r w:rsidR="00E85FD3" w:rsidRPr="004106C5">
        <w:rPr>
          <w:rFonts w:ascii="Times New Roman" w:eastAsia="宋体" w:hAnsi="Times New Roman" w:cs="Times New Roman" w:hint="eastAsia"/>
          <w:bCs/>
          <w:sz w:val="24"/>
        </w:rPr>
        <w:t>深圳证券交易所</w:t>
      </w:r>
      <w:r w:rsidRPr="004106C5">
        <w:rPr>
          <w:rFonts w:ascii="Times New Roman" w:eastAsia="宋体" w:hAnsi="Times New Roman" w:cs="Times New Roman" w:hint="eastAsia"/>
          <w:bCs/>
          <w:sz w:val="24"/>
        </w:rPr>
        <w:t>申请，</w:t>
      </w:r>
      <w:r w:rsidR="00614FD0" w:rsidRPr="004106C5">
        <w:rPr>
          <w:rFonts w:ascii="Times New Roman" w:eastAsia="宋体" w:hAnsi="Times New Roman" w:cs="Times New Roman" w:hint="eastAsia"/>
          <w:bCs/>
          <w:sz w:val="24"/>
        </w:rPr>
        <w:t>自</w:t>
      </w:r>
      <w:r w:rsidR="00570241" w:rsidRPr="004106C5">
        <w:rPr>
          <w:rFonts w:ascii="Times New Roman" w:eastAsia="宋体" w:hAnsi="Times New Roman" w:cs="Times New Roman" w:hint="eastAsia"/>
          <w:bCs/>
          <w:sz w:val="24"/>
        </w:rPr>
        <w:t>202</w:t>
      </w:r>
      <w:r w:rsidR="00E41FB2">
        <w:rPr>
          <w:rFonts w:ascii="Times New Roman" w:eastAsia="宋体" w:hAnsi="Times New Roman" w:cs="Times New Roman"/>
          <w:bCs/>
          <w:sz w:val="24"/>
        </w:rPr>
        <w:t>6</w:t>
      </w:r>
      <w:r w:rsidR="00BD2A80" w:rsidRPr="004106C5">
        <w:rPr>
          <w:rFonts w:ascii="Times New Roman" w:eastAsia="宋体" w:hAnsi="Times New Roman" w:cs="Times New Roman" w:hint="eastAsia"/>
          <w:bCs/>
          <w:sz w:val="24"/>
        </w:rPr>
        <w:t>年</w:t>
      </w:r>
      <w:r w:rsidR="00E41FB2">
        <w:rPr>
          <w:rFonts w:ascii="Times New Roman" w:eastAsia="宋体" w:hAnsi="Times New Roman" w:cs="Times New Roman"/>
          <w:bCs/>
          <w:sz w:val="24"/>
        </w:rPr>
        <w:t>1</w:t>
      </w:r>
      <w:r w:rsidR="00BD2A80" w:rsidRPr="004106C5">
        <w:rPr>
          <w:rFonts w:ascii="Times New Roman" w:eastAsia="宋体" w:hAnsi="Times New Roman" w:cs="Times New Roman" w:hint="eastAsia"/>
          <w:bCs/>
          <w:sz w:val="24"/>
        </w:rPr>
        <w:t>月</w:t>
      </w:r>
      <w:r w:rsidR="00E41FB2">
        <w:rPr>
          <w:rFonts w:ascii="Times New Roman" w:eastAsia="宋体" w:hAnsi="Times New Roman" w:cs="Times New Roman"/>
          <w:bCs/>
          <w:sz w:val="24"/>
        </w:rPr>
        <w:t>12</w:t>
      </w:r>
      <w:r w:rsidR="00614FD0" w:rsidRPr="004106C5">
        <w:rPr>
          <w:rFonts w:ascii="Times New Roman" w:eastAsia="宋体" w:hAnsi="Times New Roman" w:cs="Times New Roman" w:hint="eastAsia"/>
          <w:bCs/>
          <w:sz w:val="24"/>
        </w:rPr>
        <w:t>日起</w:t>
      </w:r>
      <w:r w:rsidR="00712384" w:rsidRPr="004106C5">
        <w:rPr>
          <w:rFonts w:ascii="Times New Roman" w:eastAsia="宋体" w:hAnsi="Times New Roman" w:cs="Times New Roman" w:hint="eastAsia"/>
          <w:bCs/>
          <w:sz w:val="24"/>
        </w:rPr>
        <w:t>，</w:t>
      </w:r>
      <w:r w:rsidR="004106C5" w:rsidRPr="004106C5">
        <w:rPr>
          <w:rFonts w:ascii="Times New Roman" w:eastAsia="宋体" w:hAnsi="Times New Roman" w:cs="Times New Roman" w:hint="eastAsia"/>
          <w:bCs/>
          <w:sz w:val="24"/>
        </w:rPr>
        <w:t>华夏基金管理有限公司（以下简称“</w:t>
      </w:r>
      <w:r w:rsidR="0093699C" w:rsidRPr="004106C5">
        <w:rPr>
          <w:rFonts w:ascii="Times New Roman" w:eastAsia="宋体" w:hAnsi="Times New Roman" w:cs="Times New Roman" w:hint="eastAsia"/>
          <w:bCs/>
          <w:sz w:val="24"/>
        </w:rPr>
        <w:t>本公司</w:t>
      </w:r>
      <w:r w:rsidR="004106C5" w:rsidRPr="004106C5">
        <w:rPr>
          <w:rFonts w:ascii="Times New Roman" w:eastAsia="宋体" w:hAnsi="Times New Roman" w:cs="Times New Roman" w:hint="eastAsia"/>
          <w:bCs/>
          <w:sz w:val="24"/>
        </w:rPr>
        <w:t>”</w:t>
      </w:r>
      <w:r w:rsidR="008441CD">
        <w:rPr>
          <w:rFonts w:ascii="Times New Roman" w:eastAsia="宋体" w:hAnsi="Times New Roman" w:cs="Times New Roman" w:hint="eastAsia"/>
          <w:bCs/>
          <w:sz w:val="24"/>
        </w:rPr>
        <w:t>或“基金管理人”</w:t>
      </w:r>
      <w:r w:rsidR="004106C5" w:rsidRPr="004106C5">
        <w:rPr>
          <w:rFonts w:ascii="Times New Roman" w:eastAsia="宋体" w:hAnsi="Times New Roman" w:cs="Times New Roman" w:hint="eastAsia"/>
          <w:bCs/>
          <w:sz w:val="24"/>
        </w:rPr>
        <w:t>）</w:t>
      </w:r>
      <w:r w:rsidR="0093699C" w:rsidRPr="004106C5">
        <w:rPr>
          <w:rFonts w:ascii="Times New Roman" w:eastAsia="宋体" w:hAnsi="Times New Roman" w:cs="Times New Roman" w:hint="eastAsia"/>
          <w:bCs/>
          <w:sz w:val="24"/>
        </w:rPr>
        <w:t>变更旗下部分</w:t>
      </w:r>
      <w:r w:rsidR="008C75D7">
        <w:rPr>
          <w:rFonts w:ascii="Times New Roman" w:eastAsia="宋体" w:hAnsi="Times New Roman" w:cs="Times New Roman" w:hint="eastAsia"/>
          <w:bCs/>
          <w:sz w:val="24"/>
        </w:rPr>
        <w:t>深</w:t>
      </w:r>
      <w:r w:rsidR="00851135">
        <w:rPr>
          <w:rFonts w:ascii="Times New Roman" w:eastAsia="宋体" w:hAnsi="Times New Roman" w:cs="Times New Roman" w:hint="eastAsia"/>
          <w:bCs/>
          <w:sz w:val="24"/>
        </w:rPr>
        <w:t>交所</w:t>
      </w:r>
      <w:r w:rsidR="0093699C" w:rsidRPr="004106C5">
        <w:rPr>
          <w:rFonts w:ascii="Times New Roman" w:eastAsia="宋体" w:hAnsi="Times New Roman" w:cs="Times New Roman" w:hint="eastAsia"/>
          <w:bCs/>
          <w:sz w:val="24"/>
        </w:rPr>
        <w:t>E</w:t>
      </w:r>
      <w:r w:rsidR="0093699C" w:rsidRPr="004106C5">
        <w:rPr>
          <w:rFonts w:ascii="Times New Roman" w:eastAsia="宋体" w:hAnsi="Times New Roman" w:cs="Times New Roman"/>
          <w:bCs/>
          <w:sz w:val="24"/>
        </w:rPr>
        <w:t>TF</w:t>
      </w:r>
      <w:r w:rsidR="0093699C" w:rsidRPr="004106C5">
        <w:rPr>
          <w:rFonts w:ascii="Times New Roman" w:eastAsia="宋体" w:hAnsi="Times New Roman" w:cs="Times New Roman" w:hint="eastAsia"/>
          <w:bCs/>
          <w:sz w:val="24"/>
        </w:rPr>
        <w:t>的扩位</w:t>
      </w:r>
      <w:r w:rsidR="00807856" w:rsidRPr="004106C5">
        <w:rPr>
          <w:rFonts w:ascii="Times New Roman" w:eastAsia="宋体" w:hAnsi="Times New Roman" w:cs="Times New Roman" w:hint="eastAsia"/>
          <w:bCs/>
          <w:sz w:val="24"/>
        </w:rPr>
        <w:t>证券简称</w:t>
      </w:r>
      <w:r w:rsidR="0093699C" w:rsidRPr="004106C5">
        <w:rPr>
          <w:rFonts w:ascii="Times New Roman" w:eastAsia="宋体" w:hAnsi="Times New Roman" w:cs="Times New Roman" w:hint="eastAsia"/>
          <w:bCs/>
          <w:sz w:val="24"/>
        </w:rPr>
        <w:t>，</w:t>
      </w:r>
      <w:r w:rsidR="00E01849" w:rsidRPr="004106C5">
        <w:rPr>
          <w:rFonts w:ascii="Times New Roman" w:eastAsia="宋体" w:hAnsi="Times New Roman" w:cs="Times New Roman" w:hint="eastAsia"/>
          <w:bCs/>
          <w:sz w:val="24"/>
        </w:rPr>
        <w:t>各基金的基金代码</w:t>
      </w:r>
      <w:r w:rsidR="00E01849" w:rsidRPr="004106C5">
        <w:rPr>
          <w:rFonts w:ascii="Times New Roman" w:eastAsia="宋体" w:hAnsi="Times New Roman" w:cs="Times New Roman"/>
          <w:bCs/>
          <w:sz w:val="24"/>
        </w:rPr>
        <w:t>及其他名称简称均不变</w:t>
      </w:r>
      <w:r w:rsidR="00E01849" w:rsidRPr="004106C5">
        <w:rPr>
          <w:rFonts w:ascii="Times New Roman" w:eastAsia="宋体" w:hAnsi="Times New Roman" w:cs="Times New Roman" w:hint="eastAsia"/>
          <w:bCs/>
          <w:sz w:val="24"/>
        </w:rPr>
        <w:t>。</w:t>
      </w:r>
      <w:r w:rsidR="0093699C" w:rsidRPr="004106C5">
        <w:rPr>
          <w:rFonts w:ascii="Times New Roman" w:eastAsia="宋体" w:hAnsi="Times New Roman" w:cs="Times New Roman" w:hint="eastAsia"/>
          <w:bCs/>
          <w:sz w:val="24"/>
        </w:rPr>
        <w:t>具体如下：</w:t>
      </w:r>
    </w:p>
    <w:tbl>
      <w:tblPr>
        <w:tblStyle w:val="ae"/>
        <w:tblW w:w="8698" w:type="dxa"/>
        <w:tblInd w:w="-176" w:type="dxa"/>
        <w:tblLook w:val="04A0"/>
      </w:tblPr>
      <w:tblGrid>
        <w:gridCol w:w="2827"/>
        <w:gridCol w:w="1568"/>
        <w:gridCol w:w="2126"/>
        <w:gridCol w:w="2177"/>
      </w:tblGrid>
      <w:tr w:rsidR="00ED3169" w:rsidRPr="00ED3169" w:rsidTr="00ED3169">
        <w:trPr>
          <w:trHeight w:val="540"/>
        </w:trPr>
        <w:tc>
          <w:tcPr>
            <w:tcW w:w="2827" w:type="dxa"/>
            <w:noWrap/>
            <w:hideMark/>
          </w:tcPr>
          <w:p w:rsidR="00ED3169" w:rsidRPr="00ED3169" w:rsidRDefault="00ED3169" w:rsidP="00ED316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bCs/>
                <w:szCs w:val="21"/>
              </w:rPr>
              <w:t>基金名称</w:t>
            </w:r>
          </w:p>
        </w:tc>
        <w:tc>
          <w:tcPr>
            <w:tcW w:w="1568" w:type="dxa"/>
            <w:noWrap/>
            <w:hideMark/>
          </w:tcPr>
          <w:p w:rsidR="00ED3169" w:rsidRPr="00ED3169" w:rsidRDefault="00ED3169" w:rsidP="00ED316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bCs/>
                <w:szCs w:val="21"/>
              </w:rPr>
              <w:t>基金代码</w:t>
            </w:r>
          </w:p>
        </w:tc>
        <w:tc>
          <w:tcPr>
            <w:tcW w:w="2126" w:type="dxa"/>
            <w:hideMark/>
          </w:tcPr>
          <w:p w:rsidR="00ED3169" w:rsidRPr="00ED3169" w:rsidRDefault="00ED3169" w:rsidP="00ED316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bCs/>
                <w:szCs w:val="21"/>
              </w:rPr>
              <w:t>变更前扩位证券简称</w:t>
            </w:r>
          </w:p>
        </w:tc>
        <w:tc>
          <w:tcPr>
            <w:tcW w:w="2177" w:type="dxa"/>
            <w:hideMark/>
          </w:tcPr>
          <w:p w:rsidR="00ED3169" w:rsidRPr="00ED3169" w:rsidRDefault="00ED3169" w:rsidP="00ED316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b/>
                <w:bCs/>
                <w:szCs w:val="21"/>
              </w:rPr>
              <w:t>变更后扩位证券简称</w:t>
            </w:r>
          </w:p>
        </w:tc>
      </w:tr>
      <w:tr w:rsidR="00ED3169" w:rsidRPr="00ED3169" w:rsidTr="00ED3169">
        <w:trPr>
          <w:trHeight w:val="300"/>
        </w:trPr>
        <w:tc>
          <w:tcPr>
            <w:tcW w:w="282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华夏国证通用航空产业交易型开放式指数证券投资基金</w:t>
            </w:r>
          </w:p>
        </w:tc>
        <w:tc>
          <w:tcPr>
            <w:tcW w:w="1568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159230</w:t>
            </w:r>
          </w:p>
        </w:tc>
        <w:tc>
          <w:tcPr>
            <w:tcW w:w="2126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通用航空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ETF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基金</w:t>
            </w:r>
          </w:p>
        </w:tc>
        <w:tc>
          <w:tcPr>
            <w:tcW w:w="217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通用航空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ETF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华夏</w:t>
            </w:r>
          </w:p>
        </w:tc>
      </w:tr>
      <w:tr w:rsidR="00ED3169" w:rsidRPr="00ED3169" w:rsidTr="00ED3169">
        <w:trPr>
          <w:trHeight w:val="300"/>
        </w:trPr>
        <w:tc>
          <w:tcPr>
            <w:tcW w:w="282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华夏中证智选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300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成长创新策略交易型开放式指数证券投资基金</w:t>
            </w:r>
          </w:p>
        </w:tc>
        <w:tc>
          <w:tcPr>
            <w:tcW w:w="1568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159523</w:t>
            </w:r>
          </w:p>
        </w:tc>
        <w:tc>
          <w:tcPr>
            <w:tcW w:w="2126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沪深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300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成长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ETF</w:t>
            </w:r>
          </w:p>
        </w:tc>
        <w:tc>
          <w:tcPr>
            <w:tcW w:w="217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沪深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300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成长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ETF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华夏</w:t>
            </w:r>
          </w:p>
        </w:tc>
      </w:tr>
      <w:tr w:rsidR="00ED3169" w:rsidRPr="00ED3169" w:rsidTr="00ED3169">
        <w:trPr>
          <w:trHeight w:val="300"/>
        </w:trPr>
        <w:tc>
          <w:tcPr>
            <w:tcW w:w="282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华夏中证智选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500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价值稳健策略交易型开放式指数证券投资基金</w:t>
            </w:r>
          </w:p>
        </w:tc>
        <w:tc>
          <w:tcPr>
            <w:tcW w:w="1568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159617</w:t>
            </w:r>
          </w:p>
        </w:tc>
        <w:tc>
          <w:tcPr>
            <w:tcW w:w="2126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500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价值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ETF</w:t>
            </w:r>
          </w:p>
        </w:tc>
        <w:tc>
          <w:tcPr>
            <w:tcW w:w="217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中证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500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价值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ETF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华夏</w:t>
            </w:r>
          </w:p>
        </w:tc>
      </w:tr>
      <w:tr w:rsidR="00ED3169" w:rsidRPr="00ED3169" w:rsidTr="00ED3169">
        <w:trPr>
          <w:trHeight w:val="300"/>
        </w:trPr>
        <w:tc>
          <w:tcPr>
            <w:tcW w:w="282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华夏中证智选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500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成长创新策略交易型开放式指数证券投资基金</w:t>
            </w:r>
          </w:p>
        </w:tc>
        <w:tc>
          <w:tcPr>
            <w:tcW w:w="1568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159620</w:t>
            </w:r>
          </w:p>
        </w:tc>
        <w:tc>
          <w:tcPr>
            <w:tcW w:w="2126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500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成长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ETF</w:t>
            </w:r>
          </w:p>
        </w:tc>
        <w:tc>
          <w:tcPr>
            <w:tcW w:w="217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中证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500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成长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ETF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华夏</w:t>
            </w:r>
          </w:p>
        </w:tc>
      </w:tr>
      <w:tr w:rsidR="00ED3169" w:rsidRPr="00ED3169" w:rsidTr="00ED3169">
        <w:trPr>
          <w:trHeight w:val="300"/>
        </w:trPr>
        <w:tc>
          <w:tcPr>
            <w:tcW w:w="282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华夏沪深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300ESG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基准交易型开放式指数证券投资基金</w:t>
            </w:r>
          </w:p>
        </w:tc>
        <w:tc>
          <w:tcPr>
            <w:tcW w:w="1568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159791</w:t>
            </w:r>
          </w:p>
        </w:tc>
        <w:tc>
          <w:tcPr>
            <w:tcW w:w="2126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300ESGETF</w:t>
            </w:r>
          </w:p>
        </w:tc>
        <w:tc>
          <w:tcPr>
            <w:tcW w:w="217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300ESGETF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华夏</w:t>
            </w:r>
          </w:p>
        </w:tc>
      </w:tr>
      <w:tr w:rsidR="00ED3169" w:rsidRPr="00ED3169" w:rsidTr="00ED3169">
        <w:trPr>
          <w:trHeight w:val="300"/>
        </w:trPr>
        <w:tc>
          <w:tcPr>
            <w:tcW w:w="282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华夏中证智能汽车主题交易型开放式指数证券投资基金</w:t>
            </w:r>
          </w:p>
        </w:tc>
        <w:tc>
          <w:tcPr>
            <w:tcW w:w="1568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159888</w:t>
            </w:r>
          </w:p>
        </w:tc>
        <w:tc>
          <w:tcPr>
            <w:tcW w:w="2126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智能车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ETF</w:t>
            </w:r>
          </w:p>
        </w:tc>
        <w:tc>
          <w:tcPr>
            <w:tcW w:w="217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智能汽车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ETF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华夏</w:t>
            </w:r>
          </w:p>
        </w:tc>
      </w:tr>
      <w:tr w:rsidR="00ED3169" w:rsidRPr="00ED3169" w:rsidTr="00ED3169">
        <w:trPr>
          <w:trHeight w:val="300"/>
        </w:trPr>
        <w:tc>
          <w:tcPr>
            <w:tcW w:w="282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中小企业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交易型开放式指数基金</w:t>
            </w:r>
          </w:p>
        </w:tc>
        <w:tc>
          <w:tcPr>
            <w:tcW w:w="1568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159902</w:t>
            </w:r>
          </w:p>
        </w:tc>
        <w:tc>
          <w:tcPr>
            <w:tcW w:w="2126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中小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100ETF</w:t>
            </w:r>
          </w:p>
        </w:tc>
        <w:tc>
          <w:tcPr>
            <w:tcW w:w="217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中小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100ETF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华夏</w:t>
            </w:r>
          </w:p>
        </w:tc>
      </w:tr>
      <w:tr w:rsidR="00ED3169" w:rsidRPr="00ED3169" w:rsidTr="00ED3169">
        <w:trPr>
          <w:trHeight w:val="300"/>
        </w:trPr>
        <w:tc>
          <w:tcPr>
            <w:tcW w:w="282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华夏中证红利低波动交易型开放式指数证券投资基金</w:t>
            </w:r>
          </w:p>
        </w:tc>
        <w:tc>
          <w:tcPr>
            <w:tcW w:w="1568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159547</w:t>
            </w:r>
          </w:p>
        </w:tc>
        <w:tc>
          <w:tcPr>
            <w:tcW w:w="2126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红利低波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ETF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基金</w:t>
            </w:r>
          </w:p>
        </w:tc>
        <w:tc>
          <w:tcPr>
            <w:tcW w:w="217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红利低波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ETF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华夏</w:t>
            </w:r>
          </w:p>
        </w:tc>
      </w:tr>
      <w:tr w:rsidR="00ED3169" w:rsidRPr="00ED3169" w:rsidTr="00ED3169">
        <w:trPr>
          <w:trHeight w:val="300"/>
        </w:trPr>
        <w:tc>
          <w:tcPr>
            <w:tcW w:w="282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华夏中证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A100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68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159627</w:t>
            </w:r>
          </w:p>
        </w:tc>
        <w:tc>
          <w:tcPr>
            <w:tcW w:w="2126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A100ETF</w:t>
            </w:r>
          </w:p>
        </w:tc>
        <w:tc>
          <w:tcPr>
            <w:tcW w:w="217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A100ETF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华夏</w:t>
            </w:r>
          </w:p>
        </w:tc>
      </w:tr>
      <w:tr w:rsidR="00ED3169" w:rsidRPr="00ED3169" w:rsidTr="00ED3169">
        <w:trPr>
          <w:trHeight w:val="300"/>
        </w:trPr>
        <w:tc>
          <w:tcPr>
            <w:tcW w:w="282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华夏中证基建交易型开放式指数证券投资基金</w:t>
            </w:r>
          </w:p>
        </w:tc>
        <w:tc>
          <w:tcPr>
            <w:tcW w:w="1568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159635</w:t>
            </w:r>
          </w:p>
        </w:tc>
        <w:tc>
          <w:tcPr>
            <w:tcW w:w="2126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基建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50ETF</w:t>
            </w:r>
          </w:p>
        </w:tc>
        <w:tc>
          <w:tcPr>
            <w:tcW w:w="217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基建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ETF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华夏</w:t>
            </w:r>
          </w:p>
        </w:tc>
      </w:tr>
      <w:tr w:rsidR="00ED3169" w:rsidRPr="00ED3169" w:rsidTr="00ED3169">
        <w:trPr>
          <w:trHeight w:val="300"/>
        </w:trPr>
        <w:tc>
          <w:tcPr>
            <w:tcW w:w="282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华夏中证港股通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68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159711</w:t>
            </w:r>
          </w:p>
        </w:tc>
        <w:tc>
          <w:tcPr>
            <w:tcW w:w="2126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港股通</w:t>
            </w:r>
            <w:r w:rsidRPr="00ED31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ETF</w:t>
            </w:r>
          </w:p>
        </w:tc>
        <w:tc>
          <w:tcPr>
            <w:tcW w:w="2177" w:type="dxa"/>
            <w:noWrap/>
            <w:hideMark/>
          </w:tcPr>
          <w:p w:rsidR="00ED3169" w:rsidRPr="00ED3169" w:rsidRDefault="00ED3169" w:rsidP="00ED316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港股通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50ETF</w:t>
            </w:r>
            <w:r w:rsidRPr="00ED316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华夏</w:t>
            </w:r>
          </w:p>
        </w:tc>
      </w:tr>
    </w:tbl>
    <w:p w:rsidR="007361C0" w:rsidRPr="000C26E9" w:rsidRDefault="00E01849" w:rsidP="006D73BB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</w:rPr>
      </w:pPr>
      <w:r w:rsidRPr="00FC6B20">
        <w:rPr>
          <w:rFonts w:ascii="Times New Roman" w:eastAsia="宋体" w:hAnsi="Times New Roman" w:cs="Times New Roman"/>
          <w:bCs/>
          <w:sz w:val="24"/>
        </w:rPr>
        <w:t>基金管理人已更新</w:t>
      </w:r>
      <w:r w:rsidR="008D2354">
        <w:rPr>
          <w:rFonts w:ascii="Times New Roman" w:eastAsia="宋体" w:hAnsi="Times New Roman" w:cs="Times New Roman" w:hint="eastAsia"/>
          <w:bCs/>
          <w:sz w:val="24"/>
        </w:rPr>
        <w:t>各</w:t>
      </w:r>
      <w:r w:rsidRPr="00FC6B20">
        <w:rPr>
          <w:rFonts w:ascii="Times New Roman" w:eastAsia="宋体" w:hAnsi="Times New Roman" w:cs="Times New Roman"/>
          <w:bCs/>
          <w:sz w:val="24"/>
        </w:rPr>
        <w:t>基金产品资料概要，投资者可登录本公司网站（</w:t>
      </w:r>
      <w:r w:rsidRPr="00FC6B20">
        <w:rPr>
          <w:rFonts w:ascii="Times New Roman" w:eastAsia="宋体" w:hAnsi="Times New Roman" w:cs="Times New Roman"/>
          <w:bCs/>
          <w:sz w:val="24"/>
        </w:rPr>
        <w:t>www.ChinaAMC.com</w:t>
      </w:r>
      <w:r w:rsidRPr="00FC6B20">
        <w:rPr>
          <w:rFonts w:ascii="Times New Roman" w:eastAsia="宋体" w:hAnsi="Times New Roman" w:cs="Times New Roman"/>
          <w:bCs/>
          <w:sz w:val="24"/>
        </w:rPr>
        <w:t>）或拨打本公司客户服务电话（</w:t>
      </w:r>
      <w:r w:rsidRPr="00FC6B20">
        <w:rPr>
          <w:rFonts w:ascii="Times New Roman" w:eastAsia="宋体" w:hAnsi="Times New Roman" w:cs="Times New Roman"/>
          <w:bCs/>
          <w:sz w:val="24"/>
        </w:rPr>
        <w:t>400-818-6666</w:t>
      </w:r>
      <w:r w:rsidRPr="00FC6B20">
        <w:rPr>
          <w:rFonts w:ascii="Times New Roman" w:eastAsia="宋体" w:hAnsi="Times New Roman" w:cs="Times New Roman"/>
          <w:bCs/>
          <w:sz w:val="24"/>
        </w:rPr>
        <w:t>）</w:t>
      </w:r>
      <w:r w:rsidRPr="00FC6B20">
        <w:rPr>
          <w:rFonts w:ascii="Times New Roman" w:eastAsia="宋体" w:hAnsi="Times New Roman" w:cs="Times New Roman"/>
          <w:bCs/>
          <w:sz w:val="24"/>
        </w:rPr>
        <w:t xml:space="preserve"> </w:t>
      </w:r>
      <w:r w:rsidRPr="00FC6B20">
        <w:rPr>
          <w:rFonts w:ascii="Times New Roman" w:eastAsia="宋体" w:hAnsi="Times New Roman" w:cs="Times New Roman"/>
          <w:bCs/>
          <w:sz w:val="24"/>
        </w:rPr>
        <w:t>了解有关情况。</w:t>
      </w:r>
    </w:p>
    <w:p w:rsidR="00880A82" w:rsidRPr="00915F65" w:rsidRDefault="00880A82" w:rsidP="006D73B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15F65">
        <w:rPr>
          <w:rFonts w:ascii="宋体" w:hAnsi="宋体"/>
          <w:sz w:val="24"/>
        </w:rPr>
        <w:t>特此公告</w:t>
      </w:r>
    </w:p>
    <w:p w:rsidR="00BF1100" w:rsidRDefault="00BF1100" w:rsidP="006D73BB">
      <w:pPr>
        <w:spacing w:line="360" w:lineRule="auto"/>
        <w:jc w:val="right"/>
        <w:rPr>
          <w:rFonts w:ascii="宋体" w:hAnsi="宋体"/>
          <w:sz w:val="24"/>
        </w:rPr>
      </w:pPr>
    </w:p>
    <w:p w:rsidR="00BF1100" w:rsidRDefault="00BF1100" w:rsidP="006D73BB">
      <w:pPr>
        <w:spacing w:line="360" w:lineRule="auto"/>
        <w:jc w:val="right"/>
        <w:rPr>
          <w:rFonts w:ascii="宋体" w:hAnsi="宋体"/>
          <w:sz w:val="24"/>
        </w:rPr>
      </w:pPr>
    </w:p>
    <w:p w:rsidR="00880A82" w:rsidRPr="00915F65" w:rsidRDefault="00880A82" w:rsidP="006D73BB">
      <w:pPr>
        <w:spacing w:line="360" w:lineRule="auto"/>
        <w:jc w:val="right"/>
        <w:rPr>
          <w:rFonts w:ascii="宋体" w:hAnsi="宋体"/>
          <w:sz w:val="24"/>
        </w:rPr>
      </w:pPr>
      <w:r w:rsidRPr="00915F65">
        <w:rPr>
          <w:rFonts w:ascii="宋体" w:hAnsi="宋体"/>
          <w:sz w:val="24"/>
        </w:rPr>
        <w:lastRenderedPageBreak/>
        <w:t>华夏基金管理有限公司</w:t>
      </w:r>
    </w:p>
    <w:p w:rsidR="00A3127E" w:rsidRPr="00A3127E" w:rsidRDefault="00DC6034" w:rsidP="006D73BB">
      <w:pPr>
        <w:widowControl/>
        <w:wordWrap w:val="0"/>
        <w:jc w:val="right"/>
      </w:pPr>
      <w:r w:rsidRPr="00915F65">
        <w:rPr>
          <w:rFonts w:ascii="宋体" w:hAnsi="宋体"/>
          <w:sz w:val="24"/>
        </w:rPr>
        <w:t>二○</w:t>
      </w:r>
      <w:r w:rsidR="00880A82" w:rsidRPr="00915F65">
        <w:rPr>
          <w:rFonts w:ascii="宋体" w:hAnsi="宋体"/>
          <w:sz w:val="24"/>
        </w:rPr>
        <w:t>二</w:t>
      </w:r>
      <w:r w:rsidR="00E41FB2">
        <w:rPr>
          <w:rFonts w:ascii="宋体" w:hAnsi="宋体" w:hint="eastAsia"/>
          <w:sz w:val="24"/>
        </w:rPr>
        <w:t>六</w:t>
      </w:r>
      <w:r w:rsidR="00880A82" w:rsidRPr="00915F65">
        <w:rPr>
          <w:rFonts w:ascii="宋体" w:hAnsi="宋体"/>
          <w:sz w:val="24"/>
        </w:rPr>
        <w:t>年</w:t>
      </w:r>
      <w:r w:rsidR="00E41FB2">
        <w:rPr>
          <w:rFonts w:ascii="宋体" w:hAnsi="宋体" w:hint="eastAsia"/>
          <w:sz w:val="24"/>
        </w:rPr>
        <w:t>一</w:t>
      </w:r>
      <w:r w:rsidR="00880A82" w:rsidRPr="00915F65">
        <w:rPr>
          <w:rFonts w:ascii="宋体" w:hAnsi="宋体"/>
          <w:sz w:val="24"/>
        </w:rPr>
        <w:t>月</w:t>
      </w:r>
      <w:r w:rsidR="00E41FB2">
        <w:rPr>
          <w:rFonts w:ascii="宋体" w:hAnsi="宋体" w:hint="eastAsia"/>
          <w:sz w:val="24"/>
        </w:rPr>
        <w:t>十二</w:t>
      </w:r>
      <w:r w:rsidR="00880A82" w:rsidRPr="00915F65">
        <w:rPr>
          <w:rFonts w:ascii="宋体" w:hAnsi="宋体"/>
          <w:sz w:val="24"/>
        </w:rPr>
        <w:t>日</w:t>
      </w:r>
    </w:p>
    <w:sectPr w:rsidR="00A3127E" w:rsidRPr="00A3127E" w:rsidSect="006D73BB">
      <w:headerReference w:type="even" r:id="rId9"/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EEF" w:rsidRDefault="00A61EEF" w:rsidP="00282DC1">
      <w:r>
        <w:separator/>
      </w:r>
    </w:p>
  </w:endnote>
  <w:endnote w:type="continuationSeparator" w:id="0">
    <w:p w:rsidR="00A61EEF" w:rsidRDefault="00A61EEF" w:rsidP="00282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04141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B0B93" w:rsidRPr="00CD2403" w:rsidRDefault="008211D0">
        <w:pPr>
          <w:pStyle w:val="a4"/>
          <w:jc w:val="center"/>
          <w:rPr>
            <w:rFonts w:ascii="Times New Roman" w:hAnsi="Times New Roman" w:cs="Times New Roman"/>
          </w:rPr>
        </w:pPr>
        <w:r w:rsidRPr="008211D0">
          <w:rPr>
            <w:rFonts w:ascii="Times New Roman" w:hAnsi="Times New Roman" w:cs="Times New Roman"/>
          </w:rPr>
          <w:fldChar w:fldCharType="begin"/>
        </w:r>
        <w:r w:rsidR="002B0B93" w:rsidRPr="00CD2403">
          <w:rPr>
            <w:rFonts w:ascii="Times New Roman" w:hAnsi="Times New Roman" w:cs="Times New Roman"/>
          </w:rPr>
          <w:instrText xml:space="preserve"> PAGE   \* MERGEFORMAT </w:instrText>
        </w:r>
        <w:r w:rsidRPr="008211D0">
          <w:rPr>
            <w:rFonts w:ascii="Times New Roman" w:hAnsi="Times New Roman" w:cs="Times New Roman"/>
          </w:rPr>
          <w:fldChar w:fldCharType="separate"/>
        </w:r>
        <w:r w:rsidR="002E58FB" w:rsidRPr="002E58FB">
          <w:rPr>
            <w:rFonts w:ascii="Times New Roman" w:hAnsi="Times New Roman" w:cs="Times New Roman"/>
            <w:noProof/>
            <w:lang w:val="zh-CN"/>
          </w:rPr>
          <w:t>1</w:t>
        </w:r>
        <w:r w:rsidRPr="00CD2403">
          <w:rPr>
            <w:rFonts w:ascii="Times New Roman" w:hAnsi="Times New Roman" w:cs="Times New Roman"/>
            <w:noProof/>
            <w:lang w:val="zh-CN"/>
          </w:rPr>
          <w:fldChar w:fldCharType="end"/>
        </w:r>
      </w:p>
    </w:sdtContent>
  </w:sdt>
  <w:p w:rsidR="002B0B93" w:rsidRDefault="002B0B93" w:rsidP="00B81AF9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EEF" w:rsidRDefault="00A61EEF" w:rsidP="00282DC1">
      <w:r>
        <w:separator/>
      </w:r>
    </w:p>
  </w:footnote>
  <w:footnote w:type="continuationSeparator" w:id="0">
    <w:p w:rsidR="00A61EEF" w:rsidRDefault="00A61EEF" w:rsidP="00282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A5" w:rsidRDefault="001B5FA5" w:rsidP="006D73BB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93" w:rsidRDefault="002B0B93" w:rsidP="006D73B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345"/>
    <w:multiLevelType w:val="hybridMultilevel"/>
    <w:tmpl w:val="51905B7E"/>
    <w:lvl w:ilvl="0" w:tplc="CD7A4A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1EE6F36"/>
    <w:multiLevelType w:val="hybridMultilevel"/>
    <w:tmpl w:val="7B781FB8"/>
    <w:lvl w:ilvl="0" w:tplc="95CAF1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2165EC"/>
    <w:multiLevelType w:val="hybridMultilevel"/>
    <w:tmpl w:val="BDB0A1D4"/>
    <w:lvl w:ilvl="0" w:tplc="05F04A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1157B0"/>
    <w:multiLevelType w:val="hybridMultilevel"/>
    <w:tmpl w:val="C03C477E"/>
    <w:lvl w:ilvl="0" w:tplc="6E3C6B3E">
      <w:start w:val="1"/>
      <w:numFmt w:val="decimal"/>
      <w:lvlText w:val="%1、"/>
      <w:lvlJc w:val="left"/>
      <w:pPr>
        <w:ind w:left="360" w:hanging="360"/>
      </w:pPr>
      <w:rPr>
        <w:rFonts w:eastAsiaTheme="majorEastAsia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hideSpellingErrors/>
  <w:trackRevisions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282DC1"/>
    <w:rsid w:val="00003D52"/>
    <w:rsid w:val="000056F4"/>
    <w:rsid w:val="0000718F"/>
    <w:rsid w:val="000160A3"/>
    <w:rsid w:val="0002327C"/>
    <w:rsid w:val="00026530"/>
    <w:rsid w:val="00033AF1"/>
    <w:rsid w:val="000342C2"/>
    <w:rsid w:val="000347FB"/>
    <w:rsid w:val="00037FE6"/>
    <w:rsid w:val="00040634"/>
    <w:rsid w:val="00041FB2"/>
    <w:rsid w:val="00044A0B"/>
    <w:rsid w:val="00044D97"/>
    <w:rsid w:val="00045118"/>
    <w:rsid w:val="000457B1"/>
    <w:rsid w:val="000527F8"/>
    <w:rsid w:val="00052B46"/>
    <w:rsid w:val="00053FFE"/>
    <w:rsid w:val="000612BC"/>
    <w:rsid w:val="000624A9"/>
    <w:rsid w:val="000700D1"/>
    <w:rsid w:val="0007335C"/>
    <w:rsid w:val="00074489"/>
    <w:rsid w:val="00075185"/>
    <w:rsid w:val="000770AD"/>
    <w:rsid w:val="00081F67"/>
    <w:rsid w:val="00082D11"/>
    <w:rsid w:val="000957DB"/>
    <w:rsid w:val="000A1088"/>
    <w:rsid w:val="000A76DE"/>
    <w:rsid w:val="000B055E"/>
    <w:rsid w:val="000B3496"/>
    <w:rsid w:val="000B556A"/>
    <w:rsid w:val="000C26E9"/>
    <w:rsid w:val="000C3B7B"/>
    <w:rsid w:val="000C5D88"/>
    <w:rsid w:val="000C6E04"/>
    <w:rsid w:val="000C6EF4"/>
    <w:rsid w:val="000C77D8"/>
    <w:rsid w:val="000D365F"/>
    <w:rsid w:val="000D5508"/>
    <w:rsid w:val="000D61EE"/>
    <w:rsid w:val="000D7442"/>
    <w:rsid w:val="000E220C"/>
    <w:rsid w:val="000E56E5"/>
    <w:rsid w:val="000F1CFE"/>
    <w:rsid w:val="000F2492"/>
    <w:rsid w:val="000F31B8"/>
    <w:rsid w:val="00103085"/>
    <w:rsid w:val="0010727E"/>
    <w:rsid w:val="001078B2"/>
    <w:rsid w:val="00110EA0"/>
    <w:rsid w:val="00111FD1"/>
    <w:rsid w:val="001152D4"/>
    <w:rsid w:val="001154CC"/>
    <w:rsid w:val="00116EB2"/>
    <w:rsid w:val="00122C36"/>
    <w:rsid w:val="00123968"/>
    <w:rsid w:val="00124312"/>
    <w:rsid w:val="00124DA0"/>
    <w:rsid w:val="001250BE"/>
    <w:rsid w:val="001275C9"/>
    <w:rsid w:val="001306A4"/>
    <w:rsid w:val="001306CA"/>
    <w:rsid w:val="0013432A"/>
    <w:rsid w:val="001346C2"/>
    <w:rsid w:val="00146624"/>
    <w:rsid w:val="00147E70"/>
    <w:rsid w:val="0015103B"/>
    <w:rsid w:val="00153C59"/>
    <w:rsid w:val="001607F3"/>
    <w:rsid w:val="00162691"/>
    <w:rsid w:val="00162EDB"/>
    <w:rsid w:val="001669F4"/>
    <w:rsid w:val="001700FE"/>
    <w:rsid w:val="001710AD"/>
    <w:rsid w:val="00174DE2"/>
    <w:rsid w:val="00174F56"/>
    <w:rsid w:val="00177D26"/>
    <w:rsid w:val="001807D5"/>
    <w:rsid w:val="0018080F"/>
    <w:rsid w:val="00180EC1"/>
    <w:rsid w:val="001810AA"/>
    <w:rsid w:val="00182FEE"/>
    <w:rsid w:val="00183A23"/>
    <w:rsid w:val="001850D6"/>
    <w:rsid w:val="001A0F98"/>
    <w:rsid w:val="001A1511"/>
    <w:rsid w:val="001A1957"/>
    <w:rsid w:val="001A35EC"/>
    <w:rsid w:val="001A4F9A"/>
    <w:rsid w:val="001A6334"/>
    <w:rsid w:val="001A6429"/>
    <w:rsid w:val="001A6908"/>
    <w:rsid w:val="001B0A9F"/>
    <w:rsid w:val="001B0E41"/>
    <w:rsid w:val="001B27AF"/>
    <w:rsid w:val="001B3502"/>
    <w:rsid w:val="001B3970"/>
    <w:rsid w:val="001B3C63"/>
    <w:rsid w:val="001B5FA5"/>
    <w:rsid w:val="001C39FA"/>
    <w:rsid w:val="001C7C6C"/>
    <w:rsid w:val="001C7D7F"/>
    <w:rsid w:val="001D2D11"/>
    <w:rsid w:val="001D3220"/>
    <w:rsid w:val="001D3877"/>
    <w:rsid w:val="001E6A28"/>
    <w:rsid w:val="001F0A85"/>
    <w:rsid w:val="001F32CC"/>
    <w:rsid w:val="001F7066"/>
    <w:rsid w:val="00206BF2"/>
    <w:rsid w:val="00210BCD"/>
    <w:rsid w:val="00211057"/>
    <w:rsid w:val="00211195"/>
    <w:rsid w:val="002116B5"/>
    <w:rsid w:val="0021350F"/>
    <w:rsid w:val="00221A58"/>
    <w:rsid w:val="002224B6"/>
    <w:rsid w:val="002227A1"/>
    <w:rsid w:val="00223C00"/>
    <w:rsid w:val="002246D2"/>
    <w:rsid w:val="00225B4F"/>
    <w:rsid w:val="0022728D"/>
    <w:rsid w:val="0023043C"/>
    <w:rsid w:val="0023442B"/>
    <w:rsid w:val="00234B67"/>
    <w:rsid w:val="002372F9"/>
    <w:rsid w:val="00237A51"/>
    <w:rsid w:val="00237AB9"/>
    <w:rsid w:val="00240E7A"/>
    <w:rsid w:val="00243B16"/>
    <w:rsid w:val="00256A63"/>
    <w:rsid w:val="00261684"/>
    <w:rsid w:val="00263484"/>
    <w:rsid w:val="00263966"/>
    <w:rsid w:val="002644F8"/>
    <w:rsid w:val="00266E75"/>
    <w:rsid w:val="0027673D"/>
    <w:rsid w:val="00282DC1"/>
    <w:rsid w:val="002859B1"/>
    <w:rsid w:val="00287BD7"/>
    <w:rsid w:val="002968CB"/>
    <w:rsid w:val="002A0CD1"/>
    <w:rsid w:val="002A45AE"/>
    <w:rsid w:val="002A6101"/>
    <w:rsid w:val="002B0B93"/>
    <w:rsid w:val="002B4423"/>
    <w:rsid w:val="002B4668"/>
    <w:rsid w:val="002B6CEC"/>
    <w:rsid w:val="002B77C0"/>
    <w:rsid w:val="002C1BC0"/>
    <w:rsid w:val="002C27BD"/>
    <w:rsid w:val="002C27FC"/>
    <w:rsid w:val="002C5896"/>
    <w:rsid w:val="002D7948"/>
    <w:rsid w:val="002E0DF8"/>
    <w:rsid w:val="002E2484"/>
    <w:rsid w:val="002E30F4"/>
    <w:rsid w:val="002E58FB"/>
    <w:rsid w:val="002E6CE8"/>
    <w:rsid w:val="002E6D53"/>
    <w:rsid w:val="002E7D5E"/>
    <w:rsid w:val="002F054E"/>
    <w:rsid w:val="002F0739"/>
    <w:rsid w:val="002F23C4"/>
    <w:rsid w:val="002F24D0"/>
    <w:rsid w:val="002F3A8C"/>
    <w:rsid w:val="002F3C7C"/>
    <w:rsid w:val="002F7136"/>
    <w:rsid w:val="002F71FC"/>
    <w:rsid w:val="002F7901"/>
    <w:rsid w:val="0030069E"/>
    <w:rsid w:val="0030131A"/>
    <w:rsid w:val="00301CBA"/>
    <w:rsid w:val="003039EA"/>
    <w:rsid w:val="00303D36"/>
    <w:rsid w:val="003066D3"/>
    <w:rsid w:val="003110B7"/>
    <w:rsid w:val="00312865"/>
    <w:rsid w:val="00312BD6"/>
    <w:rsid w:val="00317F5A"/>
    <w:rsid w:val="00321AE3"/>
    <w:rsid w:val="00322E0F"/>
    <w:rsid w:val="00324361"/>
    <w:rsid w:val="00324F80"/>
    <w:rsid w:val="00327479"/>
    <w:rsid w:val="00331D7F"/>
    <w:rsid w:val="00331DF8"/>
    <w:rsid w:val="003361DF"/>
    <w:rsid w:val="00336B4E"/>
    <w:rsid w:val="00337366"/>
    <w:rsid w:val="003426F1"/>
    <w:rsid w:val="00343E47"/>
    <w:rsid w:val="0034400F"/>
    <w:rsid w:val="003462BD"/>
    <w:rsid w:val="00351193"/>
    <w:rsid w:val="00351F9D"/>
    <w:rsid w:val="00356D91"/>
    <w:rsid w:val="00357935"/>
    <w:rsid w:val="00362466"/>
    <w:rsid w:val="00362AA9"/>
    <w:rsid w:val="00365B2C"/>
    <w:rsid w:val="00366D51"/>
    <w:rsid w:val="00366F5C"/>
    <w:rsid w:val="00372C12"/>
    <w:rsid w:val="00374E3F"/>
    <w:rsid w:val="00377442"/>
    <w:rsid w:val="00377448"/>
    <w:rsid w:val="00381C05"/>
    <w:rsid w:val="00384D19"/>
    <w:rsid w:val="00390F30"/>
    <w:rsid w:val="003B4046"/>
    <w:rsid w:val="003B4DEC"/>
    <w:rsid w:val="003B5C4E"/>
    <w:rsid w:val="003C4BF0"/>
    <w:rsid w:val="003C6B2B"/>
    <w:rsid w:val="003C750C"/>
    <w:rsid w:val="003D44E7"/>
    <w:rsid w:val="003D512D"/>
    <w:rsid w:val="003D5310"/>
    <w:rsid w:val="003E0B14"/>
    <w:rsid w:val="003E0D97"/>
    <w:rsid w:val="003E2209"/>
    <w:rsid w:val="003E498D"/>
    <w:rsid w:val="003E5922"/>
    <w:rsid w:val="003E7273"/>
    <w:rsid w:val="003E7319"/>
    <w:rsid w:val="003F0423"/>
    <w:rsid w:val="004003E5"/>
    <w:rsid w:val="00400680"/>
    <w:rsid w:val="0040170C"/>
    <w:rsid w:val="0040213D"/>
    <w:rsid w:val="0040414B"/>
    <w:rsid w:val="0040584A"/>
    <w:rsid w:val="004106C5"/>
    <w:rsid w:val="004123FA"/>
    <w:rsid w:val="00412D9F"/>
    <w:rsid w:val="00413442"/>
    <w:rsid w:val="00413E36"/>
    <w:rsid w:val="004144AE"/>
    <w:rsid w:val="0042098E"/>
    <w:rsid w:val="00420B7F"/>
    <w:rsid w:val="0042331B"/>
    <w:rsid w:val="00423AC9"/>
    <w:rsid w:val="00424047"/>
    <w:rsid w:val="00424A78"/>
    <w:rsid w:val="00432D19"/>
    <w:rsid w:val="004357C0"/>
    <w:rsid w:val="004364A7"/>
    <w:rsid w:val="004373D2"/>
    <w:rsid w:val="004469E1"/>
    <w:rsid w:val="004506C0"/>
    <w:rsid w:val="00451BB3"/>
    <w:rsid w:val="004523F9"/>
    <w:rsid w:val="00461075"/>
    <w:rsid w:val="00463F9C"/>
    <w:rsid w:val="00464AC3"/>
    <w:rsid w:val="00465C81"/>
    <w:rsid w:val="00465EBF"/>
    <w:rsid w:val="00466CE1"/>
    <w:rsid w:val="00467865"/>
    <w:rsid w:val="004713B5"/>
    <w:rsid w:val="004749F6"/>
    <w:rsid w:val="00484483"/>
    <w:rsid w:val="00494DC9"/>
    <w:rsid w:val="00495DD8"/>
    <w:rsid w:val="00497C0D"/>
    <w:rsid w:val="004A130F"/>
    <w:rsid w:val="004A2048"/>
    <w:rsid w:val="004A2346"/>
    <w:rsid w:val="004A3B81"/>
    <w:rsid w:val="004A469F"/>
    <w:rsid w:val="004B303D"/>
    <w:rsid w:val="004B593F"/>
    <w:rsid w:val="004B65B6"/>
    <w:rsid w:val="004D10CB"/>
    <w:rsid w:val="004D4E46"/>
    <w:rsid w:val="004D653F"/>
    <w:rsid w:val="004D77B2"/>
    <w:rsid w:val="004E1457"/>
    <w:rsid w:val="004E1E76"/>
    <w:rsid w:val="004E54D0"/>
    <w:rsid w:val="004E655A"/>
    <w:rsid w:val="004E65AD"/>
    <w:rsid w:val="004E6CDA"/>
    <w:rsid w:val="004E7FD9"/>
    <w:rsid w:val="004F0EAF"/>
    <w:rsid w:val="004F1502"/>
    <w:rsid w:val="004F4093"/>
    <w:rsid w:val="00501763"/>
    <w:rsid w:val="00510ABA"/>
    <w:rsid w:val="00511462"/>
    <w:rsid w:val="0051193B"/>
    <w:rsid w:val="005129B3"/>
    <w:rsid w:val="00513BF1"/>
    <w:rsid w:val="005141C1"/>
    <w:rsid w:val="00515CF1"/>
    <w:rsid w:val="005177A6"/>
    <w:rsid w:val="005204D6"/>
    <w:rsid w:val="00527D46"/>
    <w:rsid w:val="00530E42"/>
    <w:rsid w:val="005324B4"/>
    <w:rsid w:val="00534A0A"/>
    <w:rsid w:val="00536B18"/>
    <w:rsid w:val="005402B9"/>
    <w:rsid w:val="00540C68"/>
    <w:rsid w:val="005432C0"/>
    <w:rsid w:val="00547737"/>
    <w:rsid w:val="005538FC"/>
    <w:rsid w:val="00553A97"/>
    <w:rsid w:val="00553D89"/>
    <w:rsid w:val="00554394"/>
    <w:rsid w:val="005567EF"/>
    <w:rsid w:val="00556C2D"/>
    <w:rsid w:val="0055741C"/>
    <w:rsid w:val="00562365"/>
    <w:rsid w:val="0056266D"/>
    <w:rsid w:val="0056596B"/>
    <w:rsid w:val="00566187"/>
    <w:rsid w:val="00567318"/>
    <w:rsid w:val="00570241"/>
    <w:rsid w:val="00570ABD"/>
    <w:rsid w:val="0057137D"/>
    <w:rsid w:val="00573322"/>
    <w:rsid w:val="00573512"/>
    <w:rsid w:val="0057565C"/>
    <w:rsid w:val="00576A45"/>
    <w:rsid w:val="00580EAD"/>
    <w:rsid w:val="005821F4"/>
    <w:rsid w:val="00582BFB"/>
    <w:rsid w:val="005851AC"/>
    <w:rsid w:val="00590412"/>
    <w:rsid w:val="00593A01"/>
    <w:rsid w:val="00594A9B"/>
    <w:rsid w:val="00595680"/>
    <w:rsid w:val="00595FD6"/>
    <w:rsid w:val="00596F93"/>
    <w:rsid w:val="005A374A"/>
    <w:rsid w:val="005A6F5A"/>
    <w:rsid w:val="005B09B7"/>
    <w:rsid w:val="005B174D"/>
    <w:rsid w:val="005B1B76"/>
    <w:rsid w:val="005B251C"/>
    <w:rsid w:val="005B5BA5"/>
    <w:rsid w:val="005B5FDA"/>
    <w:rsid w:val="005B7471"/>
    <w:rsid w:val="005B7E7D"/>
    <w:rsid w:val="005C594D"/>
    <w:rsid w:val="005C64AD"/>
    <w:rsid w:val="005D0B8A"/>
    <w:rsid w:val="005D1D27"/>
    <w:rsid w:val="005D6A2B"/>
    <w:rsid w:val="005D6AB9"/>
    <w:rsid w:val="005D771B"/>
    <w:rsid w:val="005E00B9"/>
    <w:rsid w:val="005E2F5B"/>
    <w:rsid w:val="005E62C8"/>
    <w:rsid w:val="005F123F"/>
    <w:rsid w:val="005F2A53"/>
    <w:rsid w:val="005F32CD"/>
    <w:rsid w:val="005F7F8D"/>
    <w:rsid w:val="006031EE"/>
    <w:rsid w:val="0060410C"/>
    <w:rsid w:val="0060645C"/>
    <w:rsid w:val="00606CAA"/>
    <w:rsid w:val="00614FD0"/>
    <w:rsid w:val="00617327"/>
    <w:rsid w:val="006178C9"/>
    <w:rsid w:val="006204AD"/>
    <w:rsid w:val="006259A5"/>
    <w:rsid w:val="00625AEF"/>
    <w:rsid w:val="006273B0"/>
    <w:rsid w:val="00634C85"/>
    <w:rsid w:val="00635B5A"/>
    <w:rsid w:val="006363C3"/>
    <w:rsid w:val="00642093"/>
    <w:rsid w:val="00643F0D"/>
    <w:rsid w:val="00645219"/>
    <w:rsid w:val="006456C3"/>
    <w:rsid w:val="006478C8"/>
    <w:rsid w:val="00652014"/>
    <w:rsid w:val="0065735A"/>
    <w:rsid w:val="00663E8C"/>
    <w:rsid w:val="00664C22"/>
    <w:rsid w:val="00666F2F"/>
    <w:rsid w:val="00680551"/>
    <w:rsid w:val="006834E5"/>
    <w:rsid w:val="006846DB"/>
    <w:rsid w:val="00686921"/>
    <w:rsid w:val="00687C0B"/>
    <w:rsid w:val="006928B3"/>
    <w:rsid w:val="006937D5"/>
    <w:rsid w:val="00693AA8"/>
    <w:rsid w:val="00694B6C"/>
    <w:rsid w:val="00695688"/>
    <w:rsid w:val="00697E75"/>
    <w:rsid w:val="006A37AB"/>
    <w:rsid w:val="006A383A"/>
    <w:rsid w:val="006A3FD6"/>
    <w:rsid w:val="006B2FAB"/>
    <w:rsid w:val="006B3A4D"/>
    <w:rsid w:val="006C7BE9"/>
    <w:rsid w:val="006D0E1A"/>
    <w:rsid w:val="006D73BB"/>
    <w:rsid w:val="006E4A00"/>
    <w:rsid w:val="006F1C26"/>
    <w:rsid w:val="006F2467"/>
    <w:rsid w:val="006F3575"/>
    <w:rsid w:val="006F436B"/>
    <w:rsid w:val="007005F6"/>
    <w:rsid w:val="00703971"/>
    <w:rsid w:val="00707AF3"/>
    <w:rsid w:val="00712384"/>
    <w:rsid w:val="0071417E"/>
    <w:rsid w:val="00715CDB"/>
    <w:rsid w:val="0071694E"/>
    <w:rsid w:val="007179D4"/>
    <w:rsid w:val="00720ED7"/>
    <w:rsid w:val="00722A34"/>
    <w:rsid w:val="00724223"/>
    <w:rsid w:val="00724BF2"/>
    <w:rsid w:val="00727556"/>
    <w:rsid w:val="0073015D"/>
    <w:rsid w:val="00731B6F"/>
    <w:rsid w:val="0073222C"/>
    <w:rsid w:val="00732BA9"/>
    <w:rsid w:val="007338B0"/>
    <w:rsid w:val="007361C0"/>
    <w:rsid w:val="00741CC2"/>
    <w:rsid w:val="007437E3"/>
    <w:rsid w:val="00743C3B"/>
    <w:rsid w:val="007452FF"/>
    <w:rsid w:val="007461F3"/>
    <w:rsid w:val="00746395"/>
    <w:rsid w:val="00756E6C"/>
    <w:rsid w:val="007578C2"/>
    <w:rsid w:val="00757A3D"/>
    <w:rsid w:val="00757D34"/>
    <w:rsid w:val="00765AAE"/>
    <w:rsid w:val="007662C0"/>
    <w:rsid w:val="00772A88"/>
    <w:rsid w:val="00774689"/>
    <w:rsid w:val="00777787"/>
    <w:rsid w:val="00777EDE"/>
    <w:rsid w:val="0078391A"/>
    <w:rsid w:val="00783DAA"/>
    <w:rsid w:val="00785149"/>
    <w:rsid w:val="00785297"/>
    <w:rsid w:val="0078696C"/>
    <w:rsid w:val="00790C47"/>
    <w:rsid w:val="00796B5B"/>
    <w:rsid w:val="0079751D"/>
    <w:rsid w:val="00797889"/>
    <w:rsid w:val="007A0E29"/>
    <w:rsid w:val="007A2BF1"/>
    <w:rsid w:val="007A3DDA"/>
    <w:rsid w:val="007A543B"/>
    <w:rsid w:val="007A6986"/>
    <w:rsid w:val="007B28D6"/>
    <w:rsid w:val="007B5D88"/>
    <w:rsid w:val="007B7BD6"/>
    <w:rsid w:val="007C0655"/>
    <w:rsid w:val="007C138F"/>
    <w:rsid w:val="007C34E6"/>
    <w:rsid w:val="007C482A"/>
    <w:rsid w:val="007D131D"/>
    <w:rsid w:val="007D2A7A"/>
    <w:rsid w:val="007D6479"/>
    <w:rsid w:val="007D72A9"/>
    <w:rsid w:val="007D7C7A"/>
    <w:rsid w:val="007E0B16"/>
    <w:rsid w:val="007E2B84"/>
    <w:rsid w:val="007E32C2"/>
    <w:rsid w:val="007E68B5"/>
    <w:rsid w:val="007E6C30"/>
    <w:rsid w:val="007F01CB"/>
    <w:rsid w:val="007F2DC7"/>
    <w:rsid w:val="007F7943"/>
    <w:rsid w:val="00800658"/>
    <w:rsid w:val="0080189D"/>
    <w:rsid w:val="0080738D"/>
    <w:rsid w:val="00807856"/>
    <w:rsid w:val="008105A9"/>
    <w:rsid w:val="0081141B"/>
    <w:rsid w:val="00814B6E"/>
    <w:rsid w:val="00816E25"/>
    <w:rsid w:val="00817D78"/>
    <w:rsid w:val="008211D0"/>
    <w:rsid w:val="008225F6"/>
    <w:rsid w:val="00825864"/>
    <w:rsid w:val="008272F3"/>
    <w:rsid w:val="008274EF"/>
    <w:rsid w:val="008276CC"/>
    <w:rsid w:val="00831419"/>
    <w:rsid w:val="00831B96"/>
    <w:rsid w:val="00833608"/>
    <w:rsid w:val="0084003E"/>
    <w:rsid w:val="008400E5"/>
    <w:rsid w:val="00840615"/>
    <w:rsid w:val="00840EA8"/>
    <w:rsid w:val="00842E12"/>
    <w:rsid w:val="008441CD"/>
    <w:rsid w:val="0084495D"/>
    <w:rsid w:val="00851135"/>
    <w:rsid w:val="0085215D"/>
    <w:rsid w:val="00852738"/>
    <w:rsid w:val="00853538"/>
    <w:rsid w:val="008611E4"/>
    <w:rsid w:val="00862250"/>
    <w:rsid w:val="0086734D"/>
    <w:rsid w:val="00867534"/>
    <w:rsid w:val="00867CD2"/>
    <w:rsid w:val="00870B05"/>
    <w:rsid w:val="0087717D"/>
    <w:rsid w:val="00877662"/>
    <w:rsid w:val="00877906"/>
    <w:rsid w:val="00877938"/>
    <w:rsid w:val="00880A82"/>
    <w:rsid w:val="0088176B"/>
    <w:rsid w:val="00883EA1"/>
    <w:rsid w:val="008856DC"/>
    <w:rsid w:val="008907CC"/>
    <w:rsid w:val="00890D1D"/>
    <w:rsid w:val="008932A8"/>
    <w:rsid w:val="008940AB"/>
    <w:rsid w:val="008A31F4"/>
    <w:rsid w:val="008A5F1F"/>
    <w:rsid w:val="008A6BC4"/>
    <w:rsid w:val="008A7554"/>
    <w:rsid w:val="008B22AF"/>
    <w:rsid w:val="008B41EE"/>
    <w:rsid w:val="008B4AE1"/>
    <w:rsid w:val="008C162A"/>
    <w:rsid w:val="008C4DAC"/>
    <w:rsid w:val="008C6C8D"/>
    <w:rsid w:val="008C75D7"/>
    <w:rsid w:val="008C7745"/>
    <w:rsid w:val="008D17BF"/>
    <w:rsid w:val="008D2354"/>
    <w:rsid w:val="008D3305"/>
    <w:rsid w:val="008D39AB"/>
    <w:rsid w:val="008E30A3"/>
    <w:rsid w:val="008F0955"/>
    <w:rsid w:val="008F5197"/>
    <w:rsid w:val="008F7F42"/>
    <w:rsid w:val="0090044F"/>
    <w:rsid w:val="0090188B"/>
    <w:rsid w:val="009053EB"/>
    <w:rsid w:val="0091007B"/>
    <w:rsid w:val="00911578"/>
    <w:rsid w:val="0091160E"/>
    <w:rsid w:val="00912CFA"/>
    <w:rsid w:val="00913388"/>
    <w:rsid w:val="00914C85"/>
    <w:rsid w:val="00915F65"/>
    <w:rsid w:val="009242B9"/>
    <w:rsid w:val="00924610"/>
    <w:rsid w:val="00926681"/>
    <w:rsid w:val="00927E39"/>
    <w:rsid w:val="009317E9"/>
    <w:rsid w:val="009322C8"/>
    <w:rsid w:val="0093491C"/>
    <w:rsid w:val="00936508"/>
    <w:rsid w:val="0093699C"/>
    <w:rsid w:val="00937722"/>
    <w:rsid w:val="009405C1"/>
    <w:rsid w:val="00940C5A"/>
    <w:rsid w:val="00943430"/>
    <w:rsid w:val="009442A0"/>
    <w:rsid w:val="00947526"/>
    <w:rsid w:val="00955D72"/>
    <w:rsid w:val="009567E0"/>
    <w:rsid w:val="009614F6"/>
    <w:rsid w:val="00963F88"/>
    <w:rsid w:val="009669C9"/>
    <w:rsid w:val="00967095"/>
    <w:rsid w:val="00967476"/>
    <w:rsid w:val="0097678B"/>
    <w:rsid w:val="009805E9"/>
    <w:rsid w:val="00981795"/>
    <w:rsid w:val="009819E1"/>
    <w:rsid w:val="0098398D"/>
    <w:rsid w:val="00986848"/>
    <w:rsid w:val="00990711"/>
    <w:rsid w:val="00996ADB"/>
    <w:rsid w:val="009A0940"/>
    <w:rsid w:val="009A0AA5"/>
    <w:rsid w:val="009A1A97"/>
    <w:rsid w:val="009A4778"/>
    <w:rsid w:val="009A6153"/>
    <w:rsid w:val="009B1DBD"/>
    <w:rsid w:val="009B37C5"/>
    <w:rsid w:val="009B42EE"/>
    <w:rsid w:val="009B4B1B"/>
    <w:rsid w:val="009B7AE4"/>
    <w:rsid w:val="009C0175"/>
    <w:rsid w:val="009C174B"/>
    <w:rsid w:val="009C3534"/>
    <w:rsid w:val="009C5AB3"/>
    <w:rsid w:val="009C7B92"/>
    <w:rsid w:val="009D1BF6"/>
    <w:rsid w:val="009D2EB3"/>
    <w:rsid w:val="009D2ED6"/>
    <w:rsid w:val="009D2F8C"/>
    <w:rsid w:val="009D439C"/>
    <w:rsid w:val="009D7F98"/>
    <w:rsid w:val="009E03A7"/>
    <w:rsid w:val="009E0BE4"/>
    <w:rsid w:val="009E1CAA"/>
    <w:rsid w:val="009E4FC5"/>
    <w:rsid w:val="009E6723"/>
    <w:rsid w:val="009E7F8A"/>
    <w:rsid w:val="009F06AF"/>
    <w:rsid w:val="009F1810"/>
    <w:rsid w:val="009F4C72"/>
    <w:rsid w:val="009F5EC7"/>
    <w:rsid w:val="009F7105"/>
    <w:rsid w:val="00A00AA1"/>
    <w:rsid w:val="00A01C78"/>
    <w:rsid w:val="00A0615D"/>
    <w:rsid w:val="00A063AE"/>
    <w:rsid w:val="00A0656B"/>
    <w:rsid w:val="00A07FBB"/>
    <w:rsid w:val="00A1185A"/>
    <w:rsid w:val="00A1321E"/>
    <w:rsid w:val="00A140B1"/>
    <w:rsid w:val="00A16EA3"/>
    <w:rsid w:val="00A17AAA"/>
    <w:rsid w:val="00A207C2"/>
    <w:rsid w:val="00A20A06"/>
    <w:rsid w:val="00A2356F"/>
    <w:rsid w:val="00A2414E"/>
    <w:rsid w:val="00A3036A"/>
    <w:rsid w:val="00A304F4"/>
    <w:rsid w:val="00A30BA9"/>
    <w:rsid w:val="00A30C81"/>
    <w:rsid w:val="00A3127E"/>
    <w:rsid w:val="00A317C9"/>
    <w:rsid w:val="00A33DF2"/>
    <w:rsid w:val="00A3621A"/>
    <w:rsid w:val="00A405D9"/>
    <w:rsid w:val="00A474FA"/>
    <w:rsid w:val="00A512A9"/>
    <w:rsid w:val="00A517E7"/>
    <w:rsid w:val="00A523FC"/>
    <w:rsid w:val="00A53663"/>
    <w:rsid w:val="00A54ABB"/>
    <w:rsid w:val="00A5719E"/>
    <w:rsid w:val="00A61EEF"/>
    <w:rsid w:val="00A63E89"/>
    <w:rsid w:val="00A64A1D"/>
    <w:rsid w:val="00A64D9A"/>
    <w:rsid w:val="00A660EB"/>
    <w:rsid w:val="00A67E3E"/>
    <w:rsid w:val="00A758C5"/>
    <w:rsid w:val="00A761A6"/>
    <w:rsid w:val="00A81518"/>
    <w:rsid w:val="00A843BE"/>
    <w:rsid w:val="00A8554D"/>
    <w:rsid w:val="00A85DB4"/>
    <w:rsid w:val="00A900AA"/>
    <w:rsid w:val="00A941F4"/>
    <w:rsid w:val="00A94465"/>
    <w:rsid w:val="00A947B4"/>
    <w:rsid w:val="00A9485D"/>
    <w:rsid w:val="00AA0355"/>
    <w:rsid w:val="00AA0B78"/>
    <w:rsid w:val="00AA328A"/>
    <w:rsid w:val="00AA41FE"/>
    <w:rsid w:val="00AA56C7"/>
    <w:rsid w:val="00AB13F5"/>
    <w:rsid w:val="00AB3EC6"/>
    <w:rsid w:val="00AB4526"/>
    <w:rsid w:val="00AB521B"/>
    <w:rsid w:val="00AB6916"/>
    <w:rsid w:val="00AC1FF8"/>
    <w:rsid w:val="00AC275C"/>
    <w:rsid w:val="00AC7E5B"/>
    <w:rsid w:val="00AD2E10"/>
    <w:rsid w:val="00AD55DE"/>
    <w:rsid w:val="00AD7D75"/>
    <w:rsid w:val="00AE0720"/>
    <w:rsid w:val="00AE26EF"/>
    <w:rsid w:val="00AE5C21"/>
    <w:rsid w:val="00AE67F5"/>
    <w:rsid w:val="00AF24F4"/>
    <w:rsid w:val="00AF3ABC"/>
    <w:rsid w:val="00B01CDA"/>
    <w:rsid w:val="00B02E14"/>
    <w:rsid w:val="00B03A9A"/>
    <w:rsid w:val="00B1303E"/>
    <w:rsid w:val="00B13611"/>
    <w:rsid w:val="00B1697E"/>
    <w:rsid w:val="00B16D25"/>
    <w:rsid w:val="00B207D6"/>
    <w:rsid w:val="00B21C7F"/>
    <w:rsid w:val="00B26E95"/>
    <w:rsid w:val="00B3016D"/>
    <w:rsid w:val="00B30FB6"/>
    <w:rsid w:val="00B32527"/>
    <w:rsid w:val="00B34AEA"/>
    <w:rsid w:val="00B353C3"/>
    <w:rsid w:val="00B36B63"/>
    <w:rsid w:val="00B40E73"/>
    <w:rsid w:val="00B41238"/>
    <w:rsid w:val="00B429DB"/>
    <w:rsid w:val="00B42FD2"/>
    <w:rsid w:val="00B44D01"/>
    <w:rsid w:val="00B45017"/>
    <w:rsid w:val="00B5268C"/>
    <w:rsid w:val="00B53B3C"/>
    <w:rsid w:val="00B546EC"/>
    <w:rsid w:val="00B54C5D"/>
    <w:rsid w:val="00B56884"/>
    <w:rsid w:val="00B60FF9"/>
    <w:rsid w:val="00B6293B"/>
    <w:rsid w:val="00B63BCC"/>
    <w:rsid w:val="00B67ABC"/>
    <w:rsid w:val="00B72148"/>
    <w:rsid w:val="00B725DF"/>
    <w:rsid w:val="00B81AF9"/>
    <w:rsid w:val="00B83BF3"/>
    <w:rsid w:val="00B85A79"/>
    <w:rsid w:val="00B86F25"/>
    <w:rsid w:val="00B9087D"/>
    <w:rsid w:val="00B92E70"/>
    <w:rsid w:val="00B97B0C"/>
    <w:rsid w:val="00B97CAD"/>
    <w:rsid w:val="00BA0AF8"/>
    <w:rsid w:val="00BA1442"/>
    <w:rsid w:val="00BA4966"/>
    <w:rsid w:val="00BA6392"/>
    <w:rsid w:val="00BA6438"/>
    <w:rsid w:val="00BB25A5"/>
    <w:rsid w:val="00BB2B93"/>
    <w:rsid w:val="00BB6789"/>
    <w:rsid w:val="00BC2D57"/>
    <w:rsid w:val="00BC2F3B"/>
    <w:rsid w:val="00BC4AF8"/>
    <w:rsid w:val="00BC7C64"/>
    <w:rsid w:val="00BD0BEC"/>
    <w:rsid w:val="00BD2A80"/>
    <w:rsid w:val="00BD3DA3"/>
    <w:rsid w:val="00BD4AB1"/>
    <w:rsid w:val="00BD60E8"/>
    <w:rsid w:val="00BD7AB9"/>
    <w:rsid w:val="00BD7C78"/>
    <w:rsid w:val="00BE12A6"/>
    <w:rsid w:val="00BE26EF"/>
    <w:rsid w:val="00BE63EA"/>
    <w:rsid w:val="00BF1100"/>
    <w:rsid w:val="00BF24D3"/>
    <w:rsid w:val="00BF2665"/>
    <w:rsid w:val="00BF3F30"/>
    <w:rsid w:val="00BF4647"/>
    <w:rsid w:val="00BF545E"/>
    <w:rsid w:val="00BF7030"/>
    <w:rsid w:val="00C03D85"/>
    <w:rsid w:val="00C056EB"/>
    <w:rsid w:val="00C1508D"/>
    <w:rsid w:val="00C1557F"/>
    <w:rsid w:val="00C15A2C"/>
    <w:rsid w:val="00C169BE"/>
    <w:rsid w:val="00C16F50"/>
    <w:rsid w:val="00C206B8"/>
    <w:rsid w:val="00C24764"/>
    <w:rsid w:val="00C30E34"/>
    <w:rsid w:val="00C321EB"/>
    <w:rsid w:val="00C3341A"/>
    <w:rsid w:val="00C33680"/>
    <w:rsid w:val="00C34598"/>
    <w:rsid w:val="00C37403"/>
    <w:rsid w:val="00C415F1"/>
    <w:rsid w:val="00C42159"/>
    <w:rsid w:val="00C44F44"/>
    <w:rsid w:val="00C52FC4"/>
    <w:rsid w:val="00C549EB"/>
    <w:rsid w:val="00C55988"/>
    <w:rsid w:val="00C5660A"/>
    <w:rsid w:val="00C60347"/>
    <w:rsid w:val="00C60DC8"/>
    <w:rsid w:val="00C60E3E"/>
    <w:rsid w:val="00C6390B"/>
    <w:rsid w:val="00C63ADF"/>
    <w:rsid w:val="00C65F04"/>
    <w:rsid w:val="00C73457"/>
    <w:rsid w:val="00C73ABC"/>
    <w:rsid w:val="00C749E6"/>
    <w:rsid w:val="00C826C3"/>
    <w:rsid w:val="00C84BC1"/>
    <w:rsid w:val="00C84EA4"/>
    <w:rsid w:val="00C90363"/>
    <w:rsid w:val="00C91632"/>
    <w:rsid w:val="00C9470A"/>
    <w:rsid w:val="00C94D8B"/>
    <w:rsid w:val="00C97562"/>
    <w:rsid w:val="00CA14D5"/>
    <w:rsid w:val="00CA3732"/>
    <w:rsid w:val="00CA4F57"/>
    <w:rsid w:val="00CA6C2B"/>
    <w:rsid w:val="00CA7AF8"/>
    <w:rsid w:val="00CB57EB"/>
    <w:rsid w:val="00CB6AAB"/>
    <w:rsid w:val="00CC39DF"/>
    <w:rsid w:val="00CC61CA"/>
    <w:rsid w:val="00CD08AC"/>
    <w:rsid w:val="00CD1A35"/>
    <w:rsid w:val="00CD2403"/>
    <w:rsid w:val="00CD4482"/>
    <w:rsid w:val="00CD6DF1"/>
    <w:rsid w:val="00CE2DCF"/>
    <w:rsid w:val="00CE591D"/>
    <w:rsid w:val="00CE6D5A"/>
    <w:rsid w:val="00CF0628"/>
    <w:rsid w:val="00CF2A5A"/>
    <w:rsid w:val="00CF345B"/>
    <w:rsid w:val="00CF4473"/>
    <w:rsid w:val="00D00AF1"/>
    <w:rsid w:val="00D042F2"/>
    <w:rsid w:val="00D1081F"/>
    <w:rsid w:val="00D117A1"/>
    <w:rsid w:val="00D11E16"/>
    <w:rsid w:val="00D12285"/>
    <w:rsid w:val="00D272A3"/>
    <w:rsid w:val="00D30296"/>
    <w:rsid w:val="00D30BAC"/>
    <w:rsid w:val="00D32254"/>
    <w:rsid w:val="00D32ECA"/>
    <w:rsid w:val="00D33459"/>
    <w:rsid w:val="00D339DA"/>
    <w:rsid w:val="00D40A51"/>
    <w:rsid w:val="00D40EEE"/>
    <w:rsid w:val="00D43475"/>
    <w:rsid w:val="00D445BF"/>
    <w:rsid w:val="00D45284"/>
    <w:rsid w:val="00D465D5"/>
    <w:rsid w:val="00D477E7"/>
    <w:rsid w:val="00D505B0"/>
    <w:rsid w:val="00D51E43"/>
    <w:rsid w:val="00D60A74"/>
    <w:rsid w:val="00D6124E"/>
    <w:rsid w:val="00D669DB"/>
    <w:rsid w:val="00D73A94"/>
    <w:rsid w:val="00D7653F"/>
    <w:rsid w:val="00D76DF2"/>
    <w:rsid w:val="00D808F5"/>
    <w:rsid w:val="00D82D36"/>
    <w:rsid w:val="00D83C0C"/>
    <w:rsid w:val="00D8600A"/>
    <w:rsid w:val="00D91366"/>
    <w:rsid w:val="00D93330"/>
    <w:rsid w:val="00D941BF"/>
    <w:rsid w:val="00D95C4F"/>
    <w:rsid w:val="00D96C20"/>
    <w:rsid w:val="00D97B99"/>
    <w:rsid w:val="00DA062D"/>
    <w:rsid w:val="00DA186C"/>
    <w:rsid w:val="00DA22DD"/>
    <w:rsid w:val="00DA241F"/>
    <w:rsid w:val="00DA4760"/>
    <w:rsid w:val="00DA6AB4"/>
    <w:rsid w:val="00DB015C"/>
    <w:rsid w:val="00DB08A1"/>
    <w:rsid w:val="00DB2596"/>
    <w:rsid w:val="00DC3963"/>
    <w:rsid w:val="00DC6034"/>
    <w:rsid w:val="00DC62E0"/>
    <w:rsid w:val="00DD2C69"/>
    <w:rsid w:val="00DD5D19"/>
    <w:rsid w:val="00DD6E08"/>
    <w:rsid w:val="00DD7589"/>
    <w:rsid w:val="00DE0455"/>
    <w:rsid w:val="00DE40BD"/>
    <w:rsid w:val="00DE5409"/>
    <w:rsid w:val="00DE750C"/>
    <w:rsid w:val="00DF160E"/>
    <w:rsid w:val="00DF2055"/>
    <w:rsid w:val="00DF31F9"/>
    <w:rsid w:val="00E01545"/>
    <w:rsid w:val="00E01849"/>
    <w:rsid w:val="00E03ACB"/>
    <w:rsid w:val="00E05335"/>
    <w:rsid w:val="00E07EB9"/>
    <w:rsid w:val="00E143CF"/>
    <w:rsid w:val="00E151AD"/>
    <w:rsid w:val="00E16052"/>
    <w:rsid w:val="00E16BD4"/>
    <w:rsid w:val="00E16FF5"/>
    <w:rsid w:val="00E20EE4"/>
    <w:rsid w:val="00E21FAF"/>
    <w:rsid w:val="00E26A9E"/>
    <w:rsid w:val="00E33AB7"/>
    <w:rsid w:val="00E33D00"/>
    <w:rsid w:val="00E36BE4"/>
    <w:rsid w:val="00E41FB2"/>
    <w:rsid w:val="00E45B55"/>
    <w:rsid w:val="00E46FDB"/>
    <w:rsid w:val="00E47A65"/>
    <w:rsid w:val="00E51147"/>
    <w:rsid w:val="00E51E8E"/>
    <w:rsid w:val="00E5335A"/>
    <w:rsid w:val="00E57A73"/>
    <w:rsid w:val="00E57C4B"/>
    <w:rsid w:val="00E6308A"/>
    <w:rsid w:val="00E63F6D"/>
    <w:rsid w:val="00E663C5"/>
    <w:rsid w:val="00E7059E"/>
    <w:rsid w:val="00E71388"/>
    <w:rsid w:val="00E74114"/>
    <w:rsid w:val="00E757DD"/>
    <w:rsid w:val="00E75F2E"/>
    <w:rsid w:val="00E76AA9"/>
    <w:rsid w:val="00E82974"/>
    <w:rsid w:val="00E82DB9"/>
    <w:rsid w:val="00E85FD3"/>
    <w:rsid w:val="00E865FD"/>
    <w:rsid w:val="00E8752F"/>
    <w:rsid w:val="00E87D75"/>
    <w:rsid w:val="00E907F9"/>
    <w:rsid w:val="00E90989"/>
    <w:rsid w:val="00E92957"/>
    <w:rsid w:val="00E93822"/>
    <w:rsid w:val="00E96669"/>
    <w:rsid w:val="00EA01F1"/>
    <w:rsid w:val="00EA272A"/>
    <w:rsid w:val="00EA45F9"/>
    <w:rsid w:val="00EB0496"/>
    <w:rsid w:val="00EB7068"/>
    <w:rsid w:val="00EC389F"/>
    <w:rsid w:val="00EC5A51"/>
    <w:rsid w:val="00EC6B9D"/>
    <w:rsid w:val="00EC6BC7"/>
    <w:rsid w:val="00EC6D29"/>
    <w:rsid w:val="00EC759B"/>
    <w:rsid w:val="00ED0361"/>
    <w:rsid w:val="00ED223B"/>
    <w:rsid w:val="00ED3169"/>
    <w:rsid w:val="00EE0293"/>
    <w:rsid w:val="00EE26A1"/>
    <w:rsid w:val="00EF1959"/>
    <w:rsid w:val="00EF663D"/>
    <w:rsid w:val="00EF7580"/>
    <w:rsid w:val="00F01B85"/>
    <w:rsid w:val="00F04A5E"/>
    <w:rsid w:val="00F05326"/>
    <w:rsid w:val="00F06F66"/>
    <w:rsid w:val="00F14449"/>
    <w:rsid w:val="00F2050C"/>
    <w:rsid w:val="00F21650"/>
    <w:rsid w:val="00F2266F"/>
    <w:rsid w:val="00F23D24"/>
    <w:rsid w:val="00F32330"/>
    <w:rsid w:val="00F33BBB"/>
    <w:rsid w:val="00F35B2D"/>
    <w:rsid w:val="00F36CDD"/>
    <w:rsid w:val="00F46616"/>
    <w:rsid w:val="00F5114A"/>
    <w:rsid w:val="00F51AF9"/>
    <w:rsid w:val="00F51B3F"/>
    <w:rsid w:val="00F53AF0"/>
    <w:rsid w:val="00F60855"/>
    <w:rsid w:val="00F610C6"/>
    <w:rsid w:val="00F614CD"/>
    <w:rsid w:val="00F65F12"/>
    <w:rsid w:val="00F67A68"/>
    <w:rsid w:val="00F70EE3"/>
    <w:rsid w:val="00F7367B"/>
    <w:rsid w:val="00F769FC"/>
    <w:rsid w:val="00F82669"/>
    <w:rsid w:val="00F846AE"/>
    <w:rsid w:val="00F858C5"/>
    <w:rsid w:val="00F872ED"/>
    <w:rsid w:val="00F87986"/>
    <w:rsid w:val="00F9142A"/>
    <w:rsid w:val="00F948D3"/>
    <w:rsid w:val="00F94B81"/>
    <w:rsid w:val="00F97ADD"/>
    <w:rsid w:val="00FA062B"/>
    <w:rsid w:val="00FA52CC"/>
    <w:rsid w:val="00FA5568"/>
    <w:rsid w:val="00FA61D7"/>
    <w:rsid w:val="00FB1237"/>
    <w:rsid w:val="00FB1291"/>
    <w:rsid w:val="00FB212F"/>
    <w:rsid w:val="00FC3938"/>
    <w:rsid w:val="00FC6B20"/>
    <w:rsid w:val="00FD144B"/>
    <w:rsid w:val="00FD3EAF"/>
    <w:rsid w:val="00FD7216"/>
    <w:rsid w:val="00FE6DAD"/>
    <w:rsid w:val="00FF572C"/>
    <w:rsid w:val="00FF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DC1"/>
    <w:rPr>
      <w:sz w:val="18"/>
      <w:szCs w:val="18"/>
    </w:rPr>
  </w:style>
  <w:style w:type="character" w:styleId="a5">
    <w:name w:val="annotation reference"/>
    <w:basedOn w:val="a0"/>
    <w:uiPriority w:val="99"/>
    <w:rsid w:val="00D339DA"/>
    <w:rPr>
      <w:sz w:val="21"/>
      <w:szCs w:val="21"/>
    </w:rPr>
  </w:style>
  <w:style w:type="paragraph" w:styleId="a6">
    <w:name w:val="annotation text"/>
    <w:basedOn w:val="a"/>
    <w:link w:val="Char1"/>
    <w:qFormat/>
    <w:rsid w:val="00D339DA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1"/>
    <w:basedOn w:val="a0"/>
    <w:link w:val="a6"/>
    <w:rsid w:val="00D339DA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D339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339DA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724BF2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3">
    <w:name w:val="批注主题 Char"/>
    <w:basedOn w:val="Char1"/>
    <w:link w:val="a8"/>
    <w:uiPriority w:val="99"/>
    <w:semiHidden/>
    <w:rsid w:val="00724BF2"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rsid w:val="00D941BF"/>
    <w:pPr>
      <w:ind w:firstLineChars="200" w:firstLine="420"/>
    </w:pPr>
  </w:style>
  <w:style w:type="paragraph" w:customStyle="1" w:styleId="aa">
    <w:name w:val="正文所"/>
    <w:basedOn w:val="a"/>
    <w:qFormat/>
    <w:rsid w:val="00F01B85"/>
    <w:pPr>
      <w:spacing w:line="360" w:lineRule="auto"/>
      <w:ind w:firstLineChars="200" w:firstLine="420"/>
    </w:pPr>
    <w:rPr>
      <w:rFonts w:ascii="宋体" w:eastAsia="宋体" w:hAnsi="Times New Roman" w:cs="Times New Roman"/>
      <w:szCs w:val="20"/>
    </w:rPr>
  </w:style>
  <w:style w:type="character" w:customStyle="1" w:styleId="Char4">
    <w:name w:val="批注文字 Char"/>
    <w:rsid w:val="00AA41FE"/>
    <w:rPr>
      <w:kern w:val="2"/>
      <w:sz w:val="21"/>
    </w:rPr>
  </w:style>
  <w:style w:type="paragraph" w:styleId="ab">
    <w:name w:val="Revision"/>
    <w:hidden/>
    <w:uiPriority w:val="99"/>
    <w:semiHidden/>
    <w:rsid w:val="002246D2"/>
  </w:style>
  <w:style w:type="paragraph" w:styleId="ac">
    <w:name w:val="Document Map"/>
    <w:basedOn w:val="a"/>
    <w:link w:val="Char5"/>
    <w:uiPriority w:val="99"/>
    <w:semiHidden/>
    <w:unhideWhenUsed/>
    <w:rsid w:val="00E21FAF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c"/>
    <w:uiPriority w:val="99"/>
    <w:semiHidden/>
    <w:rsid w:val="00E21FAF"/>
    <w:rPr>
      <w:rFonts w:ascii="宋体" w:eastAsia="宋体"/>
      <w:sz w:val="18"/>
      <w:szCs w:val="18"/>
    </w:rPr>
  </w:style>
  <w:style w:type="paragraph" w:styleId="ad">
    <w:name w:val="Body Text"/>
    <w:aliases w:val="正文文字 Char Char Char Char Char Char Char"/>
    <w:basedOn w:val="a"/>
    <w:link w:val="Char6"/>
    <w:rsid w:val="0071417E"/>
    <w:pPr>
      <w:autoSpaceDE w:val="0"/>
      <w:autoSpaceDN w:val="0"/>
      <w:adjustRightInd w:val="0"/>
      <w:spacing w:line="360" w:lineRule="auto"/>
      <w:jc w:val="left"/>
    </w:pPr>
    <w:rPr>
      <w:rFonts w:ascii="宋体" w:eastAsia="宋体" w:hAnsi="Times New Roman" w:cs="Times New Roman"/>
      <w:kern w:val="0"/>
      <w:szCs w:val="21"/>
    </w:rPr>
  </w:style>
  <w:style w:type="character" w:customStyle="1" w:styleId="Char6">
    <w:name w:val="正文文本 Char"/>
    <w:aliases w:val="正文文字 Char Char Char Char Char Char Char Char"/>
    <w:basedOn w:val="a0"/>
    <w:link w:val="ad"/>
    <w:rsid w:val="0071417E"/>
    <w:rPr>
      <w:rFonts w:ascii="宋体" w:eastAsia="宋体" w:hAnsi="Times New Roman" w:cs="Times New Roman"/>
      <w:kern w:val="0"/>
      <w:szCs w:val="21"/>
    </w:rPr>
  </w:style>
  <w:style w:type="table" w:styleId="ae">
    <w:name w:val="Table Grid"/>
    <w:basedOn w:val="a1"/>
    <w:uiPriority w:val="39"/>
    <w:rsid w:val="002E30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">
    <w:name w:val="正文s"/>
    <w:next w:val="a4"/>
    <w:rsid w:val="00A33DF2"/>
    <w:pPr>
      <w:spacing w:line="360" w:lineRule="auto"/>
      <w:ind w:firstLineChars="200" w:firstLine="560"/>
    </w:pPr>
    <w:rPr>
      <w:rFonts w:ascii="宋体" w:hAnsi="宋体"/>
      <w:sz w:val="28"/>
      <w:szCs w:val="18"/>
    </w:rPr>
  </w:style>
  <w:style w:type="paragraph" w:customStyle="1" w:styleId="Default">
    <w:name w:val="Default"/>
    <w:rsid w:val="00A94465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5E84-4D33-473B-A216-B61B2B02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4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2021-08-27T08:27:00Z</cp:lastPrinted>
  <dcterms:created xsi:type="dcterms:W3CDTF">2026-01-11T16:01:00Z</dcterms:created>
  <dcterms:modified xsi:type="dcterms:W3CDTF">2026-01-11T16:01:00Z</dcterms:modified>
</cp:coreProperties>
</file>