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4A" w:rsidRDefault="00FC2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center"/>
        <w:rPr>
          <w:rFonts w:ascii="黑体" w:eastAsia="黑体" w:hAnsi="黑体" w:cs="宋体"/>
          <w:color w:val="1E1E1E"/>
          <w:kern w:val="0"/>
          <w:sz w:val="30"/>
          <w:szCs w:val="30"/>
        </w:rPr>
      </w:pPr>
      <w:r>
        <w:rPr>
          <w:rFonts w:ascii="黑体" w:eastAsia="黑体" w:hAnsi="黑体" w:cs="宋体" w:hint="eastAsia"/>
          <w:color w:val="1E1E1E"/>
          <w:kern w:val="0"/>
          <w:sz w:val="30"/>
          <w:szCs w:val="30"/>
        </w:rPr>
        <w:t>前海开源基金管理有限公司关于终止与上海凯石财富基金销售有限公司销售业务合作关系的公告</w:t>
      </w:r>
    </w:p>
    <w:p w:rsidR="0000444A" w:rsidRDefault="00FC236F">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为维护投资者的利益，前海开源基金管理有限公司（以下简称“本公司”）经与上海凯石财富基金销售有限公司（以下简称“上海</w:t>
      </w:r>
      <w:r>
        <w:rPr>
          <w:rFonts w:ascii="宋体" w:hAnsi="宋体" w:cs="Arial" w:hint="eastAsia"/>
          <w:color w:val="000000"/>
          <w:kern w:val="0"/>
          <w:sz w:val="24"/>
          <w:szCs w:val="24"/>
        </w:rPr>
        <w:t>凯石财富</w:t>
      </w:r>
      <w:r>
        <w:rPr>
          <w:rFonts w:ascii="宋体" w:hAnsi="宋体" w:cs="Arial" w:hint="eastAsia"/>
          <w:color w:val="000000"/>
          <w:kern w:val="0"/>
          <w:sz w:val="24"/>
          <w:szCs w:val="24"/>
        </w:rPr>
        <w:t>基金”）协商一致，自</w:t>
      </w:r>
      <w:r>
        <w:rPr>
          <w:rFonts w:ascii="宋体" w:hAnsi="宋体" w:cs="Arial" w:hint="eastAsia"/>
          <w:color w:val="000000"/>
          <w:kern w:val="0"/>
          <w:sz w:val="24"/>
          <w:szCs w:val="24"/>
        </w:rPr>
        <w:t>202</w:t>
      </w:r>
      <w:r>
        <w:rPr>
          <w:rFonts w:ascii="宋体" w:hAnsi="宋体" w:cs="Arial" w:hint="eastAsia"/>
          <w:color w:val="000000"/>
          <w:kern w:val="0"/>
          <w:sz w:val="24"/>
          <w:szCs w:val="24"/>
        </w:rPr>
        <w:t>6</w:t>
      </w:r>
      <w:r>
        <w:rPr>
          <w:rFonts w:ascii="宋体" w:hAnsi="宋体" w:cs="Arial" w:hint="eastAsia"/>
          <w:color w:val="000000"/>
          <w:kern w:val="0"/>
          <w:sz w:val="24"/>
          <w:szCs w:val="24"/>
        </w:rPr>
        <w:t>年</w:t>
      </w:r>
      <w:r>
        <w:rPr>
          <w:rFonts w:ascii="宋体" w:hAnsi="宋体" w:cs="Arial"/>
          <w:color w:val="000000"/>
          <w:kern w:val="0"/>
          <w:sz w:val="24"/>
          <w:szCs w:val="24"/>
        </w:rPr>
        <w:t>1</w:t>
      </w:r>
      <w:r>
        <w:rPr>
          <w:rFonts w:ascii="宋体" w:hAnsi="宋体" w:cs="Arial" w:hint="eastAsia"/>
          <w:color w:val="000000"/>
          <w:kern w:val="0"/>
          <w:sz w:val="24"/>
          <w:szCs w:val="24"/>
        </w:rPr>
        <w:t>月</w:t>
      </w:r>
      <w:r>
        <w:rPr>
          <w:rFonts w:ascii="宋体" w:hAnsi="宋体" w:cs="Arial" w:hint="eastAsia"/>
          <w:kern w:val="0"/>
          <w:sz w:val="24"/>
          <w:szCs w:val="24"/>
        </w:rPr>
        <w:t>12</w:t>
      </w:r>
      <w:r>
        <w:rPr>
          <w:rFonts w:ascii="宋体" w:hAnsi="宋体" w:cs="Arial" w:hint="eastAsia"/>
          <w:color w:val="000000"/>
          <w:kern w:val="0"/>
          <w:sz w:val="24"/>
          <w:szCs w:val="24"/>
        </w:rPr>
        <w:t>日起终止与上海</w:t>
      </w:r>
      <w:r>
        <w:rPr>
          <w:rFonts w:ascii="宋体" w:hAnsi="宋体" w:cs="Arial" w:hint="eastAsia"/>
          <w:color w:val="000000"/>
          <w:kern w:val="0"/>
          <w:sz w:val="24"/>
          <w:szCs w:val="24"/>
        </w:rPr>
        <w:t>凯石财富</w:t>
      </w:r>
      <w:r>
        <w:rPr>
          <w:rFonts w:ascii="宋体" w:hAnsi="宋体" w:cs="Arial" w:hint="eastAsia"/>
          <w:color w:val="000000"/>
          <w:kern w:val="0"/>
          <w:sz w:val="24"/>
          <w:szCs w:val="24"/>
        </w:rPr>
        <w:t>基金的销售业务合作关系，同时不再受理投资者通过上海</w:t>
      </w:r>
      <w:r>
        <w:rPr>
          <w:rFonts w:ascii="宋体" w:hAnsi="宋体" w:cs="Arial" w:hint="eastAsia"/>
          <w:color w:val="000000"/>
          <w:kern w:val="0"/>
          <w:sz w:val="24"/>
          <w:szCs w:val="24"/>
        </w:rPr>
        <w:t>凯石财富</w:t>
      </w:r>
      <w:r>
        <w:rPr>
          <w:rFonts w:ascii="宋体" w:hAnsi="宋体" w:cs="Arial" w:hint="eastAsia"/>
          <w:color w:val="000000"/>
          <w:kern w:val="0"/>
          <w:sz w:val="24"/>
          <w:szCs w:val="24"/>
        </w:rPr>
        <w:t>基金办理本公司旗下基金的相关销售业务。</w:t>
      </w:r>
    </w:p>
    <w:p w:rsidR="0000444A" w:rsidRDefault="00FC236F">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敬请投资者妥善作好交易安排。本公告的有关内容在法律法规允许范围内由本公司负责解释。</w:t>
      </w:r>
    </w:p>
    <w:p w:rsidR="0000444A" w:rsidRDefault="00FC236F" w:rsidP="00FC236F">
      <w:pPr>
        <w:widowControl/>
        <w:shd w:val="clear" w:color="auto" w:fill="FFFFFF"/>
        <w:adjustRightInd w:val="0"/>
        <w:snapToGrid w:val="0"/>
        <w:spacing w:beforeLines="50"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一、投资者可通过以下途径咨询有关详情</w:t>
      </w:r>
    </w:p>
    <w:p w:rsidR="0000444A" w:rsidRDefault="00FC236F" w:rsidP="00FC236F">
      <w:pPr>
        <w:widowControl/>
        <w:shd w:val="clear" w:color="auto" w:fill="FFFFFF"/>
        <w:adjustRightInd w:val="0"/>
        <w:snapToGrid w:val="0"/>
        <w:spacing w:beforeLines="50" w:line="360" w:lineRule="auto"/>
        <w:ind w:firstLineChars="175" w:firstLine="420"/>
        <w:rPr>
          <w:rFonts w:ascii="宋体" w:hAnsi="宋体" w:cs="Arial"/>
          <w:color w:val="000000"/>
          <w:kern w:val="0"/>
          <w:sz w:val="24"/>
          <w:szCs w:val="24"/>
        </w:rPr>
      </w:pPr>
      <w:r>
        <w:rPr>
          <w:rFonts w:ascii="宋体" w:hAnsi="宋体" w:cs="Arial" w:hint="eastAsia"/>
          <w:color w:val="000000"/>
          <w:kern w:val="0"/>
          <w:sz w:val="24"/>
          <w:szCs w:val="24"/>
        </w:rPr>
        <w:t>1</w:t>
      </w:r>
      <w:r>
        <w:rPr>
          <w:rFonts w:ascii="宋体" w:hAnsi="宋体" w:cs="Arial" w:hint="eastAsia"/>
          <w:color w:val="000000"/>
          <w:kern w:val="0"/>
          <w:sz w:val="24"/>
          <w:szCs w:val="24"/>
        </w:rPr>
        <w:t>、上海凯石财富基金销售有限公司</w:t>
      </w:r>
      <w:bookmarkStart w:id="0" w:name="_GoBack"/>
      <w:bookmarkEnd w:id="0"/>
    </w:p>
    <w:p w:rsidR="0000444A" w:rsidRDefault="00FC236F" w:rsidP="00FC236F">
      <w:pPr>
        <w:widowControl/>
        <w:shd w:val="clear" w:color="auto" w:fill="FFFFFF"/>
        <w:adjustRightInd w:val="0"/>
        <w:snapToGrid w:val="0"/>
        <w:spacing w:beforeLines="50" w:line="360" w:lineRule="auto"/>
        <w:ind w:firstLineChars="175" w:firstLine="420"/>
        <w:rPr>
          <w:rFonts w:ascii="宋体" w:hAnsi="宋体" w:cs="Arial"/>
          <w:color w:val="000000"/>
          <w:kern w:val="0"/>
          <w:sz w:val="24"/>
          <w:szCs w:val="24"/>
        </w:rPr>
      </w:pPr>
      <w:r>
        <w:rPr>
          <w:rFonts w:ascii="宋体" w:hAnsi="宋体" w:cs="Arial" w:hint="eastAsia"/>
          <w:color w:val="000000"/>
          <w:kern w:val="0"/>
          <w:sz w:val="24"/>
          <w:szCs w:val="24"/>
        </w:rPr>
        <w:t>客服电话：</w:t>
      </w:r>
      <w:r>
        <w:rPr>
          <w:rFonts w:ascii="宋体" w:hAnsi="宋体" w:cs="Arial" w:hint="eastAsia"/>
          <w:color w:val="000000"/>
          <w:kern w:val="0"/>
          <w:sz w:val="24"/>
          <w:szCs w:val="24"/>
        </w:rPr>
        <w:t>400-643-3389</w:t>
      </w:r>
    </w:p>
    <w:p w:rsidR="0000444A" w:rsidRDefault="00FC236F" w:rsidP="00FC236F">
      <w:pPr>
        <w:widowControl/>
        <w:shd w:val="clear" w:color="auto" w:fill="FFFFFF"/>
        <w:adjustRightInd w:val="0"/>
        <w:snapToGrid w:val="0"/>
        <w:spacing w:beforeLines="50" w:line="360" w:lineRule="auto"/>
        <w:ind w:firstLineChars="175" w:firstLine="420"/>
        <w:rPr>
          <w:rFonts w:ascii="宋体" w:hAnsi="宋体" w:cs="Arial"/>
          <w:color w:val="000000"/>
          <w:kern w:val="0"/>
          <w:sz w:val="24"/>
          <w:szCs w:val="24"/>
        </w:rPr>
      </w:pPr>
      <w:r>
        <w:rPr>
          <w:rFonts w:ascii="宋体" w:hAnsi="宋体" w:cs="Arial" w:hint="eastAsia"/>
          <w:color w:val="000000"/>
          <w:kern w:val="0"/>
          <w:sz w:val="24"/>
          <w:szCs w:val="24"/>
        </w:rPr>
        <w:t>网址：</w:t>
      </w:r>
      <w:r>
        <w:rPr>
          <w:rFonts w:ascii="宋体" w:hAnsi="宋体" w:cs="Arial" w:hint="eastAsia"/>
          <w:color w:val="000000"/>
          <w:kern w:val="0"/>
          <w:sz w:val="24"/>
          <w:szCs w:val="24"/>
        </w:rPr>
        <w:t>www.vstonewealth.com</w:t>
      </w:r>
    </w:p>
    <w:p w:rsidR="0000444A" w:rsidRDefault="00FC236F" w:rsidP="00FC236F">
      <w:pPr>
        <w:widowControl/>
        <w:shd w:val="clear" w:color="auto" w:fill="FFFFFF"/>
        <w:adjustRightInd w:val="0"/>
        <w:snapToGrid w:val="0"/>
        <w:spacing w:beforeLines="50" w:line="360" w:lineRule="auto"/>
        <w:ind w:firstLineChars="175" w:firstLine="420"/>
        <w:rPr>
          <w:rFonts w:ascii="宋体" w:hAnsi="宋体" w:cs="Arial"/>
          <w:color w:val="000000"/>
          <w:kern w:val="0"/>
          <w:sz w:val="24"/>
          <w:szCs w:val="24"/>
        </w:rPr>
      </w:pPr>
      <w:r>
        <w:rPr>
          <w:rFonts w:ascii="宋体" w:hAnsi="宋体" w:cs="Arial" w:hint="eastAsia"/>
          <w:color w:val="000000"/>
          <w:kern w:val="0"/>
          <w:sz w:val="24"/>
          <w:szCs w:val="24"/>
        </w:rPr>
        <w:t>2</w:t>
      </w:r>
      <w:r>
        <w:rPr>
          <w:rFonts w:ascii="宋体" w:hAnsi="宋体" w:cs="Arial" w:hint="eastAsia"/>
          <w:color w:val="000000"/>
          <w:kern w:val="0"/>
          <w:sz w:val="24"/>
          <w:szCs w:val="24"/>
        </w:rPr>
        <w:t>、前海开源基金管理有限公司</w:t>
      </w:r>
    </w:p>
    <w:p w:rsidR="0000444A" w:rsidRDefault="00FC236F" w:rsidP="00FC236F">
      <w:pPr>
        <w:widowControl/>
        <w:shd w:val="clear" w:color="auto" w:fill="FFFFFF"/>
        <w:adjustRightInd w:val="0"/>
        <w:snapToGrid w:val="0"/>
        <w:spacing w:beforeLines="50" w:line="360" w:lineRule="auto"/>
        <w:ind w:firstLineChars="175" w:firstLine="420"/>
        <w:rPr>
          <w:rFonts w:ascii="宋体" w:hAnsi="宋体" w:cs="Arial"/>
          <w:color w:val="000000"/>
          <w:kern w:val="0"/>
          <w:sz w:val="24"/>
          <w:szCs w:val="24"/>
        </w:rPr>
      </w:pPr>
      <w:r>
        <w:rPr>
          <w:rFonts w:ascii="宋体" w:hAnsi="宋体" w:cs="Arial" w:hint="eastAsia"/>
          <w:color w:val="000000"/>
          <w:kern w:val="0"/>
          <w:sz w:val="24"/>
          <w:szCs w:val="24"/>
        </w:rPr>
        <w:t>客服电话：</w:t>
      </w:r>
      <w:r>
        <w:rPr>
          <w:rFonts w:ascii="宋体" w:hAnsi="宋体" w:cs="Arial" w:hint="eastAsia"/>
          <w:color w:val="000000"/>
          <w:kern w:val="0"/>
          <w:sz w:val="24"/>
          <w:szCs w:val="24"/>
        </w:rPr>
        <w:t>4001-666-998</w:t>
      </w:r>
    </w:p>
    <w:p w:rsidR="0000444A" w:rsidRDefault="00FC236F" w:rsidP="00FC236F">
      <w:pPr>
        <w:widowControl/>
        <w:shd w:val="clear" w:color="auto" w:fill="FFFFFF"/>
        <w:adjustRightInd w:val="0"/>
        <w:snapToGrid w:val="0"/>
        <w:spacing w:beforeLines="50"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网址：</w:t>
      </w:r>
      <w:r>
        <w:rPr>
          <w:rFonts w:ascii="宋体" w:hAnsi="宋体" w:cs="Arial" w:hint="eastAsia"/>
          <w:color w:val="000000"/>
          <w:kern w:val="0"/>
          <w:sz w:val="24"/>
          <w:szCs w:val="24"/>
        </w:rPr>
        <w:t>www.qhkyfund.com</w:t>
      </w:r>
    </w:p>
    <w:p w:rsidR="0000444A" w:rsidRDefault="00FC236F" w:rsidP="00FC236F">
      <w:pPr>
        <w:widowControl/>
        <w:shd w:val="clear" w:color="auto" w:fill="FFFFFF"/>
        <w:adjustRightInd w:val="0"/>
        <w:snapToGrid w:val="0"/>
        <w:spacing w:beforeLines="50"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二、风险提示</w:t>
      </w:r>
    </w:p>
    <w:p w:rsidR="0000444A" w:rsidRDefault="00FC236F">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基金管理人承诺以诚实信用、勤勉尽责的原则管理和运用基金资产，但不保证基金一定盈利，也不保证最低收益。投资者投资于本公司旗下基金前应认真阅读各基金的基金合同、招募说明书、基金产品资料概要及其更新等文件，了解所投资基金的风险收益特征，并根据自身风险承受能力选择适合自己的基金产品</w:t>
      </w:r>
      <w:r>
        <w:rPr>
          <w:rFonts w:ascii="宋体" w:hAnsi="宋体" w:cs="Arial" w:hint="eastAsia"/>
          <w:color w:val="000000"/>
          <w:kern w:val="0"/>
          <w:sz w:val="24"/>
          <w:szCs w:val="24"/>
        </w:rPr>
        <w:t>。敬请投资者注意投资风险。</w:t>
      </w:r>
    </w:p>
    <w:p w:rsidR="0000444A" w:rsidRDefault="0000444A">
      <w:pPr>
        <w:widowControl/>
        <w:shd w:val="clear" w:color="auto" w:fill="FFFFFF"/>
        <w:adjustRightInd w:val="0"/>
        <w:snapToGrid w:val="0"/>
        <w:spacing w:line="360" w:lineRule="auto"/>
        <w:ind w:rightChars="-135" w:right="-283" w:firstLineChars="200" w:firstLine="480"/>
        <w:rPr>
          <w:rFonts w:ascii="宋体" w:hAnsi="宋体" w:cs="Arial"/>
          <w:color w:val="000000"/>
          <w:kern w:val="0"/>
          <w:sz w:val="24"/>
          <w:szCs w:val="24"/>
        </w:rPr>
      </w:pPr>
    </w:p>
    <w:p w:rsidR="0000444A" w:rsidRDefault="00FC236F">
      <w:pPr>
        <w:widowControl/>
        <w:shd w:val="clear" w:color="auto" w:fill="FFFFFF"/>
        <w:adjustRightInd w:val="0"/>
        <w:snapToGrid w:val="0"/>
        <w:spacing w:line="360" w:lineRule="auto"/>
        <w:ind w:rightChars="-135" w:right="-283" w:firstLineChars="200" w:firstLine="480"/>
        <w:rPr>
          <w:rFonts w:ascii="宋体" w:hAnsi="宋体" w:cs="Arial"/>
          <w:color w:val="000000"/>
          <w:kern w:val="0"/>
          <w:sz w:val="24"/>
          <w:szCs w:val="24"/>
        </w:rPr>
      </w:pPr>
      <w:r>
        <w:rPr>
          <w:rFonts w:ascii="宋体" w:hAnsi="宋体" w:cs="Arial" w:hint="eastAsia"/>
          <w:color w:val="000000"/>
          <w:kern w:val="0"/>
          <w:sz w:val="24"/>
          <w:szCs w:val="24"/>
        </w:rPr>
        <w:t>特此公告</w:t>
      </w:r>
    </w:p>
    <w:p w:rsidR="0000444A" w:rsidRDefault="0000444A">
      <w:pPr>
        <w:widowControl/>
        <w:shd w:val="clear" w:color="auto" w:fill="FFFFFF"/>
        <w:adjustRightInd w:val="0"/>
        <w:snapToGrid w:val="0"/>
        <w:spacing w:line="360" w:lineRule="auto"/>
        <w:ind w:rightChars="-135" w:right="-283" w:firstLineChars="200" w:firstLine="480"/>
        <w:rPr>
          <w:rFonts w:ascii="宋体" w:hAnsi="宋体" w:cs="Arial"/>
          <w:color w:val="000000"/>
          <w:kern w:val="0"/>
          <w:sz w:val="24"/>
          <w:szCs w:val="24"/>
        </w:rPr>
      </w:pPr>
    </w:p>
    <w:p w:rsidR="0000444A" w:rsidRDefault="00FC236F">
      <w:pPr>
        <w:widowControl/>
        <w:shd w:val="clear" w:color="auto" w:fill="FFFFFF"/>
        <w:adjustRightInd w:val="0"/>
        <w:snapToGrid w:val="0"/>
        <w:spacing w:line="360" w:lineRule="auto"/>
        <w:ind w:rightChars="-135" w:right="-283" w:firstLineChars="200" w:firstLine="480"/>
        <w:jc w:val="right"/>
        <w:rPr>
          <w:rFonts w:ascii="宋体" w:hAnsi="宋体" w:cs="Arial"/>
          <w:color w:val="000000"/>
          <w:kern w:val="0"/>
          <w:sz w:val="24"/>
          <w:szCs w:val="24"/>
        </w:rPr>
      </w:pPr>
      <w:r>
        <w:rPr>
          <w:rFonts w:ascii="宋体" w:hAnsi="宋体" w:cs="Arial"/>
          <w:color w:val="000000"/>
          <w:kern w:val="0"/>
          <w:sz w:val="24"/>
          <w:szCs w:val="24"/>
        </w:rPr>
        <w:t>前海开源基金管理有限公司</w:t>
      </w:r>
    </w:p>
    <w:p w:rsidR="0000444A" w:rsidRDefault="00FC236F">
      <w:pPr>
        <w:widowControl/>
        <w:shd w:val="clear" w:color="auto" w:fill="FFFFFF"/>
        <w:adjustRightInd w:val="0"/>
        <w:snapToGrid w:val="0"/>
        <w:spacing w:line="360" w:lineRule="auto"/>
        <w:ind w:rightChars="-135" w:right="-283" w:firstLineChars="200" w:firstLine="480"/>
        <w:jc w:val="right"/>
        <w:rPr>
          <w:rFonts w:ascii="宋体" w:hAnsi="宋体" w:cs="Arial"/>
          <w:color w:val="000000"/>
          <w:kern w:val="0"/>
          <w:sz w:val="24"/>
          <w:szCs w:val="24"/>
        </w:rPr>
      </w:pPr>
      <w:r>
        <w:rPr>
          <w:rFonts w:ascii="宋体" w:hAnsi="宋体" w:cs="Arial" w:hint="eastAsia"/>
          <w:color w:val="000000"/>
          <w:kern w:val="0"/>
          <w:sz w:val="24"/>
          <w:szCs w:val="24"/>
        </w:rPr>
        <w:t>202</w:t>
      </w:r>
      <w:r>
        <w:rPr>
          <w:rFonts w:ascii="宋体" w:hAnsi="宋体" w:cs="Arial" w:hint="eastAsia"/>
          <w:color w:val="000000"/>
          <w:kern w:val="0"/>
          <w:sz w:val="24"/>
          <w:szCs w:val="24"/>
        </w:rPr>
        <w:t>6</w:t>
      </w:r>
      <w:r>
        <w:rPr>
          <w:rFonts w:ascii="宋体" w:hAnsi="宋体" w:cs="Arial" w:hint="eastAsia"/>
          <w:color w:val="000000"/>
          <w:kern w:val="0"/>
          <w:sz w:val="24"/>
          <w:szCs w:val="24"/>
        </w:rPr>
        <w:t>年</w:t>
      </w:r>
      <w:r>
        <w:rPr>
          <w:rFonts w:ascii="宋体" w:hAnsi="宋体" w:cs="Arial"/>
          <w:color w:val="000000"/>
          <w:kern w:val="0"/>
          <w:sz w:val="24"/>
          <w:szCs w:val="24"/>
        </w:rPr>
        <w:t>1</w:t>
      </w:r>
      <w:r>
        <w:rPr>
          <w:rFonts w:ascii="宋体" w:hAnsi="宋体" w:cs="Arial" w:hint="eastAsia"/>
          <w:color w:val="000000"/>
          <w:kern w:val="0"/>
          <w:sz w:val="24"/>
          <w:szCs w:val="24"/>
        </w:rPr>
        <w:t>月</w:t>
      </w:r>
      <w:r>
        <w:rPr>
          <w:rFonts w:ascii="宋体" w:hAnsi="宋体" w:cs="Arial" w:hint="eastAsia"/>
          <w:color w:val="000000"/>
          <w:kern w:val="0"/>
          <w:sz w:val="24"/>
          <w:szCs w:val="24"/>
        </w:rPr>
        <w:t>1</w:t>
      </w:r>
      <w:r>
        <w:rPr>
          <w:rFonts w:ascii="宋体" w:hAnsi="宋体" w:cs="Arial" w:hint="eastAsia"/>
          <w:color w:val="000000"/>
          <w:kern w:val="0"/>
          <w:sz w:val="24"/>
          <w:szCs w:val="24"/>
        </w:rPr>
        <w:t>2</w:t>
      </w:r>
      <w:r>
        <w:rPr>
          <w:rFonts w:ascii="宋体" w:hAnsi="宋体" w:cs="Arial" w:hint="eastAsia"/>
          <w:color w:val="000000"/>
          <w:kern w:val="0"/>
          <w:sz w:val="24"/>
          <w:szCs w:val="24"/>
        </w:rPr>
        <w:t>日</w:t>
      </w:r>
    </w:p>
    <w:sectPr w:rsidR="0000444A" w:rsidSect="0000444A">
      <w:headerReference w:type="default" r:id="rId7"/>
      <w:pgSz w:w="11906" w:h="16838"/>
      <w:pgMar w:top="1332" w:right="1701" w:bottom="1332"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44A" w:rsidRDefault="0000444A" w:rsidP="0000444A">
      <w:r>
        <w:separator/>
      </w:r>
    </w:p>
  </w:endnote>
  <w:endnote w:type="continuationSeparator" w:id="0">
    <w:p w:rsidR="0000444A" w:rsidRDefault="0000444A" w:rsidP="000044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44A" w:rsidRDefault="0000444A" w:rsidP="0000444A">
      <w:r>
        <w:separator/>
      </w:r>
    </w:p>
  </w:footnote>
  <w:footnote w:type="continuationSeparator" w:id="0">
    <w:p w:rsidR="0000444A" w:rsidRDefault="0000444A" w:rsidP="00004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44A" w:rsidRDefault="00FC236F">
    <w:pPr>
      <w:pStyle w:val="a7"/>
      <w:tabs>
        <w:tab w:val="clear" w:pos="4153"/>
        <w:tab w:val="clear" w:pos="8306"/>
        <w:tab w:val="left" w:pos="3180"/>
      </w:tabs>
      <w:jc w:val="both"/>
    </w:pPr>
    <w:r>
      <w:rPr>
        <w:noProof/>
      </w:rPr>
      <w:drawing>
        <wp:inline distT="0" distB="0" distL="0" distR="0">
          <wp:extent cx="1276350" cy="314325"/>
          <wp:effectExtent l="0" t="0" r="0"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6350" cy="314325"/>
                  </a:xfrm>
                  <a:prstGeom prst="rect">
                    <a:avLst/>
                  </a:prstGeom>
                  <a:noFill/>
                  <a:ln>
                    <a:noFill/>
                  </a:ln>
                </pic:spPr>
              </pic:pic>
            </a:graphicData>
          </a:graphic>
        </wp:inline>
      </w:drawing>
    </w:r>
    <w: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临时公告</w:t>
    </w:r>
  </w:p>
  <w:p w:rsidR="0000444A" w:rsidRDefault="0000444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B67"/>
    <w:rsid w:val="00002ED5"/>
    <w:rsid w:val="0000444A"/>
    <w:rsid w:val="000049D5"/>
    <w:rsid w:val="0001057A"/>
    <w:rsid w:val="00012F00"/>
    <w:rsid w:val="000130AD"/>
    <w:rsid w:val="00013815"/>
    <w:rsid w:val="00015D03"/>
    <w:rsid w:val="00022FDA"/>
    <w:rsid w:val="00023892"/>
    <w:rsid w:val="000246BB"/>
    <w:rsid w:val="0002484E"/>
    <w:rsid w:val="000323E2"/>
    <w:rsid w:val="000348A2"/>
    <w:rsid w:val="00036E6D"/>
    <w:rsid w:val="0003779C"/>
    <w:rsid w:val="00037C8A"/>
    <w:rsid w:val="000420D4"/>
    <w:rsid w:val="00043A3A"/>
    <w:rsid w:val="00046B5A"/>
    <w:rsid w:val="00054B7E"/>
    <w:rsid w:val="00056002"/>
    <w:rsid w:val="00056F22"/>
    <w:rsid w:val="000609C3"/>
    <w:rsid w:val="00060A92"/>
    <w:rsid w:val="00064F0D"/>
    <w:rsid w:val="000651C5"/>
    <w:rsid w:val="000654E4"/>
    <w:rsid w:val="0006716F"/>
    <w:rsid w:val="0007293E"/>
    <w:rsid w:val="00075D05"/>
    <w:rsid w:val="00080E3A"/>
    <w:rsid w:val="0008126D"/>
    <w:rsid w:val="00081CD6"/>
    <w:rsid w:val="00082254"/>
    <w:rsid w:val="00084C47"/>
    <w:rsid w:val="00090DC8"/>
    <w:rsid w:val="000A1527"/>
    <w:rsid w:val="000A4122"/>
    <w:rsid w:val="000A44A7"/>
    <w:rsid w:val="000B18B1"/>
    <w:rsid w:val="000B2BC9"/>
    <w:rsid w:val="000B5C87"/>
    <w:rsid w:val="000C0E8D"/>
    <w:rsid w:val="000C6CC6"/>
    <w:rsid w:val="000C7BB4"/>
    <w:rsid w:val="000D1F98"/>
    <w:rsid w:val="000D46F4"/>
    <w:rsid w:val="000D4EAB"/>
    <w:rsid w:val="000D628F"/>
    <w:rsid w:val="000E0C54"/>
    <w:rsid w:val="000E2572"/>
    <w:rsid w:val="000E2D7D"/>
    <w:rsid w:val="000E3347"/>
    <w:rsid w:val="000E3C64"/>
    <w:rsid w:val="000F4EE8"/>
    <w:rsid w:val="001007EA"/>
    <w:rsid w:val="00100D3E"/>
    <w:rsid w:val="00104FA2"/>
    <w:rsid w:val="00106B22"/>
    <w:rsid w:val="00106CDE"/>
    <w:rsid w:val="00110C6F"/>
    <w:rsid w:val="001139C3"/>
    <w:rsid w:val="00121B1A"/>
    <w:rsid w:val="00124C9B"/>
    <w:rsid w:val="00127FEF"/>
    <w:rsid w:val="00130D75"/>
    <w:rsid w:val="00131BC3"/>
    <w:rsid w:val="00135B3F"/>
    <w:rsid w:val="0014129C"/>
    <w:rsid w:val="00142119"/>
    <w:rsid w:val="00144D58"/>
    <w:rsid w:val="00144D59"/>
    <w:rsid w:val="00155233"/>
    <w:rsid w:val="00156E8D"/>
    <w:rsid w:val="0016487F"/>
    <w:rsid w:val="00164E1A"/>
    <w:rsid w:val="00170824"/>
    <w:rsid w:val="001754EE"/>
    <w:rsid w:val="00176F03"/>
    <w:rsid w:val="00177E38"/>
    <w:rsid w:val="001804CA"/>
    <w:rsid w:val="00182BB4"/>
    <w:rsid w:val="00186EDD"/>
    <w:rsid w:val="00191BBE"/>
    <w:rsid w:val="0019332B"/>
    <w:rsid w:val="0019367D"/>
    <w:rsid w:val="0019659F"/>
    <w:rsid w:val="00196A6E"/>
    <w:rsid w:val="00196C45"/>
    <w:rsid w:val="00196F98"/>
    <w:rsid w:val="001A18A0"/>
    <w:rsid w:val="001A2742"/>
    <w:rsid w:val="001A4DAA"/>
    <w:rsid w:val="001B00CC"/>
    <w:rsid w:val="001B402E"/>
    <w:rsid w:val="001B451F"/>
    <w:rsid w:val="001B5123"/>
    <w:rsid w:val="001B77DA"/>
    <w:rsid w:val="001C1516"/>
    <w:rsid w:val="001C38BF"/>
    <w:rsid w:val="001C3ECC"/>
    <w:rsid w:val="001C571D"/>
    <w:rsid w:val="001D04DD"/>
    <w:rsid w:val="001D1BCF"/>
    <w:rsid w:val="001D4B90"/>
    <w:rsid w:val="001D50D0"/>
    <w:rsid w:val="001D7AF5"/>
    <w:rsid w:val="001E1475"/>
    <w:rsid w:val="001E6C58"/>
    <w:rsid w:val="001F178D"/>
    <w:rsid w:val="001F3586"/>
    <w:rsid w:val="001F5485"/>
    <w:rsid w:val="001F5BEE"/>
    <w:rsid w:val="002024C2"/>
    <w:rsid w:val="0020272A"/>
    <w:rsid w:val="0020353E"/>
    <w:rsid w:val="00206E95"/>
    <w:rsid w:val="00207D7E"/>
    <w:rsid w:val="00211C30"/>
    <w:rsid w:val="00217970"/>
    <w:rsid w:val="00222CE6"/>
    <w:rsid w:val="00235EE8"/>
    <w:rsid w:val="002369EA"/>
    <w:rsid w:val="00242FE1"/>
    <w:rsid w:val="00245126"/>
    <w:rsid w:val="00252831"/>
    <w:rsid w:val="00255E42"/>
    <w:rsid w:val="0026116B"/>
    <w:rsid w:val="0026172A"/>
    <w:rsid w:val="002639DD"/>
    <w:rsid w:val="00263A5A"/>
    <w:rsid w:val="00265247"/>
    <w:rsid w:val="00267165"/>
    <w:rsid w:val="00270CF2"/>
    <w:rsid w:val="002712F5"/>
    <w:rsid w:val="0027614B"/>
    <w:rsid w:val="00276480"/>
    <w:rsid w:val="00284B75"/>
    <w:rsid w:val="00285452"/>
    <w:rsid w:val="00293002"/>
    <w:rsid w:val="00293860"/>
    <w:rsid w:val="00294927"/>
    <w:rsid w:val="00294A49"/>
    <w:rsid w:val="002A26C2"/>
    <w:rsid w:val="002A6F7A"/>
    <w:rsid w:val="002B04E1"/>
    <w:rsid w:val="002B0896"/>
    <w:rsid w:val="002B3316"/>
    <w:rsid w:val="002C1A36"/>
    <w:rsid w:val="002C487B"/>
    <w:rsid w:val="002C5C7B"/>
    <w:rsid w:val="002E1165"/>
    <w:rsid w:val="002E27AD"/>
    <w:rsid w:val="002E3A86"/>
    <w:rsid w:val="002E6523"/>
    <w:rsid w:val="002E7B50"/>
    <w:rsid w:val="002F1A89"/>
    <w:rsid w:val="002F2904"/>
    <w:rsid w:val="002F41B6"/>
    <w:rsid w:val="002F70D3"/>
    <w:rsid w:val="003049CD"/>
    <w:rsid w:val="00305077"/>
    <w:rsid w:val="003065D9"/>
    <w:rsid w:val="00317475"/>
    <w:rsid w:val="00321FEF"/>
    <w:rsid w:val="00334480"/>
    <w:rsid w:val="00335E54"/>
    <w:rsid w:val="00340CC9"/>
    <w:rsid w:val="003449A9"/>
    <w:rsid w:val="003449F4"/>
    <w:rsid w:val="00347530"/>
    <w:rsid w:val="00352403"/>
    <w:rsid w:val="003534AF"/>
    <w:rsid w:val="00353D93"/>
    <w:rsid w:val="00354CD7"/>
    <w:rsid w:val="003605AD"/>
    <w:rsid w:val="00365A09"/>
    <w:rsid w:val="003665E1"/>
    <w:rsid w:val="0037006C"/>
    <w:rsid w:val="003716DA"/>
    <w:rsid w:val="00372B4E"/>
    <w:rsid w:val="003754C9"/>
    <w:rsid w:val="00376DBF"/>
    <w:rsid w:val="00382C26"/>
    <w:rsid w:val="003853F1"/>
    <w:rsid w:val="00385ADD"/>
    <w:rsid w:val="0039411B"/>
    <w:rsid w:val="003963B9"/>
    <w:rsid w:val="003A4B5C"/>
    <w:rsid w:val="003A718F"/>
    <w:rsid w:val="003A7583"/>
    <w:rsid w:val="003B2255"/>
    <w:rsid w:val="003B2ADF"/>
    <w:rsid w:val="003B4F46"/>
    <w:rsid w:val="003B6133"/>
    <w:rsid w:val="003C0D8F"/>
    <w:rsid w:val="003C62B4"/>
    <w:rsid w:val="003D0E9B"/>
    <w:rsid w:val="003D2103"/>
    <w:rsid w:val="003D3CC5"/>
    <w:rsid w:val="003D7AF8"/>
    <w:rsid w:val="003E0078"/>
    <w:rsid w:val="003E21F0"/>
    <w:rsid w:val="003E29BC"/>
    <w:rsid w:val="003F13CA"/>
    <w:rsid w:val="003F1816"/>
    <w:rsid w:val="003F312D"/>
    <w:rsid w:val="003F7C28"/>
    <w:rsid w:val="00400CDB"/>
    <w:rsid w:val="0040546A"/>
    <w:rsid w:val="00423BF6"/>
    <w:rsid w:val="00423DC5"/>
    <w:rsid w:val="00424ABE"/>
    <w:rsid w:val="00424E61"/>
    <w:rsid w:val="00436F48"/>
    <w:rsid w:val="00444E33"/>
    <w:rsid w:val="00445D2E"/>
    <w:rsid w:val="00446821"/>
    <w:rsid w:val="0045458C"/>
    <w:rsid w:val="00454AF4"/>
    <w:rsid w:val="00456114"/>
    <w:rsid w:val="0045617A"/>
    <w:rsid w:val="00456812"/>
    <w:rsid w:val="00456C6A"/>
    <w:rsid w:val="004607D6"/>
    <w:rsid w:val="00460DE2"/>
    <w:rsid w:val="00464B2F"/>
    <w:rsid w:val="00465CEC"/>
    <w:rsid w:val="004675FF"/>
    <w:rsid w:val="00473A7A"/>
    <w:rsid w:val="0047496D"/>
    <w:rsid w:val="00477E89"/>
    <w:rsid w:val="0048182F"/>
    <w:rsid w:val="00496752"/>
    <w:rsid w:val="00496865"/>
    <w:rsid w:val="004972DD"/>
    <w:rsid w:val="00497D0D"/>
    <w:rsid w:val="004A3BAF"/>
    <w:rsid w:val="004A43E0"/>
    <w:rsid w:val="004A4DCD"/>
    <w:rsid w:val="004A61D4"/>
    <w:rsid w:val="004B5EB4"/>
    <w:rsid w:val="004C239A"/>
    <w:rsid w:val="004C3294"/>
    <w:rsid w:val="004C6E46"/>
    <w:rsid w:val="004C78C4"/>
    <w:rsid w:val="004D6DFE"/>
    <w:rsid w:val="004E0288"/>
    <w:rsid w:val="004E0E94"/>
    <w:rsid w:val="004E2783"/>
    <w:rsid w:val="004E7083"/>
    <w:rsid w:val="004F10A2"/>
    <w:rsid w:val="004F1273"/>
    <w:rsid w:val="004F1EB9"/>
    <w:rsid w:val="004F4499"/>
    <w:rsid w:val="004F4776"/>
    <w:rsid w:val="004F48F4"/>
    <w:rsid w:val="004F622C"/>
    <w:rsid w:val="005011A4"/>
    <w:rsid w:val="00505C59"/>
    <w:rsid w:val="00505DCA"/>
    <w:rsid w:val="00511459"/>
    <w:rsid w:val="00513535"/>
    <w:rsid w:val="005136F1"/>
    <w:rsid w:val="0051584D"/>
    <w:rsid w:val="0052096A"/>
    <w:rsid w:val="005218A0"/>
    <w:rsid w:val="00522308"/>
    <w:rsid w:val="00524C92"/>
    <w:rsid w:val="00527BD0"/>
    <w:rsid w:val="00533CEF"/>
    <w:rsid w:val="0054150A"/>
    <w:rsid w:val="00543C47"/>
    <w:rsid w:val="0054621B"/>
    <w:rsid w:val="00550254"/>
    <w:rsid w:val="00551D4A"/>
    <w:rsid w:val="0055214F"/>
    <w:rsid w:val="005533B4"/>
    <w:rsid w:val="005548CC"/>
    <w:rsid w:val="005611F9"/>
    <w:rsid w:val="00561747"/>
    <w:rsid w:val="00566D71"/>
    <w:rsid w:val="00571491"/>
    <w:rsid w:val="00571E08"/>
    <w:rsid w:val="00574563"/>
    <w:rsid w:val="00577074"/>
    <w:rsid w:val="005773A1"/>
    <w:rsid w:val="00580142"/>
    <w:rsid w:val="0058103C"/>
    <w:rsid w:val="00584C79"/>
    <w:rsid w:val="00585BEC"/>
    <w:rsid w:val="00585D1A"/>
    <w:rsid w:val="005946A9"/>
    <w:rsid w:val="00594C9C"/>
    <w:rsid w:val="00596AEF"/>
    <w:rsid w:val="00597FBC"/>
    <w:rsid w:val="005A00BF"/>
    <w:rsid w:val="005A0438"/>
    <w:rsid w:val="005A063E"/>
    <w:rsid w:val="005A5AFC"/>
    <w:rsid w:val="005B0127"/>
    <w:rsid w:val="005B1008"/>
    <w:rsid w:val="005B1396"/>
    <w:rsid w:val="005B3F35"/>
    <w:rsid w:val="005B4050"/>
    <w:rsid w:val="005B4E72"/>
    <w:rsid w:val="005B4F8D"/>
    <w:rsid w:val="005B6D0B"/>
    <w:rsid w:val="005C0FEF"/>
    <w:rsid w:val="005C7C7B"/>
    <w:rsid w:val="005D01EE"/>
    <w:rsid w:val="005D1DD9"/>
    <w:rsid w:val="005D1ECE"/>
    <w:rsid w:val="005D2DDC"/>
    <w:rsid w:val="005D4CDA"/>
    <w:rsid w:val="005E0355"/>
    <w:rsid w:val="005E07A3"/>
    <w:rsid w:val="005E60FE"/>
    <w:rsid w:val="005F21B8"/>
    <w:rsid w:val="005F434E"/>
    <w:rsid w:val="005F4790"/>
    <w:rsid w:val="005F4DFE"/>
    <w:rsid w:val="00604E1F"/>
    <w:rsid w:val="00604F88"/>
    <w:rsid w:val="00607F4B"/>
    <w:rsid w:val="0061056C"/>
    <w:rsid w:val="006108E5"/>
    <w:rsid w:val="00611FDE"/>
    <w:rsid w:val="00612EA7"/>
    <w:rsid w:val="0061412C"/>
    <w:rsid w:val="006224D7"/>
    <w:rsid w:val="00622C24"/>
    <w:rsid w:val="006363CD"/>
    <w:rsid w:val="00636431"/>
    <w:rsid w:val="006375DF"/>
    <w:rsid w:val="00641BB6"/>
    <w:rsid w:val="00642BD8"/>
    <w:rsid w:val="006457EB"/>
    <w:rsid w:val="00654487"/>
    <w:rsid w:val="00654EE4"/>
    <w:rsid w:val="00664137"/>
    <w:rsid w:val="006675CC"/>
    <w:rsid w:val="00667DE4"/>
    <w:rsid w:val="00667FBB"/>
    <w:rsid w:val="00670DC0"/>
    <w:rsid w:val="00670E8D"/>
    <w:rsid w:val="00673DBE"/>
    <w:rsid w:val="00680D8E"/>
    <w:rsid w:val="006836AE"/>
    <w:rsid w:val="00690427"/>
    <w:rsid w:val="00690B21"/>
    <w:rsid w:val="00695E1E"/>
    <w:rsid w:val="006969B8"/>
    <w:rsid w:val="006A4AAD"/>
    <w:rsid w:val="006A6213"/>
    <w:rsid w:val="006B181D"/>
    <w:rsid w:val="006B2387"/>
    <w:rsid w:val="006B28FB"/>
    <w:rsid w:val="006B60F8"/>
    <w:rsid w:val="006B7B5B"/>
    <w:rsid w:val="006C2794"/>
    <w:rsid w:val="006C4193"/>
    <w:rsid w:val="006C5B74"/>
    <w:rsid w:val="006C6125"/>
    <w:rsid w:val="006C69E6"/>
    <w:rsid w:val="006C73ED"/>
    <w:rsid w:val="006D2FA2"/>
    <w:rsid w:val="006D64FC"/>
    <w:rsid w:val="006E07D6"/>
    <w:rsid w:val="006E23EE"/>
    <w:rsid w:val="006E3138"/>
    <w:rsid w:val="006F0695"/>
    <w:rsid w:val="006F4D68"/>
    <w:rsid w:val="00701DEC"/>
    <w:rsid w:val="00706634"/>
    <w:rsid w:val="00707064"/>
    <w:rsid w:val="00715052"/>
    <w:rsid w:val="007169F9"/>
    <w:rsid w:val="007171CA"/>
    <w:rsid w:val="007171D7"/>
    <w:rsid w:val="007224C6"/>
    <w:rsid w:val="007239F3"/>
    <w:rsid w:val="00726839"/>
    <w:rsid w:val="00732274"/>
    <w:rsid w:val="00735880"/>
    <w:rsid w:val="00735DA3"/>
    <w:rsid w:val="00736418"/>
    <w:rsid w:val="007403E3"/>
    <w:rsid w:val="00740444"/>
    <w:rsid w:val="0074436C"/>
    <w:rsid w:val="00760A4B"/>
    <w:rsid w:val="00762067"/>
    <w:rsid w:val="007642F1"/>
    <w:rsid w:val="0076611D"/>
    <w:rsid w:val="00773010"/>
    <w:rsid w:val="00773864"/>
    <w:rsid w:val="007835AF"/>
    <w:rsid w:val="00783BF3"/>
    <w:rsid w:val="00784B67"/>
    <w:rsid w:val="00791343"/>
    <w:rsid w:val="007931F0"/>
    <w:rsid w:val="00793376"/>
    <w:rsid w:val="007940F6"/>
    <w:rsid w:val="007A0C20"/>
    <w:rsid w:val="007A1FEA"/>
    <w:rsid w:val="007A36EA"/>
    <w:rsid w:val="007A641B"/>
    <w:rsid w:val="007A715F"/>
    <w:rsid w:val="007A77EE"/>
    <w:rsid w:val="007B12E3"/>
    <w:rsid w:val="007B7F86"/>
    <w:rsid w:val="007C1B25"/>
    <w:rsid w:val="007C447E"/>
    <w:rsid w:val="007C605B"/>
    <w:rsid w:val="007C7037"/>
    <w:rsid w:val="007C7C2A"/>
    <w:rsid w:val="007C7EF7"/>
    <w:rsid w:val="007D100B"/>
    <w:rsid w:val="007D724E"/>
    <w:rsid w:val="007D7736"/>
    <w:rsid w:val="007E029E"/>
    <w:rsid w:val="007E1884"/>
    <w:rsid w:val="007E2FB7"/>
    <w:rsid w:val="007E4A6F"/>
    <w:rsid w:val="007E530C"/>
    <w:rsid w:val="007E5807"/>
    <w:rsid w:val="007E65E5"/>
    <w:rsid w:val="007F11D0"/>
    <w:rsid w:val="007F50A8"/>
    <w:rsid w:val="007F79D6"/>
    <w:rsid w:val="00800B2D"/>
    <w:rsid w:val="008056F0"/>
    <w:rsid w:val="00810905"/>
    <w:rsid w:val="008121D3"/>
    <w:rsid w:val="0081222B"/>
    <w:rsid w:val="00812B6C"/>
    <w:rsid w:val="00813202"/>
    <w:rsid w:val="00813D18"/>
    <w:rsid w:val="00815F06"/>
    <w:rsid w:val="00816E30"/>
    <w:rsid w:val="00823067"/>
    <w:rsid w:val="00825002"/>
    <w:rsid w:val="0082757E"/>
    <w:rsid w:val="00827DD8"/>
    <w:rsid w:val="00837F71"/>
    <w:rsid w:val="00845893"/>
    <w:rsid w:val="008465D2"/>
    <w:rsid w:val="00846C79"/>
    <w:rsid w:val="00846EBD"/>
    <w:rsid w:val="00851DC3"/>
    <w:rsid w:val="00851ECB"/>
    <w:rsid w:val="00853B5C"/>
    <w:rsid w:val="00853F3F"/>
    <w:rsid w:val="0085656E"/>
    <w:rsid w:val="008615C7"/>
    <w:rsid w:val="00865A23"/>
    <w:rsid w:val="008665CC"/>
    <w:rsid w:val="00871EAC"/>
    <w:rsid w:val="008761B2"/>
    <w:rsid w:val="00877689"/>
    <w:rsid w:val="0088161D"/>
    <w:rsid w:val="0088189D"/>
    <w:rsid w:val="008832DE"/>
    <w:rsid w:val="0088637E"/>
    <w:rsid w:val="008930FC"/>
    <w:rsid w:val="00896453"/>
    <w:rsid w:val="00897C35"/>
    <w:rsid w:val="008A0743"/>
    <w:rsid w:val="008A366F"/>
    <w:rsid w:val="008A4C67"/>
    <w:rsid w:val="008B0044"/>
    <w:rsid w:val="008B01CC"/>
    <w:rsid w:val="008B2491"/>
    <w:rsid w:val="008B28A2"/>
    <w:rsid w:val="008B3C79"/>
    <w:rsid w:val="008B6212"/>
    <w:rsid w:val="008C03D3"/>
    <w:rsid w:val="008C28E8"/>
    <w:rsid w:val="008C3E28"/>
    <w:rsid w:val="008D059D"/>
    <w:rsid w:val="008D191E"/>
    <w:rsid w:val="008D33DF"/>
    <w:rsid w:val="008D53AD"/>
    <w:rsid w:val="008D6BDB"/>
    <w:rsid w:val="008D782C"/>
    <w:rsid w:val="008E0FF2"/>
    <w:rsid w:val="008E18BB"/>
    <w:rsid w:val="008E4962"/>
    <w:rsid w:val="008E4DC2"/>
    <w:rsid w:val="008E646E"/>
    <w:rsid w:val="008E75F7"/>
    <w:rsid w:val="008F46C4"/>
    <w:rsid w:val="008F46D8"/>
    <w:rsid w:val="008F5216"/>
    <w:rsid w:val="008F5A36"/>
    <w:rsid w:val="008F78E6"/>
    <w:rsid w:val="00900CD7"/>
    <w:rsid w:val="00902C10"/>
    <w:rsid w:val="00907CCC"/>
    <w:rsid w:val="0091636D"/>
    <w:rsid w:val="0092076A"/>
    <w:rsid w:val="00925E9A"/>
    <w:rsid w:val="00926F26"/>
    <w:rsid w:val="0093041C"/>
    <w:rsid w:val="00930858"/>
    <w:rsid w:val="009314D0"/>
    <w:rsid w:val="00931539"/>
    <w:rsid w:val="00931776"/>
    <w:rsid w:val="00935AE3"/>
    <w:rsid w:val="00937630"/>
    <w:rsid w:val="009376D7"/>
    <w:rsid w:val="00940186"/>
    <w:rsid w:val="0094046A"/>
    <w:rsid w:val="0094217D"/>
    <w:rsid w:val="00942BC4"/>
    <w:rsid w:val="00946071"/>
    <w:rsid w:val="009478FA"/>
    <w:rsid w:val="0095240F"/>
    <w:rsid w:val="00954FEF"/>
    <w:rsid w:val="009564FD"/>
    <w:rsid w:val="00966B16"/>
    <w:rsid w:val="00966F85"/>
    <w:rsid w:val="00973ADD"/>
    <w:rsid w:val="0097478E"/>
    <w:rsid w:val="00981259"/>
    <w:rsid w:val="00987826"/>
    <w:rsid w:val="00991AE5"/>
    <w:rsid w:val="00992ACE"/>
    <w:rsid w:val="009A0E5A"/>
    <w:rsid w:val="009A3BA3"/>
    <w:rsid w:val="009A6C72"/>
    <w:rsid w:val="009A758C"/>
    <w:rsid w:val="009B001E"/>
    <w:rsid w:val="009B0E53"/>
    <w:rsid w:val="009B246B"/>
    <w:rsid w:val="009B3690"/>
    <w:rsid w:val="009B4EFB"/>
    <w:rsid w:val="009B5410"/>
    <w:rsid w:val="009C0EE3"/>
    <w:rsid w:val="009C1F8F"/>
    <w:rsid w:val="009C3ED5"/>
    <w:rsid w:val="009C73B3"/>
    <w:rsid w:val="009C768C"/>
    <w:rsid w:val="009D31BC"/>
    <w:rsid w:val="009D3BA8"/>
    <w:rsid w:val="009D4052"/>
    <w:rsid w:val="009D6083"/>
    <w:rsid w:val="009E2D7D"/>
    <w:rsid w:val="009E3101"/>
    <w:rsid w:val="009E3E88"/>
    <w:rsid w:val="009F2E27"/>
    <w:rsid w:val="009F73DF"/>
    <w:rsid w:val="00A0593D"/>
    <w:rsid w:val="00A06A39"/>
    <w:rsid w:val="00A11AB9"/>
    <w:rsid w:val="00A12AA4"/>
    <w:rsid w:val="00A21612"/>
    <w:rsid w:val="00A21801"/>
    <w:rsid w:val="00A26FA5"/>
    <w:rsid w:val="00A306DE"/>
    <w:rsid w:val="00A32592"/>
    <w:rsid w:val="00A4253F"/>
    <w:rsid w:val="00A431A5"/>
    <w:rsid w:val="00A43BF8"/>
    <w:rsid w:val="00A53884"/>
    <w:rsid w:val="00A619C1"/>
    <w:rsid w:val="00A63515"/>
    <w:rsid w:val="00A67E6C"/>
    <w:rsid w:val="00A70EEC"/>
    <w:rsid w:val="00A7314C"/>
    <w:rsid w:val="00A758C1"/>
    <w:rsid w:val="00A76630"/>
    <w:rsid w:val="00A84FB8"/>
    <w:rsid w:val="00A97E7E"/>
    <w:rsid w:val="00AA54CC"/>
    <w:rsid w:val="00AB0A51"/>
    <w:rsid w:val="00AB18B7"/>
    <w:rsid w:val="00AB3DE3"/>
    <w:rsid w:val="00AB4E5B"/>
    <w:rsid w:val="00AC00C5"/>
    <w:rsid w:val="00AC16C6"/>
    <w:rsid w:val="00AC2B40"/>
    <w:rsid w:val="00AC3C70"/>
    <w:rsid w:val="00AD1678"/>
    <w:rsid w:val="00AE2ABA"/>
    <w:rsid w:val="00AF03E0"/>
    <w:rsid w:val="00AF0AB1"/>
    <w:rsid w:val="00AF351D"/>
    <w:rsid w:val="00AF686A"/>
    <w:rsid w:val="00B00A0E"/>
    <w:rsid w:val="00B0154D"/>
    <w:rsid w:val="00B059BF"/>
    <w:rsid w:val="00B117B5"/>
    <w:rsid w:val="00B12326"/>
    <w:rsid w:val="00B14EDA"/>
    <w:rsid w:val="00B16B76"/>
    <w:rsid w:val="00B23335"/>
    <w:rsid w:val="00B242A0"/>
    <w:rsid w:val="00B24F0F"/>
    <w:rsid w:val="00B26EF3"/>
    <w:rsid w:val="00B4164A"/>
    <w:rsid w:val="00B45DFF"/>
    <w:rsid w:val="00B470B2"/>
    <w:rsid w:val="00B5022A"/>
    <w:rsid w:val="00B50A84"/>
    <w:rsid w:val="00B53356"/>
    <w:rsid w:val="00B552D8"/>
    <w:rsid w:val="00B579D3"/>
    <w:rsid w:val="00B678D4"/>
    <w:rsid w:val="00B67B6C"/>
    <w:rsid w:val="00B710CF"/>
    <w:rsid w:val="00B7158F"/>
    <w:rsid w:val="00B73214"/>
    <w:rsid w:val="00B77874"/>
    <w:rsid w:val="00B8006F"/>
    <w:rsid w:val="00B8275C"/>
    <w:rsid w:val="00B8644B"/>
    <w:rsid w:val="00B86DC2"/>
    <w:rsid w:val="00B964FE"/>
    <w:rsid w:val="00BA6772"/>
    <w:rsid w:val="00BB53AC"/>
    <w:rsid w:val="00BC1160"/>
    <w:rsid w:val="00BC5F7F"/>
    <w:rsid w:val="00BD39CB"/>
    <w:rsid w:val="00BE241F"/>
    <w:rsid w:val="00BE3AD1"/>
    <w:rsid w:val="00BF1B16"/>
    <w:rsid w:val="00BF3067"/>
    <w:rsid w:val="00BF6EA5"/>
    <w:rsid w:val="00BF77E7"/>
    <w:rsid w:val="00C030E2"/>
    <w:rsid w:val="00C04B1D"/>
    <w:rsid w:val="00C06107"/>
    <w:rsid w:val="00C064C4"/>
    <w:rsid w:val="00C10A88"/>
    <w:rsid w:val="00C10CD5"/>
    <w:rsid w:val="00C12019"/>
    <w:rsid w:val="00C1366B"/>
    <w:rsid w:val="00C13952"/>
    <w:rsid w:val="00C144B8"/>
    <w:rsid w:val="00C1717B"/>
    <w:rsid w:val="00C214ED"/>
    <w:rsid w:val="00C228F2"/>
    <w:rsid w:val="00C26D73"/>
    <w:rsid w:val="00C27E98"/>
    <w:rsid w:val="00C27F30"/>
    <w:rsid w:val="00C31C27"/>
    <w:rsid w:val="00C40D09"/>
    <w:rsid w:val="00C4518C"/>
    <w:rsid w:val="00C45347"/>
    <w:rsid w:val="00C4636C"/>
    <w:rsid w:val="00C478B3"/>
    <w:rsid w:val="00C47957"/>
    <w:rsid w:val="00C47F9C"/>
    <w:rsid w:val="00C60A12"/>
    <w:rsid w:val="00C610C7"/>
    <w:rsid w:val="00C706DF"/>
    <w:rsid w:val="00C71A44"/>
    <w:rsid w:val="00C7303B"/>
    <w:rsid w:val="00C75D91"/>
    <w:rsid w:val="00C7796F"/>
    <w:rsid w:val="00C82BAE"/>
    <w:rsid w:val="00C8332C"/>
    <w:rsid w:val="00C83453"/>
    <w:rsid w:val="00C837BD"/>
    <w:rsid w:val="00C85006"/>
    <w:rsid w:val="00C8688E"/>
    <w:rsid w:val="00C9059F"/>
    <w:rsid w:val="00C93C26"/>
    <w:rsid w:val="00C93E5C"/>
    <w:rsid w:val="00C95A38"/>
    <w:rsid w:val="00C9756B"/>
    <w:rsid w:val="00CA14F4"/>
    <w:rsid w:val="00CA6BF0"/>
    <w:rsid w:val="00CB05E9"/>
    <w:rsid w:val="00CB15E9"/>
    <w:rsid w:val="00CC1B60"/>
    <w:rsid w:val="00CC4033"/>
    <w:rsid w:val="00CD00D1"/>
    <w:rsid w:val="00CD2C80"/>
    <w:rsid w:val="00CE05FA"/>
    <w:rsid w:val="00CE2DB2"/>
    <w:rsid w:val="00CE3908"/>
    <w:rsid w:val="00CE5732"/>
    <w:rsid w:val="00CF27DC"/>
    <w:rsid w:val="00CF4EC1"/>
    <w:rsid w:val="00D02D1E"/>
    <w:rsid w:val="00D141F5"/>
    <w:rsid w:val="00D21FDE"/>
    <w:rsid w:val="00D229E5"/>
    <w:rsid w:val="00D22E50"/>
    <w:rsid w:val="00D23832"/>
    <w:rsid w:val="00D26B68"/>
    <w:rsid w:val="00D34160"/>
    <w:rsid w:val="00D366EE"/>
    <w:rsid w:val="00D37189"/>
    <w:rsid w:val="00D411BC"/>
    <w:rsid w:val="00D46DBC"/>
    <w:rsid w:val="00D47A11"/>
    <w:rsid w:val="00D5019A"/>
    <w:rsid w:val="00D55B82"/>
    <w:rsid w:val="00D609BB"/>
    <w:rsid w:val="00D6149A"/>
    <w:rsid w:val="00D615C1"/>
    <w:rsid w:val="00D616E1"/>
    <w:rsid w:val="00D704E6"/>
    <w:rsid w:val="00D72DFA"/>
    <w:rsid w:val="00D75287"/>
    <w:rsid w:val="00D772F1"/>
    <w:rsid w:val="00D814C7"/>
    <w:rsid w:val="00D828DD"/>
    <w:rsid w:val="00D830F5"/>
    <w:rsid w:val="00D847CB"/>
    <w:rsid w:val="00D92522"/>
    <w:rsid w:val="00D93ACC"/>
    <w:rsid w:val="00D96BF1"/>
    <w:rsid w:val="00D96F92"/>
    <w:rsid w:val="00DA24E7"/>
    <w:rsid w:val="00DA2E72"/>
    <w:rsid w:val="00DA59EA"/>
    <w:rsid w:val="00DA7C8E"/>
    <w:rsid w:val="00DA7CE4"/>
    <w:rsid w:val="00DB3373"/>
    <w:rsid w:val="00DB45F3"/>
    <w:rsid w:val="00DB70A3"/>
    <w:rsid w:val="00DB7A7D"/>
    <w:rsid w:val="00DC032B"/>
    <w:rsid w:val="00DC71B5"/>
    <w:rsid w:val="00DC7676"/>
    <w:rsid w:val="00DD34B3"/>
    <w:rsid w:val="00DD44CE"/>
    <w:rsid w:val="00DD47B1"/>
    <w:rsid w:val="00DE7063"/>
    <w:rsid w:val="00DF1E0F"/>
    <w:rsid w:val="00DF3123"/>
    <w:rsid w:val="00DF3795"/>
    <w:rsid w:val="00DF7BBE"/>
    <w:rsid w:val="00DF7F31"/>
    <w:rsid w:val="00E006CF"/>
    <w:rsid w:val="00E01C7A"/>
    <w:rsid w:val="00E03848"/>
    <w:rsid w:val="00E14A96"/>
    <w:rsid w:val="00E17F35"/>
    <w:rsid w:val="00E20815"/>
    <w:rsid w:val="00E20D7E"/>
    <w:rsid w:val="00E27201"/>
    <w:rsid w:val="00E27594"/>
    <w:rsid w:val="00E330BB"/>
    <w:rsid w:val="00E402C4"/>
    <w:rsid w:val="00E42D41"/>
    <w:rsid w:val="00E43ADB"/>
    <w:rsid w:val="00E54A28"/>
    <w:rsid w:val="00E54A87"/>
    <w:rsid w:val="00E55C45"/>
    <w:rsid w:val="00E6063A"/>
    <w:rsid w:val="00E60644"/>
    <w:rsid w:val="00E627B9"/>
    <w:rsid w:val="00E66E70"/>
    <w:rsid w:val="00E70ED3"/>
    <w:rsid w:val="00E73E77"/>
    <w:rsid w:val="00E7457B"/>
    <w:rsid w:val="00E74988"/>
    <w:rsid w:val="00E74C8D"/>
    <w:rsid w:val="00E7509A"/>
    <w:rsid w:val="00E771EC"/>
    <w:rsid w:val="00E7793E"/>
    <w:rsid w:val="00E801E5"/>
    <w:rsid w:val="00E85C95"/>
    <w:rsid w:val="00E94902"/>
    <w:rsid w:val="00E94CDC"/>
    <w:rsid w:val="00E95B54"/>
    <w:rsid w:val="00EA00E3"/>
    <w:rsid w:val="00EA612D"/>
    <w:rsid w:val="00EA6FBE"/>
    <w:rsid w:val="00EB079B"/>
    <w:rsid w:val="00EB52F8"/>
    <w:rsid w:val="00EB59CE"/>
    <w:rsid w:val="00EB5EA3"/>
    <w:rsid w:val="00EC0102"/>
    <w:rsid w:val="00EC353C"/>
    <w:rsid w:val="00EC4975"/>
    <w:rsid w:val="00EC6FA0"/>
    <w:rsid w:val="00EC7499"/>
    <w:rsid w:val="00ED375C"/>
    <w:rsid w:val="00ED42E0"/>
    <w:rsid w:val="00ED4B0A"/>
    <w:rsid w:val="00EF3472"/>
    <w:rsid w:val="00EF428A"/>
    <w:rsid w:val="00EF5905"/>
    <w:rsid w:val="00EF7DC7"/>
    <w:rsid w:val="00F0078E"/>
    <w:rsid w:val="00F00D3C"/>
    <w:rsid w:val="00F03B16"/>
    <w:rsid w:val="00F058EC"/>
    <w:rsid w:val="00F070AF"/>
    <w:rsid w:val="00F10407"/>
    <w:rsid w:val="00F13DE4"/>
    <w:rsid w:val="00F207CF"/>
    <w:rsid w:val="00F21762"/>
    <w:rsid w:val="00F234B6"/>
    <w:rsid w:val="00F23A49"/>
    <w:rsid w:val="00F23F72"/>
    <w:rsid w:val="00F26BD0"/>
    <w:rsid w:val="00F27F47"/>
    <w:rsid w:val="00F31142"/>
    <w:rsid w:val="00F33D24"/>
    <w:rsid w:val="00F342F2"/>
    <w:rsid w:val="00F40CC0"/>
    <w:rsid w:val="00F42002"/>
    <w:rsid w:val="00F46A7E"/>
    <w:rsid w:val="00F4711A"/>
    <w:rsid w:val="00F51269"/>
    <w:rsid w:val="00F53FE5"/>
    <w:rsid w:val="00F56C01"/>
    <w:rsid w:val="00F63522"/>
    <w:rsid w:val="00F67B1A"/>
    <w:rsid w:val="00F70223"/>
    <w:rsid w:val="00F721E0"/>
    <w:rsid w:val="00F72BD0"/>
    <w:rsid w:val="00F86CA1"/>
    <w:rsid w:val="00F90DE1"/>
    <w:rsid w:val="00F913CD"/>
    <w:rsid w:val="00F939D1"/>
    <w:rsid w:val="00F96DA7"/>
    <w:rsid w:val="00F97489"/>
    <w:rsid w:val="00FA1D17"/>
    <w:rsid w:val="00FA3412"/>
    <w:rsid w:val="00FA439A"/>
    <w:rsid w:val="00FA4557"/>
    <w:rsid w:val="00FA6F39"/>
    <w:rsid w:val="00FA717F"/>
    <w:rsid w:val="00FB1ECD"/>
    <w:rsid w:val="00FB5CDE"/>
    <w:rsid w:val="00FC236F"/>
    <w:rsid w:val="00FC23F0"/>
    <w:rsid w:val="00FC5D25"/>
    <w:rsid w:val="00FC70C9"/>
    <w:rsid w:val="00FC7F54"/>
    <w:rsid w:val="00FD216B"/>
    <w:rsid w:val="00FD33F2"/>
    <w:rsid w:val="00FD654C"/>
    <w:rsid w:val="00FE27D1"/>
    <w:rsid w:val="00FE7DFC"/>
    <w:rsid w:val="00FF5835"/>
    <w:rsid w:val="00FF5D20"/>
    <w:rsid w:val="7F020F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44A"/>
    <w:pPr>
      <w:widowControl w:val="0"/>
      <w:jc w:val="both"/>
    </w:pPr>
    <w:rPr>
      <w:kern w:val="2"/>
      <w:sz w:val="21"/>
      <w:szCs w:val="22"/>
    </w:rPr>
  </w:style>
  <w:style w:type="paragraph" w:styleId="2">
    <w:name w:val="heading 2"/>
    <w:basedOn w:val="a"/>
    <w:link w:val="2Char"/>
    <w:uiPriority w:val="9"/>
    <w:qFormat/>
    <w:rsid w:val="0000444A"/>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5"/>
    <w:basedOn w:val="a"/>
    <w:next w:val="a"/>
    <w:link w:val="5Char"/>
    <w:uiPriority w:val="9"/>
    <w:semiHidden/>
    <w:unhideWhenUsed/>
    <w:qFormat/>
    <w:rsid w:val="0000444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0444A"/>
    <w:pPr>
      <w:jc w:val="left"/>
    </w:pPr>
  </w:style>
  <w:style w:type="paragraph" w:styleId="a4">
    <w:name w:val="Date"/>
    <w:basedOn w:val="a"/>
    <w:next w:val="a"/>
    <w:link w:val="Char0"/>
    <w:uiPriority w:val="99"/>
    <w:semiHidden/>
    <w:unhideWhenUsed/>
    <w:rsid w:val="0000444A"/>
    <w:pPr>
      <w:ind w:leftChars="2500" w:left="100"/>
    </w:pPr>
  </w:style>
  <w:style w:type="paragraph" w:styleId="a5">
    <w:name w:val="Balloon Text"/>
    <w:basedOn w:val="a"/>
    <w:link w:val="Char1"/>
    <w:uiPriority w:val="99"/>
    <w:semiHidden/>
    <w:unhideWhenUsed/>
    <w:rsid w:val="0000444A"/>
    <w:rPr>
      <w:sz w:val="18"/>
      <w:szCs w:val="18"/>
    </w:rPr>
  </w:style>
  <w:style w:type="paragraph" w:styleId="a6">
    <w:name w:val="footer"/>
    <w:basedOn w:val="a"/>
    <w:link w:val="Char2"/>
    <w:uiPriority w:val="99"/>
    <w:unhideWhenUsed/>
    <w:qFormat/>
    <w:rsid w:val="0000444A"/>
    <w:pPr>
      <w:tabs>
        <w:tab w:val="center" w:pos="4153"/>
        <w:tab w:val="right" w:pos="8306"/>
      </w:tabs>
      <w:snapToGrid w:val="0"/>
      <w:jc w:val="left"/>
    </w:pPr>
    <w:rPr>
      <w:sz w:val="18"/>
      <w:szCs w:val="18"/>
    </w:rPr>
  </w:style>
  <w:style w:type="paragraph" w:styleId="a7">
    <w:name w:val="header"/>
    <w:basedOn w:val="a"/>
    <w:link w:val="Char3"/>
    <w:uiPriority w:val="99"/>
    <w:unhideWhenUsed/>
    <w:rsid w:val="0000444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rsid w:val="0000444A"/>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rsid w:val="0000444A"/>
    <w:rPr>
      <w:b/>
      <w:bCs/>
    </w:rPr>
  </w:style>
  <w:style w:type="table" w:styleId="aa">
    <w:name w:val="Table Grid"/>
    <w:basedOn w:val="a1"/>
    <w:uiPriority w:val="59"/>
    <w:rsid w:val="00004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00444A"/>
    <w:rPr>
      <w:color w:val="0000FF"/>
      <w:u w:val="single"/>
    </w:rPr>
  </w:style>
  <w:style w:type="character" w:styleId="ac">
    <w:name w:val="annotation reference"/>
    <w:uiPriority w:val="99"/>
    <w:semiHidden/>
    <w:unhideWhenUsed/>
    <w:qFormat/>
    <w:rsid w:val="0000444A"/>
    <w:rPr>
      <w:sz w:val="21"/>
      <w:szCs w:val="21"/>
    </w:rPr>
  </w:style>
  <w:style w:type="character" w:customStyle="1" w:styleId="Char3">
    <w:name w:val="页眉 Char"/>
    <w:link w:val="a7"/>
    <w:uiPriority w:val="99"/>
    <w:rsid w:val="0000444A"/>
    <w:rPr>
      <w:sz w:val="18"/>
      <w:szCs w:val="18"/>
    </w:rPr>
  </w:style>
  <w:style w:type="character" w:customStyle="1" w:styleId="Char2">
    <w:name w:val="页脚 Char"/>
    <w:link w:val="a6"/>
    <w:uiPriority w:val="99"/>
    <w:rsid w:val="0000444A"/>
    <w:rPr>
      <w:sz w:val="18"/>
      <w:szCs w:val="18"/>
    </w:rPr>
  </w:style>
  <w:style w:type="paragraph" w:styleId="ad">
    <w:name w:val="List Paragraph"/>
    <w:basedOn w:val="a"/>
    <w:uiPriority w:val="34"/>
    <w:qFormat/>
    <w:rsid w:val="0000444A"/>
    <w:pPr>
      <w:ind w:firstLineChars="200" w:firstLine="420"/>
    </w:pPr>
  </w:style>
  <w:style w:type="character" w:customStyle="1" w:styleId="Char">
    <w:name w:val="批注文字 Char"/>
    <w:basedOn w:val="a0"/>
    <w:link w:val="a3"/>
    <w:uiPriority w:val="99"/>
    <w:semiHidden/>
    <w:rsid w:val="0000444A"/>
  </w:style>
  <w:style w:type="character" w:customStyle="1" w:styleId="Char4">
    <w:name w:val="批注主题 Char"/>
    <w:link w:val="a9"/>
    <w:uiPriority w:val="99"/>
    <w:semiHidden/>
    <w:rsid w:val="0000444A"/>
    <w:rPr>
      <w:b/>
      <w:bCs/>
    </w:rPr>
  </w:style>
  <w:style w:type="character" w:customStyle="1" w:styleId="Char1">
    <w:name w:val="批注框文本 Char"/>
    <w:link w:val="a5"/>
    <w:uiPriority w:val="99"/>
    <w:semiHidden/>
    <w:rsid w:val="0000444A"/>
    <w:rPr>
      <w:sz w:val="18"/>
      <w:szCs w:val="18"/>
    </w:rPr>
  </w:style>
  <w:style w:type="paragraph" w:customStyle="1" w:styleId="1">
    <w:name w:val="修订1"/>
    <w:hidden/>
    <w:uiPriority w:val="99"/>
    <w:semiHidden/>
    <w:rsid w:val="0000444A"/>
    <w:rPr>
      <w:kern w:val="2"/>
      <w:sz w:val="21"/>
      <w:szCs w:val="22"/>
    </w:rPr>
  </w:style>
  <w:style w:type="paragraph" w:customStyle="1" w:styleId="Default">
    <w:name w:val="Default"/>
    <w:rsid w:val="0000444A"/>
    <w:pPr>
      <w:widowControl w:val="0"/>
      <w:autoSpaceDE w:val="0"/>
      <w:autoSpaceDN w:val="0"/>
      <w:adjustRightInd w:val="0"/>
    </w:pPr>
    <w:rPr>
      <w:rFonts w:ascii="宋体" w:cs="宋体"/>
      <w:color w:val="000000"/>
      <w:sz w:val="24"/>
      <w:szCs w:val="24"/>
    </w:rPr>
  </w:style>
  <w:style w:type="character" w:customStyle="1" w:styleId="2Char">
    <w:name w:val="标题 2 Char"/>
    <w:link w:val="2"/>
    <w:uiPriority w:val="9"/>
    <w:rsid w:val="0000444A"/>
    <w:rPr>
      <w:rFonts w:ascii="宋体" w:eastAsia="宋体" w:hAnsi="宋体" w:cs="宋体"/>
      <w:b/>
      <w:bCs/>
      <w:kern w:val="0"/>
      <w:sz w:val="36"/>
      <w:szCs w:val="36"/>
    </w:rPr>
  </w:style>
  <w:style w:type="character" w:customStyle="1" w:styleId="awspan">
    <w:name w:val="awspan"/>
    <w:basedOn w:val="a0"/>
    <w:rsid w:val="0000444A"/>
  </w:style>
  <w:style w:type="character" w:customStyle="1" w:styleId="5Char">
    <w:name w:val="标题 5 Char"/>
    <w:basedOn w:val="a0"/>
    <w:link w:val="5"/>
    <w:uiPriority w:val="9"/>
    <w:semiHidden/>
    <w:rsid w:val="0000444A"/>
    <w:rPr>
      <w:b/>
      <w:bCs/>
      <w:kern w:val="2"/>
      <w:sz w:val="28"/>
      <w:szCs w:val="28"/>
    </w:rPr>
  </w:style>
  <w:style w:type="character" w:customStyle="1" w:styleId="Char0">
    <w:name w:val="日期 Char"/>
    <w:basedOn w:val="a0"/>
    <w:link w:val="a4"/>
    <w:uiPriority w:val="99"/>
    <w:semiHidden/>
    <w:rsid w:val="0000444A"/>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AEE93-5817-4F4B-A7A0-7E03377C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4</DocSecurity>
  <Lines>3</Lines>
  <Paragraphs>1</Paragraphs>
  <ScaleCrop>false</ScaleCrop>
  <Company>Lenovo</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田靖</dc:creator>
  <cp:lastModifiedBy>ZHONGM</cp:lastModifiedBy>
  <cp:revision>2</cp:revision>
  <cp:lastPrinted>2014-01-28T10:38:00Z</cp:lastPrinted>
  <dcterms:created xsi:type="dcterms:W3CDTF">2026-01-11T16:01:00Z</dcterms:created>
  <dcterms:modified xsi:type="dcterms:W3CDTF">2026-01-11T16:01:00Z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eyJoZGlkIjoiN2UzNTdkMGVlYjZkYTFkNGNjZTcyMTIzMzc5MWVlYTMiLCJ1c2VySWQiOiI2NDg2NTcyNjEifQ==</vt:lpwstr>
  </property>
  <property fmtid="{D5CDD505-2E9C-101B-9397-08002B2CF9AE}" pid="3" name="KSOProductBuildVer">
    <vt:lpwstr>2052-12.1.0.24034</vt:lpwstr>
  </property>
  <property fmtid="{D5CDD505-2E9C-101B-9397-08002B2CF9AE}" pid="4" name="ICV">
    <vt:lpwstr>094E3300DC42435DAE01615350AAD119_13</vt:lpwstr>
  </property>
</Properties>
</file>