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59" w:rsidRDefault="0057428A">
      <w:pPr>
        <w:jc w:val="center"/>
        <w:rPr>
          <w:rFonts w:ascii="黑体" w:eastAsia="黑体" w:hAnsi="黑体"/>
          <w:color w:val="000000"/>
          <w:sz w:val="36"/>
          <w:szCs w:val="32"/>
        </w:rPr>
      </w:pPr>
      <w:r>
        <w:rPr>
          <w:rFonts w:ascii="黑体" w:eastAsia="黑体" w:hAnsi="黑体" w:hint="eastAsia"/>
          <w:color w:val="000000"/>
          <w:sz w:val="36"/>
          <w:szCs w:val="32"/>
        </w:rPr>
        <w:t>工银瑞信</w:t>
      </w:r>
      <w:r>
        <w:rPr>
          <w:rFonts w:ascii="黑体" w:eastAsia="黑体" w:hAnsi="黑体"/>
          <w:color w:val="000000"/>
          <w:sz w:val="36"/>
          <w:szCs w:val="32"/>
        </w:rPr>
        <w:t>基金管理有限公司</w:t>
      </w:r>
    </w:p>
    <w:p w:rsidR="00D14E59" w:rsidRDefault="0057428A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color w:val="000000"/>
          <w:sz w:val="36"/>
          <w:szCs w:val="32"/>
        </w:rPr>
        <w:t>关于</w:t>
      </w:r>
      <w:r w:rsidR="007A2ED2" w:rsidRPr="007A2ED2">
        <w:rPr>
          <w:rFonts w:ascii="黑体" w:eastAsia="黑体" w:hAnsi="黑体" w:hint="eastAsia"/>
          <w:color w:val="000000"/>
          <w:sz w:val="36"/>
          <w:szCs w:val="32"/>
        </w:rPr>
        <w:t>工银瑞信新经济灵活配置混合型证券投资基金（</w:t>
      </w:r>
      <w:r w:rsidR="007A2ED2" w:rsidRPr="007A2ED2">
        <w:rPr>
          <w:rFonts w:ascii="黑体" w:eastAsia="黑体" w:hAnsi="黑体"/>
          <w:color w:val="000000"/>
          <w:sz w:val="36"/>
          <w:szCs w:val="32"/>
        </w:rPr>
        <w:t>QDII）</w:t>
      </w:r>
      <w:r>
        <w:rPr>
          <w:rFonts w:ascii="黑体" w:eastAsia="黑体" w:hAnsi="黑体"/>
          <w:color w:val="000000"/>
          <w:sz w:val="36"/>
          <w:szCs w:val="32"/>
        </w:rPr>
        <w:t>关联交易事项的公告</w:t>
      </w:r>
    </w:p>
    <w:p w:rsidR="00D14E59" w:rsidRDefault="00D14E59"/>
    <w:p w:rsidR="00D14E59" w:rsidRDefault="0057428A" w:rsidP="001D38BD">
      <w:pPr>
        <w:widowControl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工银瑞信基金管理有限公司（以下简称“本公司”）</w:t>
      </w:r>
      <w:r w:rsidR="007A2ED2" w:rsidRPr="007A2ED2"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</w:t>
      </w:r>
      <w:r w:rsidR="007A2ED2" w:rsidRPr="007A2ED2">
        <w:rPr>
          <w:rFonts w:ascii="仿宋_GB2312" w:eastAsia="仿宋_GB2312" w:hAnsi="SourceHanSansCN"/>
          <w:sz w:val="32"/>
          <w:szCs w:val="32"/>
        </w:rPr>
        <w:t>QDII）</w:t>
      </w:r>
      <w:r>
        <w:rPr>
          <w:rFonts w:ascii="仿宋_GB2312" w:eastAsia="仿宋_GB2312" w:hAnsi="SourceHanSansCN" w:hint="eastAsia"/>
          <w:sz w:val="32"/>
          <w:szCs w:val="32"/>
        </w:rPr>
        <w:t>参与了</w:t>
      </w:r>
      <w:r w:rsidR="00431BA5" w:rsidRPr="00431BA5">
        <w:rPr>
          <w:rFonts w:ascii="仿宋_GB2312" w:eastAsia="仿宋_GB2312" w:hAnsi="SourceHanSansCN" w:hint="eastAsia"/>
          <w:sz w:val="32"/>
          <w:szCs w:val="32"/>
        </w:rPr>
        <w:t>苏州瑞博生物技术股份有限公司</w:t>
      </w:r>
      <w:bookmarkStart w:id="0" w:name="_GoBack"/>
      <w:bookmarkEnd w:id="0"/>
      <w:r>
        <w:rPr>
          <w:rFonts w:ascii="仿宋_GB2312" w:eastAsia="仿宋_GB2312" w:hAnsi="SourceHanSansCN" w:hint="eastAsia"/>
          <w:sz w:val="32"/>
          <w:szCs w:val="32"/>
        </w:rPr>
        <w:t>（以下简称“</w:t>
      </w:r>
      <w:r w:rsidR="00431BA5">
        <w:rPr>
          <w:rFonts w:ascii="仿宋_GB2312" w:eastAsia="仿宋_GB2312" w:hAnsi="SourceHanSansCN" w:hint="eastAsia"/>
          <w:sz w:val="32"/>
          <w:szCs w:val="32"/>
        </w:rPr>
        <w:t>瑞博生物</w:t>
      </w:r>
      <w:r>
        <w:rPr>
          <w:rFonts w:ascii="仿宋_GB2312" w:eastAsia="仿宋_GB2312" w:hAnsi="SourceHanSansCN" w:hint="eastAsia"/>
          <w:sz w:val="32"/>
          <w:szCs w:val="32"/>
        </w:rPr>
        <w:t>”）于香港联合交易所发行的股份的认购。</w:t>
      </w:r>
    </w:p>
    <w:p w:rsidR="00D14E59" w:rsidRDefault="0057428A" w:rsidP="001D38BD">
      <w:pPr>
        <w:widowControl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SourceHanSansCN" w:hint="eastAsia"/>
          <w:kern w:val="0"/>
          <w:sz w:val="32"/>
          <w:szCs w:val="32"/>
        </w:rPr>
        <w:t>在</w:t>
      </w:r>
      <w:r w:rsidR="00431BA5">
        <w:rPr>
          <w:rFonts w:ascii="仿宋_GB2312" w:eastAsia="仿宋_GB2312" w:hAnsi="SourceHanSansCN" w:hint="eastAsia"/>
          <w:kern w:val="0"/>
          <w:sz w:val="32"/>
          <w:szCs w:val="32"/>
        </w:rPr>
        <w:t>瑞博生物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本次发行中，本公司</w:t>
      </w:r>
      <w:r w:rsidR="00BA6B26"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工银瑞信新经济灵活配置混合型证券投资基金（QDII）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的</w:t>
      </w:r>
      <w:r w:rsidR="00431BA5">
        <w:rPr>
          <w:rFonts w:ascii="仿宋_GB2312" w:eastAsia="仿宋_GB2312" w:hAnsi="SourceHanSansCN" w:hint="eastAsia"/>
          <w:kern w:val="0"/>
          <w:sz w:val="32"/>
          <w:szCs w:val="32"/>
        </w:rPr>
        <w:t>管理人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关联方</w:t>
      </w:r>
      <w:r w:rsidR="00431BA5">
        <w:rPr>
          <w:rFonts w:ascii="仿宋_GB2312" w:eastAsia="仿宋_GB2312" w:hAnsi="SourceHanSansCN" w:hint="eastAsia"/>
          <w:kern w:val="0"/>
          <w:sz w:val="32"/>
          <w:szCs w:val="32"/>
        </w:rPr>
        <w:t>工银国际</w:t>
      </w:r>
      <w:r w:rsidR="00E668AF">
        <w:rPr>
          <w:rFonts w:ascii="仿宋_GB2312" w:eastAsia="仿宋_GB2312" w:hAnsi="SourceHanSansCN" w:hint="eastAsia"/>
          <w:kern w:val="0"/>
          <w:sz w:val="32"/>
          <w:szCs w:val="32"/>
        </w:rPr>
        <w:t>证券</w:t>
      </w:r>
      <w:r w:rsidR="00431BA5">
        <w:rPr>
          <w:rFonts w:ascii="仿宋_GB2312" w:eastAsia="仿宋_GB2312" w:hAnsi="SourceHanSansCN" w:hint="eastAsia"/>
          <w:kern w:val="0"/>
          <w:sz w:val="32"/>
          <w:szCs w:val="32"/>
        </w:rPr>
        <w:t>有限公司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（以下简称“</w:t>
      </w:r>
      <w:r w:rsidR="00431BA5">
        <w:rPr>
          <w:rFonts w:ascii="仿宋_GB2312" w:eastAsia="仿宋_GB2312" w:hAnsi="SourceHanSansCN" w:hint="eastAsia"/>
          <w:kern w:val="0"/>
          <w:sz w:val="32"/>
          <w:szCs w:val="32"/>
        </w:rPr>
        <w:t>工银</w:t>
      </w:r>
      <w:r w:rsidR="00BA6B26" w:rsidRPr="00BA6B26">
        <w:rPr>
          <w:rFonts w:ascii="仿宋_GB2312" w:eastAsia="仿宋_GB2312" w:hAnsi="SourceHanSansCN" w:hint="eastAsia"/>
          <w:kern w:val="0"/>
          <w:sz w:val="32"/>
          <w:szCs w:val="32"/>
        </w:rPr>
        <w:t>国际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”）</w:t>
      </w:r>
      <w:r w:rsidR="00431BA5" w:rsidRPr="00431BA5">
        <w:rPr>
          <w:rFonts w:ascii="仿宋_GB2312" w:eastAsia="仿宋_GB2312" w:hAnsi="SourceHanSansCN" w:hint="eastAsia"/>
          <w:kern w:val="0"/>
          <w:sz w:val="32"/>
          <w:szCs w:val="32"/>
        </w:rPr>
        <w:t>担任整体协调人、联席全球协调人、联席账簿管理人及联席牵头经办人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，相关交易构成关联交易。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D14E59" w:rsidRDefault="0057428A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现将有关情况公告如下：</w:t>
      </w:r>
    </w:p>
    <w:p w:rsidR="00D14E59" w:rsidRDefault="00431BA5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瑞博生物</w:t>
      </w:r>
      <w:r w:rsidR="0057428A">
        <w:rPr>
          <w:rFonts w:ascii="仿宋_GB2312" w:eastAsia="仿宋_GB2312" w:hAnsi="SourceHanSansCN" w:hint="eastAsia"/>
          <w:sz w:val="32"/>
          <w:szCs w:val="32"/>
        </w:rPr>
        <w:t>本次发行价格为</w:t>
      </w:r>
      <w:r w:rsidRPr="00431BA5">
        <w:rPr>
          <w:rFonts w:ascii="仿宋_GB2312" w:eastAsia="仿宋_GB2312" w:hAnsi="SourceHanSansCN"/>
          <w:sz w:val="32"/>
          <w:szCs w:val="32"/>
        </w:rPr>
        <w:t>57.97</w:t>
      </w:r>
      <w:r w:rsidR="0057428A">
        <w:rPr>
          <w:rFonts w:ascii="仿宋_GB2312" w:eastAsia="仿宋_GB2312" w:hAnsi="SourceHanSansCN" w:hint="eastAsia"/>
          <w:sz w:val="32"/>
          <w:szCs w:val="32"/>
        </w:rPr>
        <w:t>港元/股，由发行人与整体协调人协商确定。</w:t>
      </w:r>
      <w:r w:rsidR="00BA6B26"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工银瑞信新经济灵活配置混合型证券投资基金（QDII）</w:t>
      </w:r>
      <w:r w:rsidR="0057428A">
        <w:rPr>
          <w:rFonts w:ascii="仿宋_GB2312" w:eastAsia="仿宋_GB2312" w:hAnsi="SourceHanSansCN" w:hint="eastAsia"/>
          <w:sz w:val="32"/>
          <w:szCs w:val="32"/>
        </w:rPr>
        <w:t>参与</w:t>
      </w:r>
      <w:r>
        <w:rPr>
          <w:rFonts w:ascii="仿宋_GB2312" w:eastAsia="仿宋_GB2312" w:hAnsi="SourceHanSansCN" w:hint="eastAsia"/>
          <w:sz w:val="32"/>
          <w:szCs w:val="32"/>
        </w:rPr>
        <w:t>瑞博生物</w:t>
      </w:r>
      <w:r w:rsidR="0057428A">
        <w:rPr>
          <w:rFonts w:ascii="仿宋_GB2312" w:eastAsia="仿宋_GB2312" w:hAnsi="SourceHanSansCN" w:hint="eastAsia"/>
          <w:sz w:val="32"/>
          <w:szCs w:val="32"/>
        </w:rPr>
        <w:t>本次发行认购的交易信息如下：</w:t>
      </w:r>
    </w:p>
    <w:p w:rsidR="001D38BD" w:rsidRDefault="001D38BD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p w:rsidR="001D38BD" w:rsidRDefault="001D38BD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tbl>
      <w:tblPr>
        <w:tblW w:w="5000" w:type="pct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1992"/>
        <w:gridCol w:w="1992"/>
        <w:gridCol w:w="1500"/>
      </w:tblGrid>
      <w:tr w:rsidR="00D14E59" w:rsidTr="002D79B2">
        <w:trPr>
          <w:trHeight w:hRule="exact" w:val="1134"/>
        </w:trPr>
        <w:tc>
          <w:tcPr>
            <w:tcW w:w="170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基金名称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交易数量（股）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交易金额</w:t>
            </w:r>
          </w:p>
          <w:p w:rsidR="00D14E59" w:rsidRP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（港元）</w:t>
            </w:r>
          </w:p>
        </w:tc>
        <w:tc>
          <w:tcPr>
            <w:tcW w:w="901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基金托管人</w:t>
            </w:r>
          </w:p>
        </w:tc>
      </w:tr>
      <w:tr w:rsidR="00D14E59" w:rsidTr="002D79B2">
        <w:trPr>
          <w:trHeight w:val="170"/>
        </w:trPr>
        <w:tc>
          <w:tcPr>
            <w:tcW w:w="170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89136B" w:rsidRDefault="00BA6B26" w:rsidP="001D38BD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89136B">
              <w:rPr>
                <w:rFonts w:ascii="仿宋_GB2312" w:eastAsia="仿宋_GB2312" w:hAnsi="SourceHanSansCN" w:hint="eastAsia"/>
                <w:sz w:val="28"/>
                <w:szCs w:val="32"/>
              </w:rPr>
              <w:t>工银瑞信新经济灵活配置混合型证券投资基金（QDII）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89136B" w:rsidRDefault="0089136B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89136B">
              <w:rPr>
                <w:rFonts w:ascii="仿宋_GB2312" w:eastAsia="仿宋_GB2312" w:hAnsi="SourceHanSansCN"/>
                <w:sz w:val="28"/>
                <w:szCs w:val="32"/>
              </w:rPr>
              <w:t>94,000</w:t>
            </w:r>
            <w:r w:rsidR="0057428A" w:rsidRPr="0089136B">
              <w:rPr>
                <w:rFonts w:ascii="仿宋_GB2312" w:eastAsia="仿宋_GB2312" w:hAnsi="SourceHanSansCN"/>
                <w:sz w:val="28"/>
                <w:szCs w:val="32"/>
              </w:rPr>
              <w:t>.00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89136B" w:rsidRDefault="0089136B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89136B">
              <w:rPr>
                <w:rFonts w:ascii="仿宋_GB2312" w:eastAsia="仿宋_GB2312" w:hAnsi="SourceHanSansCN"/>
                <w:sz w:val="28"/>
                <w:szCs w:val="32"/>
              </w:rPr>
              <w:t>5</w:t>
            </w:r>
            <w:r>
              <w:rPr>
                <w:rFonts w:ascii="仿宋_GB2312" w:eastAsia="仿宋_GB2312" w:hAnsi="SourceHanSansCN"/>
                <w:sz w:val="28"/>
                <w:szCs w:val="32"/>
              </w:rPr>
              <w:t>,</w:t>
            </w:r>
            <w:r w:rsidRPr="0089136B">
              <w:rPr>
                <w:rFonts w:ascii="仿宋_GB2312" w:eastAsia="仿宋_GB2312" w:hAnsi="SourceHanSansCN"/>
                <w:sz w:val="28"/>
                <w:szCs w:val="32"/>
              </w:rPr>
              <w:t>449</w:t>
            </w:r>
            <w:r>
              <w:rPr>
                <w:rFonts w:ascii="仿宋_GB2312" w:eastAsia="仿宋_GB2312" w:hAnsi="SourceHanSansCN"/>
                <w:sz w:val="28"/>
                <w:szCs w:val="32"/>
              </w:rPr>
              <w:t>.</w:t>
            </w:r>
            <w:r w:rsidRPr="0089136B">
              <w:rPr>
                <w:rFonts w:ascii="仿宋_GB2312" w:eastAsia="仿宋_GB2312" w:hAnsi="SourceHanSansCN"/>
                <w:sz w:val="28"/>
                <w:szCs w:val="32"/>
              </w:rPr>
              <w:t>180</w:t>
            </w:r>
            <w:r w:rsidR="0057428A" w:rsidRPr="0089136B">
              <w:rPr>
                <w:rFonts w:ascii="仿宋_GB2312" w:eastAsia="仿宋_GB2312" w:hAnsi="SourceHanSansCN"/>
                <w:sz w:val="28"/>
                <w:szCs w:val="32"/>
              </w:rPr>
              <w:t>.00</w:t>
            </w:r>
          </w:p>
        </w:tc>
        <w:tc>
          <w:tcPr>
            <w:tcW w:w="901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2D79B2" w:rsidP="002D79B2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2D79B2">
              <w:rPr>
                <w:rFonts w:ascii="仿宋_GB2312" w:eastAsia="仿宋_GB2312" w:hAnsi="SourceHanSansCN" w:hint="eastAsia"/>
                <w:kern w:val="0"/>
                <w:sz w:val="28"/>
                <w:szCs w:val="32"/>
              </w:rPr>
              <w:t>交通银行股份有限公司</w:t>
            </w:r>
          </w:p>
        </w:tc>
      </w:tr>
    </w:tbl>
    <w:p w:rsidR="001D38BD" w:rsidRDefault="001D38BD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p w:rsidR="00D14E59" w:rsidRDefault="0057428A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特此公告。</w:t>
      </w:r>
    </w:p>
    <w:p w:rsidR="00D14E59" w:rsidRDefault="0057428A">
      <w:pPr>
        <w:spacing w:line="580" w:lineRule="exact"/>
        <w:ind w:firstLineChars="200" w:firstLine="640"/>
        <w:jc w:val="right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工银瑞信基金管理有限公司</w:t>
      </w:r>
    </w:p>
    <w:p w:rsidR="00D14E59" w:rsidRDefault="002D79B2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2</w:t>
      </w:r>
      <w:r>
        <w:rPr>
          <w:rFonts w:ascii="仿宋_GB2312" w:eastAsia="仿宋_GB2312" w:hAnsi="SourceHanSansCN"/>
          <w:sz w:val="32"/>
          <w:szCs w:val="32"/>
        </w:rPr>
        <w:t>02</w:t>
      </w:r>
      <w:r>
        <w:rPr>
          <w:rFonts w:ascii="仿宋_GB2312" w:eastAsia="仿宋_GB2312" w:hAnsi="SourceHanSansCN" w:hint="eastAsia"/>
          <w:sz w:val="32"/>
          <w:szCs w:val="32"/>
        </w:rPr>
        <w:t>6年1月</w:t>
      </w:r>
      <w:r w:rsidR="009A08CD">
        <w:rPr>
          <w:rFonts w:ascii="仿宋_GB2312" w:eastAsia="仿宋_GB2312" w:hAnsi="SourceHanSansCN"/>
          <w:sz w:val="32"/>
          <w:szCs w:val="32"/>
        </w:rPr>
        <w:t>11</w:t>
      </w:r>
      <w:r w:rsidR="0057428A">
        <w:rPr>
          <w:rFonts w:ascii="仿宋_GB2312" w:eastAsia="仿宋_GB2312" w:hAnsi="SourceHanSansCN" w:hint="eastAsia"/>
          <w:sz w:val="32"/>
          <w:szCs w:val="32"/>
        </w:rPr>
        <w:t>日</w:t>
      </w:r>
    </w:p>
    <w:sectPr w:rsidR="00D14E59" w:rsidSect="00A2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13C" w:rsidRDefault="0004513C"/>
  </w:endnote>
  <w:endnote w:type="continuationSeparator" w:id="0">
    <w:p w:rsidR="0004513C" w:rsidRDefault="0004513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urceHanSansC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13C" w:rsidRDefault="0004513C"/>
  </w:footnote>
  <w:footnote w:type="continuationSeparator" w:id="0">
    <w:p w:rsidR="0004513C" w:rsidRDefault="0004513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0A"/>
    <w:rsid w:val="00002B51"/>
    <w:rsid w:val="0004513C"/>
    <w:rsid w:val="001520BE"/>
    <w:rsid w:val="001C5519"/>
    <w:rsid w:val="001D38BD"/>
    <w:rsid w:val="001D5123"/>
    <w:rsid w:val="00215874"/>
    <w:rsid w:val="002626ED"/>
    <w:rsid w:val="002A5DEF"/>
    <w:rsid w:val="002D79B2"/>
    <w:rsid w:val="003375C9"/>
    <w:rsid w:val="00424615"/>
    <w:rsid w:val="00431BA5"/>
    <w:rsid w:val="00470086"/>
    <w:rsid w:val="00470E63"/>
    <w:rsid w:val="00492843"/>
    <w:rsid w:val="0049390A"/>
    <w:rsid w:val="004F09E8"/>
    <w:rsid w:val="00526373"/>
    <w:rsid w:val="00527A9C"/>
    <w:rsid w:val="00566104"/>
    <w:rsid w:val="0057428A"/>
    <w:rsid w:val="00583DD5"/>
    <w:rsid w:val="00595797"/>
    <w:rsid w:val="00774C53"/>
    <w:rsid w:val="007910EB"/>
    <w:rsid w:val="007A2ED2"/>
    <w:rsid w:val="008322A6"/>
    <w:rsid w:val="00876A63"/>
    <w:rsid w:val="0089136B"/>
    <w:rsid w:val="008B6FBF"/>
    <w:rsid w:val="00903194"/>
    <w:rsid w:val="00917F87"/>
    <w:rsid w:val="00961DEB"/>
    <w:rsid w:val="009A08CD"/>
    <w:rsid w:val="00A07F9F"/>
    <w:rsid w:val="00A2484B"/>
    <w:rsid w:val="00A27571"/>
    <w:rsid w:val="00A825C0"/>
    <w:rsid w:val="00AC1534"/>
    <w:rsid w:val="00BA6B26"/>
    <w:rsid w:val="00CD45F8"/>
    <w:rsid w:val="00D14E59"/>
    <w:rsid w:val="00D23D5F"/>
    <w:rsid w:val="00E668AF"/>
    <w:rsid w:val="00E90151"/>
    <w:rsid w:val="00E969BF"/>
    <w:rsid w:val="00EB651D"/>
    <w:rsid w:val="00ED1CF6"/>
    <w:rsid w:val="00ED3309"/>
    <w:rsid w:val="00EF1F7F"/>
    <w:rsid w:val="00F7718D"/>
    <w:rsid w:val="0A3A4A27"/>
    <w:rsid w:val="41BE0CEB"/>
    <w:rsid w:val="4E520E90"/>
    <w:rsid w:val="5C7663AF"/>
    <w:rsid w:val="7408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2757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A2757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27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27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27571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A2757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A2757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2757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27571"/>
  </w:style>
  <w:style w:type="character" w:customStyle="1" w:styleId="Char3">
    <w:name w:val="批注主题 Char"/>
    <w:basedOn w:val="Char"/>
    <w:link w:val="a7"/>
    <w:uiPriority w:val="99"/>
    <w:semiHidden/>
    <w:qFormat/>
    <w:rsid w:val="00A27571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275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88C2-DF2B-4634-B6C2-714A71F3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4</DocSecurity>
  <Lines>4</Lines>
  <Paragraphs>1</Paragraphs>
  <ScaleCrop>false</ScaleCrop>
  <Company>ICBC.V20200907.01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霍英男</dc:creator>
  <cp:lastModifiedBy>ZHONGM</cp:lastModifiedBy>
  <cp:revision>2</cp:revision>
  <cp:lastPrinted>2026-01-09T06:47:00Z</cp:lastPrinted>
  <dcterms:created xsi:type="dcterms:W3CDTF">2026-01-11T16:01:00Z</dcterms:created>
  <dcterms:modified xsi:type="dcterms:W3CDTF">2026-01-11T16:01:00Z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0728BC900DE1470F86769B398F26BC80_13</vt:lpwstr>
  </property>
</Properties>
</file>