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4C" w:rsidRDefault="00B47505" w:rsidP="00B47505">
      <w:pPr>
        <w:jc w:val="center"/>
        <w:rPr>
          <w:rFonts w:ascii="宋体" w:eastAsia="宋体" w:hAnsi="宋体"/>
          <w:sz w:val="28"/>
          <w:szCs w:val="28"/>
        </w:rPr>
      </w:pPr>
      <w:r w:rsidRPr="0046684C">
        <w:rPr>
          <w:rFonts w:ascii="宋体" w:eastAsia="宋体" w:hAnsi="宋体" w:hint="eastAsia"/>
          <w:sz w:val="28"/>
          <w:szCs w:val="28"/>
        </w:rPr>
        <w:t>惠升</w:t>
      </w:r>
      <w:r w:rsidRPr="0046684C">
        <w:rPr>
          <w:rFonts w:ascii="宋体" w:eastAsia="宋体" w:hAnsi="宋体"/>
          <w:sz w:val="28"/>
          <w:szCs w:val="28"/>
        </w:rPr>
        <w:t>基金管理有限</w:t>
      </w:r>
      <w:r w:rsidRPr="0046684C">
        <w:rPr>
          <w:rFonts w:ascii="宋体" w:eastAsia="宋体" w:hAnsi="宋体" w:hint="eastAsia"/>
          <w:sz w:val="28"/>
          <w:szCs w:val="28"/>
        </w:rPr>
        <w:t>责任</w:t>
      </w:r>
      <w:r w:rsidRPr="0046684C">
        <w:rPr>
          <w:rFonts w:ascii="宋体" w:eastAsia="宋体" w:hAnsi="宋体"/>
          <w:sz w:val="28"/>
          <w:szCs w:val="28"/>
        </w:rPr>
        <w:t>公司关于旗下证券投资基金</w:t>
      </w:r>
    </w:p>
    <w:p w:rsidR="00B47505" w:rsidRPr="0046684C" w:rsidRDefault="00B47505" w:rsidP="00B47505">
      <w:pPr>
        <w:jc w:val="center"/>
        <w:rPr>
          <w:rFonts w:ascii="宋体" w:eastAsia="宋体" w:hAnsi="宋体"/>
          <w:sz w:val="28"/>
          <w:szCs w:val="28"/>
        </w:rPr>
      </w:pPr>
      <w:r w:rsidRPr="0046684C">
        <w:rPr>
          <w:rFonts w:ascii="宋体" w:eastAsia="宋体" w:hAnsi="宋体"/>
          <w:sz w:val="28"/>
          <w:szCs w:val="28"/>
        </w:rPr>
        <w:t>估值调整情况的公告</w:t>
      </w:r>
    </w:p>
    <w:p w:rsidR="00B47505" w:rsidRPr="0046684C" w:rsidRDefault="00B47505">
      <w:pPr>
        <w:rPr>
          <w:rFonts w:ascii="宋体" w:eastAsia="宋体" w:hAnsi="宋体"/>
          <w:sz w:val="28"/>
          <w:szCs w:val="28"/>
        </w:rPr>
      </w:pPr>
    </w:p>
    <w:p w:rsidR="00B47505" w:rsidRPr="0046684C" w:rsidRDefault="00B47505" w:rsidP="00B4750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6684C">
        <w:rPr>
          <w:rFonts w:ascii="宋体" w:eastAsia="宋体" w:hAnsi="宋体"/>
          <w:sz w:val="28"/>
          <w:szCs w:val="28"/>
        </w:rPr>
        <w:t>为保护投资者的利益，根据《中国证监会关于证券投资基金估值业务的指导意见》（证监会公告[2017]第13号）、中国证券投资基金业协会《关于发布中基协（AMAC）基金行业股票估值指数的通知》（中基协发[2013]13号）的有关规定，</w:t>
      </w:r>
      <w:r w:rsidRPr="0046684C">
        <w:rPr>
          <w:rFonts w:ascii="宋体" w:eastAsia="宋体" w:hAnsi="宋体" w:hint="eastAsia"/>
          <w:sz w:val="28"/>
          <w:szCs w:val="28"/>
        </w:rPr>
        <w:t>惠升</w:t>
      </w:r>
      <w:r w:rsidRPr="0046684C">
        <w:rPr>
          <w:rFonts w:ascii="宋体" w:eastAsia="宋体" w:hAnsi="宋体"/>
          <w:sz w:val="28"/>
          <w:szCs w:val="28"/>
        </w:rPr>
        <w:t>基金管理有限</w:t>
      </w:r>
      <w:r w:rsidRPr="0046684C">
        <w:rPr>
          <w:rFonts w:ascii="宋体" w:eastAsia="宋体" w:hAnsi="宋体" w:hint="eastAsia"/>
          <w:sz w:val="28"/>
          <w:szCs w:val="28"/>
        </w:rPr>
        <w:t>责任</w:t>
      </w:r>
      <w:r w:rsidRPr="0046684C">
        <w:rPr>
          <w:rFonts w:ascii="宋体" w:eastAsia="宋体" w:hAnsi="宋体"/>
          <w:sz w:val="28"/>
          <w:szCs w:val="28"/>
        </w:rPr>
        <w:t>公司（以下简称“本公司”）与基金托管人协商一致，决定对本公司旗下基金持有的停</w:t>
      </w:r>
      <w:r w:rsidRPr="00603B52">
        <w:rPr>
          <w:rFonts w:ascii="宋体" w:eastAsia="宋体" w:hAnsi="宋体"/>
          <w:sz w:val="28"/>
          <w:szCs w:val="28"/>
        </w:rPr>
        <w:t>牌股票</w:t>
      </w:r>
      <w:r w:rsidR="00277D5D" w:rsidRPr="00603B52">
        <w:rPr>
          <w:rFonts w:ascii="宋体" w:eastAsia="宋体" w:hAnsi="宋体" w:hint="eastAsia"/>
          <w:sz w:val="28"/>
          <w:szCs w:val="28"/>
        </w:rPr>
        <w:t>紫光国微</w:t>
      </w:r>
      <w:r w:rsidRPr="00603B52">
        <w:rPr>
          <w:rFonts w:ascii="宋体" w:eastAsia="宋体" w:hAnsi="宋体"/>
          <w:sz w:val="28"/>
          <w:szCs w:val="28"/>
        </w:rPr>
        <w:t>（证券代码：</w:t>
      </w:r>
      <w:r w:rsidR="00277D5D" w:rsidRPr="00603B52">
        <w:rPr>
          <w:rFonts w:ascii="宋体" w:eastAsia="宋体" w:hAnsi="宋体" w:hint="eastAsia"/>
          <w:sz w:val="28"/>
          <w:szCs w:val="28"/>
        </w:rPr>
        <w:t>002049</w:t>
      </w:r>
      <w:r w:rsidRPr="00603B52">
        <w:rPr>
          <w:rFonts w:ascii="宋体" w:eastAsia="宋体" w:hAnsi="宋体"/>
          <w:sz w:val="28"/>
          <w:szCs w:val="28"/>
        </w:rPr>
        <w:t>）进行估值调整，自</w:t>
      </w:r>
      <w:r w:rsidR="00277D5D" w:rsidRPr="00603B52">
        <w:rPr>
          <w:rFonts w:ascii="宋体" w:eastAsia="宋体" w:hAnsi="宋体" w:hint="eastAsia"/>
          <w:sz w:val="28"/>
          <w:szCs w:val="28"/>
        </w:rPr>
        <w:t>2026</w:t>
      </w:r>
      <w:r w:rsidRPr="00603B52">
        <w:rPr>
          <w:rFonts w:ascii="宋体" w:eastAsia="宋体" w:hAnsi="宋体"/>
          <w:sz w:val="28"/>
          <w:szCs w:val="28"/>
        </w:rPr>
        <w:t>年</w:t>
      </w:r>
      <w:r w:rsidR="00277D5D" w:rsidRPr="00603B52">
        <w:rPr>
          <w:rFonts w:ascii="宋体" w:eastAsia="宋体" w:hAnsi="宋体" w:hint="eastAsia"/>
          <w:sz w:val="28"/>
          <w:szCs w:val="28"/>
        </w:rPr>
        <w:t>1</w:t>
      </w:r>
      <w:r w:rsidRPr="00603B52">
        <w:rPr>
          <w:rFonts w:ascii="宋体" w:eastAsia="宋体" w:hAnsi="宋体"/>
          <w:sz w:val="28"/>
          <w:szCs w:val="28"/>
        </w:rPr>
        <w:t>月</w:t>
      </w:r>
      <w:r w:rsidR="00277D5D" w:rsidRPr="00603B52">
        <w:rPr>
          <w:rFonts w:ascii="宋体" w:eastAsia="宋体" w:hAnsi="宋体" w:hint="eastAsia"/>
          <w:sz w:val="28"/>
          <w:szCs w:val="28"/>
        </w:rPr>
        <w:t>9</w:t>
      </w:r>
      <w:r w:rsidRPr="00603B52">
        <w:rPr>
          <w:rFonts w:ascii="宋体" w:eastAsia="宋体" w:hAnsi="宋体"/>
          <w:sz w:val="28"/>
          <w:szCs w:val="28"/>
        </w:rPr>
        <w:t>日起按指数收</w:t>
      </w:r>
      <w:r w:rsidRPr="0046684C">
        <w:rPr>
          <w:rFonts w:ascii="宋体" w:eastAsia="宋体" w:hAnsi="宋体"/>
          <w:sz w:val="28"/>
          <w:szCs w:val="28"/>
        </w:rPr>
        <w:t>益法进行估值。</w:t>
      </w:r>
    </w:p>
    <w:p w:rsidR="00B47505" w:rsidRPr="0046684C" w:rsidRDefault="00B47505" w:rsidP="00B4750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6684C">
        <w:rPr>
          <w:rFonts w:ascii="宋体" w:eastAsia="宋体" w:hAnsi="宋体"/>
          <w:sz w:val="28"/>
          <w:szCs w:val="28"/>
        </w:rPr>
        <w:t>待上述股票复牌且其交易体现了活跃市场交易特征后，将恢复采用按市场价格进行估值，届时将不再另行公告</w:t>
      </w:r>
      <w:r w:rsidRPr="0046684C">
        <w:rPr>
          <w:rFonts w:ascii="宋体" w:eastAsia="宋体" w:hAnsi="宋体" w:hint="eastAsia"/>
          <w:sz w:val="28"/>
          <w:szCs w:val="28"/>
        </w:rPr>
        <w:t>，</w:t>
      </w:r>
      <w:r w:rsidRPr="0046684C">
        <w:rPr>
          <w:rFonts w:ascii="宋体" w:eastAsia="宋体" w:hAnsi="宋体"/>
          <w:sz w:val="28"/>
          <w:szCs w:val="28"/>
        </w:rPr>
        <w:t>敬请投资者关注。</w:t>
      </w:r>
    </w:p>
    <w:p w:rsidR="00E84199" w:rsidRPr="00E84199" w:rsidRDefault="00E84199" w:rsidP="00E8419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E84199">
        <w:rPr>
          <w:rFonts w:ascii="宋体" w:eastAsia="宋体" w:hAnsi="宋体" w:hint="eastAsia"/>
          <w:sz w:val="28"/>
          <w:szCs w:val="28"/>
        </w:rPr>
        <w:t>投资者可通过以下途径咨询有关</w:t>
      </w:r>
      <w:r w:rsidRPr="0046684C">
        <w:rPr>
          <w:rFonts w:ascii="宋体" w:eastAsia="宋体" w:hAnsi="宋体" w:hint="eastAsia"/>
          <w:sz w:val="28"/>
          <w:szCs w:val="28"/>
        </w:rPr>
        <w:t>信息</w:t>
      </w:r>
      <w:r w:rsidRPr="00E84199">
        <w:rPr>
          <w:rFonts w:ascii="宋体" w:eastAsia="宋体" w:hAnsi="宋体" w:hint="eastAsia"/>
          <w:sz w:val="28"/>
          <w:szCs w:val="28"/>
        </w:rPr>
        <w:t>：</w:t>
      </w:r>
    </w:p>
    <w:p w:rsidR="00E84199" w:rsidRPr="00E84199" w:rsidRDefault="00E84199" w:rsidP="00E8419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E84199">
        <w:rPr>
          <w:rFonts w:ascii="宋体" w:eastAsia="宋体" w:hAnsi="宋体" w:hint="eastAsia"/>
          <w:sz w:val="28"/>
          <w:szCs w:val="28"/>
        </w:rPr>
        <w:t>1）惠升基金管理有限责任公司网站：</w:t>
      </w:r>
      <w:r w:rsidRPr="0046684C">
        <w:rPr>
          <w:rFonts w:ascii="宋体" w:eastAsia="宋体" w:hAnsi="宋体" w:hint="eastAsia"/>
          <w:sz w:val="28"/>
          <w:szCs w:val="28"/>
        </w:rPr>
        <w:t xml:space="preserve"> </w:t>
      </w:r>
      <w:r w:rsidRPr="00E84199">
        <w:rPr>
          <w:rFonts w:ascii="宋体" w:eastAsia="宋体" w:hAnsi="宋体" w:hint="eastAsia"/>
          <w:sz w:val="28"/>
          <w:szCs w:val="28"/>
        </w:rPr>
        <w:t>www.risingamc.com</w:t>
      </w:r>
    </w:p>
    <w:p w:rsidR="00E84199" w:rsidRPr="00E84199" w:rsidRDefault="00E84199" w:rsidP="00E8419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E84199">
        <w:rPr>
          <w:rFonts w:ascii="宋体" w:eastAsia="宋体" w:hAnsi="宋体" w:hint="eastAsia"/>
          <w:sz w:val="28"/>
          <w:szCs w:val="28"/>
        </w:rPr>
        <w:t>2）惠升基金管理有限责任公司客户服务热线：400-000-5588</w:t>
      </w:r>
    </w:p>
    <w:p w:rsidR="00B47505" w:rsidRPr="0046684C" w:rsidRDefault="00B47505" w:rsidP="00B47505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B47505" w:rsidRPr="0046684C" w:rsidRDefault="00B47505" w:rsidP="00B4750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6684C">
        <w:rPr>
          <w:rFonts w:ascii="宋体" w:eastAsia="宋体" w:hAnsi="宋体"/>
          <w:sz w:val="28"/>
          <w:szCs w:val="28"/>
        </w:rPr>
        <w:t>特此公告。</w:t>
      </w:r>
    </w:p>
    <w:p w:rsidR="00B47505" w:rsidRPr="0046684C" w:rsidRDefault="00B47505" w:rsidP="00B47505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E84199" w:rsidRPr="00603B52" w:rsidRDefault="00E84199" w:rsidP="00E84199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603B52">
        <w:rPr>
          <w:rFonts w:ascii="宋体" w:eastAsia="宋体" w:hAnsi="宋体" w:hint="eastAsia"/>
          <w:sz w:val="28"/>
          <w:szCs w:val="28"/>
        </w:rPr>
        <w:t>惠升基金管理有限责任公司</w:t>
      </w:r>
    </w:p>
    <w:p w:rsidR="00E84199" w:rsidRPr="00E84199" w:rsidRDefault="00E84199" w:rsidP="00E84199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603B52">
        <w:rPr>
          <w:rFonts w:ascii="宋体" w:eastAsia="宋体" w:hAnsi="宋体" w:hint="eastAsia"/>
          <w:sz w:val="28"/>
          <w:szCs w:val="28"/>
        </w:rPr>
        <w:t>202</w:t>
      </w:r>
      <w:r w:rsidR="00277D5D" w:rsidRPr="00603B52">
        <w:rPr>
          <w:rFonts w:ascii="宋体" w:eastAsia="宋体" w:hAnsi="宋体" w:hint="eastAsia"/>
          <w:sz w:val="28"/>
          <w:szCs w:val="28"/>
        </w:rPr>
        <w:t>6</w:t>
      </w:r>
      <w:r w:rsidRPr="00603B52">
        <w:rPr>
          <w:rFonts w:ascii="宋体" w:eastAsia="宋体" w:hAnsi="宋体" w:hint="eastAsia"/>
          <w:sz w:val="28"/>
          <w:szCs w:val="28"/>
        </w:rPr>
        <w:t>年1月</w:t>
      </w:r>
      <w:r w:rsidR="00277D5D" w:rsidRPr="00603B52">
        <w:rPr>
          <w:rFonts w:ascii="宋体" w:eastAsia="宋体" w:hAnsi="宋体" w:hint="eastAsia"/>
          <w:sz w:val="28"/>
          <w:szCs w:val="28"/>
        </w:rPr>
        <w:t>10</w:t>
      </w:r>
      <w:r w:rsidRPr="00603B52">
        <w:rPr>
          <w:rFonts w:ascii="宋体" w:eastAsia="宋体" w:hAnsi="宋体" w:hint="eastAsia"/>
          <w:sz w:val="28"/>
          <w:szCs w:val="28"/>
        </w:rPr>
        <w:t>日</w:t>
      </w:r>
    </w:p>
    <w:p w:rsidR="00B47505" w:rsidRDefault="00B47505" w:rsidP="00E84199">
      <w:pPr>
        <w:ind w:firstLineChars="200" w:firstLine="420"/>
        <w:jc w:val="right"/>
        <w:rPr>
          <w:rFonts w:ascii="宋体" w:eastAsia="宋体" w:hAnsi="宋体"/>
        </w:rPr>
      </w:pPr>
    </w:p>
    <w:sectPr w:rsidR="00B47505" w:rsidSect="00260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compat>
    <w:useFELayout/>
  </w:compat>
  <w:rsids>
    <w:rsidRoot w:val="00B47505"/>
    <w:rsid w:val="00143504"/>
    <w:rsid w:val="00212A44"/>
    <w:rsid w:val="00260D6A"/>
    <w:rsid w:val="00277D5D"/>
    <w:rsid w:val="00331212"/>
    <w:rsid w:val="0046684C"/>
    <w:rsid w:val="00603B52"/>
    <w:rsid w:val="00612C25"/>
    <w:rsid w:val="00793705"/>
    <w:rsid w:val="007A2868"/>
    <w:rsid w:val="00A636FA"/>
    <w:rsid w:val="00B47505"/>
    <w:rsid w:val="00BC769F"/>
    <w:rsid w:val="00CA5813"/>
    <w:rsid w:val="00E70D7F"/>
    <w:rsid w:val="00E84199"/>
    <w:rsid w:val="00ED1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D6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475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7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7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750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750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750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750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750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750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475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B47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B47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47505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B47505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B47505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B47505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B47505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B475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B475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B47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75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B47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75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B4750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750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750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7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B4750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75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4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晓霞 张</dc:creator>
  <cp:keywords/>
  <dc:description/>
  <cp:lastModifiedBy>ZHONGM</cp:lastModifiedBy>
  <cp:revision>2</cp:revision>
  <cp:lastPrinted>2026-01-09T07:53:00Z</cp:lastPrinted>
  <dcterms:created xsi:type="dcterms:W3CDTF">2026-01-09T16:00:00Z</dcterms:created>
  <dcterms:modified xsi:type="dcterms:W3CDTF">2026-01-09T16:00:00Z</dcterms:modified>
</cp:coreProperties>
</file>