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0F7509" w:rsidRDefault="00D27C46" w:rsidP="00DA1037">
      <w:pPr>
        <w:pStyle w:val="Default"/>
        <w:jc w:val="center"/>
        <w:rPr>
          <w:rFonts w:asciiTheme="minorEastAsia" w:eastAsiaTheme="minorEastAsia" w:hAnsiTheme="minorEastAsia"/>
          <w:b/>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sidR="005A5B4E">
        <w:rPr>
          <w:rFonts w:asciiTheme="minorEastAsia" w:eastAsiaTheme="minorEastAsia" w:hAnsiTheme="minorEastAsia" w:hint="eastAsia"/>
          <w:b/>
          <w:sz w:val="30"/>
          <w:szCs w:val="30"/>
        </w:rPr>
        <w:t>人民币份额</w:t>
      </w:r>
      <w:r>
        <w:rPr>
          <w:rFonts w:asciiTheme="minorEastAsia" w:eastAsiaTheme="minorEastAsia" w:hAnsiTheme="minorEastAsia"/>
          <w:b/>
          <w:sz w:val="30"/>
          <w:szCs w:val="30"/>
        </w:rPr>
        <w:t>调整</w:t>
      </w:r>
      <w:r w:rsidR="00A00078">
        <w:rPr>
          <w:rFonts w:asciiTheme="minorEastAsia" w:eastAsiaTheme="minorEastAsia" w:hAnsiTheme="minorEastAsia" w:hint="eastAsia"/>
          <w:b/>
          <w:sz w:val="30"/>
          <w:szCs w:val="30"/>
        </w:rPr>
        <w:t>大额</w:t>
      </w:r>
      <w:r w:rsidRPr="000F7509">
        <w:rPr>
          <w:rFonts w:asciiTheme="minorEastAsia" w:eastAsiaTheme="minorEastAsia" w:hAnsiTheme="minorEastAsia" w:hint="eastAsia"/>
          <w:b/>
          <w:sz w:val="30"/>
          <w:szCs w:val="30"/>
        </w:rPr>
        <w:t>申购业务</w:t>
      </w:r>
      <w:r>
        <w:rPr>
          <w:rFonts w:asciiTheme="minorEastAsia" w:eastAsiaTheme="minorEastAsia" w:hAnsiTheme="minorEastAsia" w:hint="eastAsia"/>
          <w:b/>
          <w:sz w:val="30"/>
          <w:szCs w:val="30"/>
        </w:rPr>
        <w:t>限制</w:t>
      </w:r>
      <w:r w:rsidRPr="000F7509">
        <w:rPr>
          <w:rFonts w:asciiTheme="minorEastAsia" w:eastAsiaTheme="minorEastAsia" w:hAnsiTheme="minorEastAsia" w:hint="eastAsia"/>
          <w:b/>
          <w:sz w:val="30"/>
          <w:szCs w:val="30"/>
        </w:rPr>
        <w:t>的公告</w:t>
      </w:r>
    </w:p>
    <w:p w:rsidR="00D327FA" w:rsidRDefault="00D27C46" w:rsidP="008472DB">
      <w:pPr>
        <w:spacing w:line="560" w:lineRule="exact"/>
        <w:jc w:val="center"/>
        <w:rPr>
          <w:rFonts w:asciiTheme="minorEastAsia" w:eastAsiaTheme="minorEastAsia" w:hAnsiTheme="minorEastAsia"/>
          <w:b/>
          <w:color w:val="000000"/>
          <w:sz w:val="24"/>
          <w:szCs w:val="24"/>
        </w:rPr>
      </w:pPr>
      <w:r w:rsidRPr="000F7509">
        <w:rPr>
          <w:rFonts w:asciiTheme="minorEastAsia" w:eastAsiaTheme="minorEastAsia" w:hAnsiTheme="minorEastAsia"/>
          <w:b/>
          <w:color w:val="000000"/>
          <w:sz w:val="24"/>
          <w:szCs w:val="24"/>
        </w:rPr>
        <w:t>公告送出日期：</w:t>
      </w:r>
      <w:r w:rsidR="00C046E8">
        <w:rPr>
          <w:rFonts w:asciiTheme="minorEastAsia" w:eastAsiaTheme="minorEastAsia" w:hAnsiTheme="minorEastAsia"/>
          <w:b/>
          <w:color w:val="000000"/>
          <w:sz w:val="24"/>
          <w:szCs w:val="24"/>
        </w:rPr>
        <w:t>202</w:t>
      </w:r>
      <w:r w:rsidR="005E1AFD">
        <w:rPr>
          <w:rFonts w:asciiTheme="minorEastAsia" w:eastAsiaTheme="minorEastAsia" w:hAnsiTheme="minorEastAsia"/>
          <w:b/>
          <w:color w:val="000000"/>
          <w:sz w:val="24"/>
          <w:szCs w:val="24"/>
        </w:rPr>
        <w:t>6</w:t>
      </w:r>
      <w:r w:rsidRPr="000F7509">
        <w:rPr>
          <w:rFonts w:asciiTheme="minorEastAsia" w:eastAsiaTheme="minorEastAsia" w:hAnsiTheme="minorEastAsia"/>
          <w:b/>
          <w:color w:val="000000"/>
          <w:sz w:val="24"/>
          <w:szCs w:val="24"/>
        </w:rPr>
        <w:t>年</w:t>
      </w:r>
      <w:r w:rsidR="005E1AFD">
        <w:rPr>
          <w:rFonts w:asciiTheme="minorEastAsia" w:eastAsiaTheme="minorEastAsia" w:hAnsiTheme="minorEastAsia"/>
          <w:b/>
          <w:color w:val="000000"/>
          <w:sz w:val="24"/>
          <w:szCs w:val="24"/>
        </w:rPr>
        <w:t>1</w:t>
      </w:r>
      <w:r w:rsidRPr="000F7509">
        <w:rPr>
          <w:rFonts w:asciiTheme="minorEastAsia" w:eastAsiaTheme="minorEastAsia" w:hAnsiTheme="minorEastAsia"/>
          <w:b/>
          <w:color w:val="000000"/>
          <w:sz w:val="24"/>
          <w:szCs w:val="24"/>
        </w:rPr>
        <w:t>月</w:t>
      </w:r>
      <w:r w:rsidR="005E1AFD">
        <w:rPr>
          <w:rFonts w:asciiTheme="minorEastAsia" w:eastAsiaTheme="minorEastAsia" w:hAnsiTheme="minorEastAsia"/>
          <w:b/>
          <w:color w:val="000000"/>
          <w:sz w:val="24"/>
          <w:szCs w:val="24"/>
        </w:rPr>
        <w:t>9</w:t>
      </w:r>
      <w:r w:rsidRPr="000F7509">
        <w:rPr>
          <w:rFonts w:asciiTheme="minorEastAsia" w:eastAsiaTheme="minorEastAsia" w:hAnsiTheme="minorEastAsia"/>
          <w:b/>
          <w:color w:val="000000"/>
          <w:sz w:val="24"/>
          <w:szCs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D27C46"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68"/>
        <w:gridCol w:w="2268"/>
        <w:gridCol w:w="2328"/>
      </w:tblGrid>
      <w:tr w:rsidR="00A93C40" w:rsidTr="005E1AFD">
        <w:trPr>
          <w:jc w:val="center"/>
        </w:trPr>
        <w:tc>
          <w:tcPr>
            <w:tcW w:w="2244" w:type="dxa"/>
          </w:tcPr>
          <w:p w:rsidR="003351D8" w:rsidRPr="000F7509" w:rsidRDefault="00D27C46" w:rsidP="003351D8">
            <w:pPr>
              <w:rPr>
                <w:rFonts w:eastAsia="宋体"/>
                <w:sz w:val="24"/>
                <w:szCs w:val="24"/>
              </w:rPr>
            </w:pPr>
            <w:r w:rsidRPr="000F7509">
              <w:rPr>
                <w:rFonts w:eastAsia="宋体"/>
                <w:sz w:val="24"/>
                <w:szCs w:val="24"/>
              </w:rPr>
              <w:t>基金名称</w:t>
            </w:r>
          </w:p>
        </w:tc>
        <w:tc>
          <w:tcPr>
            <w:tcW w:w="6864" w:type="dxa"/>
            <w:gridSpan w:val="3"/>
            <w:vAlign w:val="center"/>
          </w:tcPr>
          <w:p w:rsidR="003351D8" w:rsidRPr="00A16F05" w:rsidRDefault="00D27C46"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A93C40" w:rsidTr="005E1AFD">
        <w:trPr>
          <w:jc w:val="center"/>
        </w:trPr>
        <w:tc>
          <w:tcPr>
            <w:tcW w:w="2244" w:type="dxa"/>
          </w:tcPr>
          <w:p w:rsidR="003351D8" w:rsidRPr="000F7509" w:rsidRDefault="00D27C46" w:rsidP="003351D8">
            <w:pPr>
              <w:rPr>
                <w:rFonts w:eastAsia="宋体"/>
                <w:sz w:val="24"/>
                <w:szCs w:val="24"/>
              </w:rPr>
            </w:pPr>
            <w:r w:rsidRPr="000F7509">
              <w:rPr>
                <w:rFonts w:eastAsia="宋体"/>
                <w:sz w:val="24"/>
                <w:szCs w:val="24"/>
              </w:rPr>
              <w:t>基金简称</w:t>
            </w:r>
          </w:p>
        </w:tc>
        <w:tc>
          <w:tcPr>
            <w:tcW w:w="6864" w:type="dxa"/>
            <w:gridSpan w:val="3"/>
            <w:vAlign w:val="center"/>
          </w:tcPr>
          <w:p w:rsidR="003351D8" w:rsidRPr="00A16F05" w:rsidRDefault="00D27C46" w:rsidP="003351D8">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A93C40" w:rsidTr="005E1AFD">
        <w:trPr>
          <w:jc w:val="center"/>
        </w:trPr>
        <w:tc>
          <w:tcPr>
            <w:tcW w:w="2244" w:type="dxa"/>
            <w:vAlign w:val="center"/>
          </w:tcPr>
          <w:p w:rsidR="003351D8" w:rsidRPr="000F7509" w:rsidRDefault="00D27C46" w:rsidP="003351D8">
            <w:pPr>
              <w:rPr>
                <w:rFonts w:eastAsia="宋体"/>
                <w:sz w:val="24"/>
                <w:szCs w:val="24"/>
              </w:rPr>
            </w:pPr>
            <w:r w:rsidRPr="000F7509">
              <w:rPr>
                <w:rFonts w:eastAsia="宋体"/>
                <w:sz w:val="24"/>
                <w:szCs w:val="24"/>
              </w:rPr>
              <w:t>基金主代码</w:t>
            </w:r>
          </w:p>
        </w:tc>
        <w:tc>
          <w:tcPr>
            <w:tcW w:w="6864" w:type="dxa"/>
            <w:gridSpan w:val="3"/>
            <w:vAlign w:val="center"/>
          </w:tcPr>
          <w:p w:rsidR="003351D8" w:rsidRPr="00A16F05" w:rsidRDefault="00D27C46" w:rsidP="003351D8">
            <w:pPr>
              <w:rPr>
                <w:rFonts w:eastAsia="宋体"/>
                <w:sz w:val="24"/>
                <w:szCs w:val="24"/>
              </w:rPr>
            </w:pPr>
            <w:r>
              <w:rPr>
                <w:rFonts w:eastAsia="宋体"/>
                <w:sz w:val="24"/>
                <w:szCs w:val="24"/>
              </w:rPr>
              <w:t>007360</w:t>
            </w:r>
          </w:p>
        </w:tc>
      </w:tr>
      <w:tr w:rsidR="00A93C40" w:rsidTr="005E1AFD">
        <w:trPr>
          <w:jc w:val="center"/>
        </w:trPr>
        <w:tc>
          <w:tcPr>
            <w:tcW w:w="2244" w:type="dxa"/>
          </w:tcPr>
          <w:p w:rsidR="003351D8" w:rsidRPr="000F7509" w:rsidRDefault="00D27C46" w:rsidP="003351D8">
            <w:pPr>
              <w:rPr>
                <w:rFonts w:eastAsia="宋体"/>
                <w:sz w:val="24"/>
                <w:szCs w:val="24"/>
              </w:rPr>
            </w:pPr>
            <w:r w:rsidRPr="000F7509">
              <w:rPr>
                <w:rFonts w:eastAsia="宋体"/>
                <w:sz w:val="24"/>
                <w:szCs w:val="24"/>
              </w:rPr>
              <w:t>基金管理人名称</w:t>
            </w:r>
          </w:p>
        </w:tc>
        <w:tc>
          <w:tcPr>
            <w:tcW w:w="6864" w:type="dxa"/>
            <w:gridSpan w:val="3"/>
            <w:vAlign w:val="center"/>
          </w:tcPr>
          <w:p w:rsidR="003351D8" w:rsidRPr="00A16F05" w:rsidRDefault="00D27C46" w:rsidP="003351D8">
            <w:pPr>
              <w:rPr>
                <w:rFonts w:eastAsia="宋体"/>
                <w:sz w:val="24"/>
                <w:szCs w:val="24"/>
              </w:rPr>
            </w:pPr>
            <w:r w:rsidRPr="00A16F05">
              <w:rPr>
                <w:rFonts w:eastAsia="宋体"/>
                <w:sz w:val="24"/>
                <w:szCs w:val="24"/>
              </w:rPr>
              <w:t>易方达基金管理有限公司</w:t>
            </w:r>
          </w:p>
        </w:tc>
      </w:tr>
      <w:tr w:rsidR="00A93C40" w:rsidTr="005E1AFD">
        <w:trPr>
          <w:jc w:val="center"/>
        </w:trPr>
        <w:tc>
          <w:tcPr>
            <w:tcW w:w="2244" w:type="dxa"/>
          </w:tcPr>
          <w:p w:rsidR="003351D8" w:rsidRPr="000F7509" w:rsidRDefault="00D27C46" w:rsidP="003351D8">
            <w:pPr>
              <w:rPr>
                <w:rFonts w:eastAsia="宋体"/>
                <w:sz w:val="24"/>
                <w:szCs w:val="24"/>
              </w:rPr>
            </w:pPr>
            <w:r w:rsidRPr="000F7509">
              <w:rPr>
                <w:rFonts w:eastAsia="宋体"/>
                <w:sz w:val="24"/>
                <w:szCs w:val="24"/>
              </w:rPr>
              <w:t>公告依据</w:t>
            </w:r>
          </w:p>
        </w:tc>
        <w:tc>
          <w:tcPr>
            <w:tcW w:w="6864" w:type="dxa"/>
            <w:gridSpan w:val="3"/>
            <w:vAlign w:val="center"/>
          </w:tcPr>
          <w:p w:rsidR="003351D8" w:rsidRPr="00A16F05" w:rsidRDefault="00D27C46"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001869E1">
              <w:rPr>
                <w:rFonts w:eastAsia="宋体"/>
                <w:sz w:val="24"/>
                <w:szCs w:val="24"/>
              </w:rPr>
              <w:t>）基金合同》</w:t>
            </w:r>
            <w:r w:rsidRPr="00C5063E">
              <w:rPr>
                <w:rFonts w:eastAsia="宋体"/>
                <w:sz w:val="24"/>
                <w:szCs w:val="24"/>
              </w:rPr>
              <w:t>《易方达中短期美元债债券型证券投资基金（</w:t>
            </w:r>
            <w:r w:rsidRPr="00C5063E">
              <w:rPr>
                <w:rFonts w:eastAsia="宋体"/>
                <w:sz w:val="24"/>
                <w:szCs w:val="24"/>
              </w:rPr>
              <w:t>QDII</w:t>
            </w:r>
            <w:r w:rsidR="001869E1">
              <w:rPr>
                <w:rFonts w:eastAsia="宋体"/>
                <w:sz w:val="24"/>
                <w:szCs w:val="24"/>
              </w:rPr>
              <w:t>）更新的招募说明书》</w:t>
            </w:r>
          </w:p>
        </w:tc>
      </w:tr>
      <w:tr w:rsidR="00A93C40" w:rsidTr="005E1AFD">
        <w:trPr>
          <w:jc w:val="center"/>
        </w:trPr>
        <w:tc>
          <w:tcPr>
            <w:tcW w:w="2244" w:type="dxa"/>
            <w:vMerge w:val="restart"/>
            <w:vAlign w:val="center"/>
          </w:tcPr>
          <w:p w:rsidR="003351D8" w:rsidRPr="000F7509" w:rsidRDefault="00D27C46" w:rsidP="003351D8">
            <w:pPr>
              <w:rPr>
                <w:rFonts w:eastAsia="宋体"/>
                <w:sz w:val="24"/>
                <w:szCs w:val="24"/>
              </w:rPr>
            </w:pPr>
            <w:r w:rsidRPr="000F7509">
              <w:rPr>
                <w:rFonts w:eastAsia="宋体"/>
                <w:sz w:val="24"/>
                <w:szCs w:val="24"/>
              </w:rPr>
              <w:t>暂停相关业务的起始日、金额及原因说明</w:t>
            </w:r>
          </w:p>
        </w:tc>
        <w:tc>
          <w:tcPr>
            <w:tcW w:w="2268" w:type="dxa"/>
          </w:tcPr>
          <w:p w:rsidR="003351D8" w:rsidRPr="000F7509" w:rsidRDefault="00D27C46" w:rsidP="003351D8">
            <w:pPr>
              <w:rPr>
                <w:rFonts w:eastAsia="宋体"/>
                <w:sz w:val="24"/>
                <w:szCs w:val="24"/>
              </w:rPr>
            </w:pPr>
            <w:r w:rsidRPr="000F7509">
              <w:rPr>
                <w:rFonts w:eastAsia="宋体"/>
                <w:sz w:val="24"/>
                <w:szCs w:val="24"/>
              </w:rPr>
              <w:t>暂停</w:t>
            </w:r>
            <w:r>
              <w:rPr>
                <w:rFonts w:eastAsia="宋体" w:hint="eastAsia"/>
                <w:sz w:val="24"/>
                <w:szCs w:val="24"/>
              </w:rPr>
              <w:t>大额</w:t>
            </w:r>
            <w:r w:rsidRPr="000F7509">
              <w:rPr>
                <w:rFonts w:eastAsia="宋体"/>
                <w:sz w:val="24"/>
                <w:szCs w:val="24"/>
              </w:rPr>
              <w:t>申购起始日</w:t>
            </w:r>
          </w:p>
        </w:tc>
        <w:tc>
          <w:tcPr>
            <w:tcW w:w="4596" w:type="dxa"/>
            <w:gridSpan w:val="2"/>
            <w:vAlign w:val="center"/>
          </w:tcPr>
          <w:p w:rsidR="003351D8" w:rsidRPr="000F7509" w:rsidRDefault="00D27C46" w:rsidP="007362AF">
            <w:pPr>
              <w:rPr>
                <w:rFonts w:eastAsia="宋体"/>
                <w:sz w:val="24"/>
                <w:szCs w:val="24"/>
              </w:rPr>
            </w:pPr>
            <w:r>
              <w:rPr>
                <w:rFonts w:eastAsia="宋体" w:hint="eastAsia"/>
                <w:sz w:val="24"/>
                <w:szCs w:val="24"/>
              </w:rPr>
              <w:t>202</w:t>
            </w:r>
            <w:r w:rsidR="005E1AFD">
              <w:rPr>
                <w:rFonts w:eastAsia="宋体"/>
                <w:sz w:val="24"/>
                <w:szCs w:val="24"/>
              </w:rPr>
              <w:t>6</w:t>
            </w:r>
            <w:r w:rsidRPr="000F7509">
              <w:rPr>
                <w:rFonts w:eastAsia="宋体" w:hint="eastAsia"/>
                <w:sz w:val="24"/>
                <w:szCs w:val="24"/>
              </w:rPr>
              <w:t>年</w:t>
            </w:r>
            <w:r w:rsidR="005E1AFD">
              <w:rPr>
                <w:rFonts w:eastAsia="宋体"/>
                <w:sz w:val="24"/>
                <w:szCs w:val="24"/>
              </w:rPr>
              <w:t>1</w:t>
            </w:r>
            <w:r w:rsidRPr="000F7509">
              <w:rPr>
                <w:rFonts w:eastAsia="宋体" w:hint="eastAsia"/>
                <w:sz w:val="24"/>
                <w:szCs w:val="24"/>
              </w:rPr>
              <w:t>月</w:t>
            </w:r>
            <w:bookmarkStart w:id="1" w:name="_GoBack"/>
            <w:r>
              <w:rPr>
                <w:rFonts w:eastAsia="宋体" w:hint="eastAsia"/>
                <w:sz w:val="24"/>
                <w:szCs w:val="24"/>
              </w:rPr>
              <w:t>1</w:t>
            </w:r>
            <w:r>
              <w:rPr>
                <w:rFonts w:eastAsia="宋体"/>
                <w:sz w:val="24"/>
                <w:szCs w:val="24"/>
              </w:rPr>
              <w:t>2</w:t>
            </w:r>
            <w:bookmarkEnd w:id="1"/>
            <w:r w:rsidRPr="000F7509">
              <w:rPr>
                <w:rFonts w:eastAsia="宋体" w:hint="eastAsia"/>
                <w:sz w:val="24"/>
                <w:szCs w:val="24"/>
              </w:rPr>
              <w:t>日</w:t>
            </w:r>
          </w:p>
        </w:tc>
      </w:tr>
      <w:tr w:rsidR="00A93C40" w:rsidTr="005E1AFD">
        <w:trPr>
          <w:jc w:val="center"/>
        </w:trPr>
        <w:tc>
          <w:tcPr>
            <w:tcW w:w="2244" w:type="dxa"/>
            <w:vMerge/>
          </w:tcPr>
          <w:p w:rsidR="00FA1E5C" w:rsidRPr="000F7509" w:rsidRDefault="00FA1E5C" w:rsidP="00FA1E5C">
            <w:pPr>
              <w:rPr>
                <w:rFonts w:eastAsia="宋体"/>
                <w:sz w:val="24"/>
                <w:szCs w:val="24"/>
              </w:rPr>
            </w:pPr>
          </w:p>
        </w:tc>
        <w:tc>
          <w:tcPr>
            <w:tcW w:w="2268" w:type="dxa"/>
          </w:tcPr>
          <w:p w:rsidR="00FA1E5C" w:rsidRPr="000F7509" w:rsidRDefault="00D27C46" w:rsidP="00C046E8">
            <w:pPr>
              <w:rPr>
                <w:rFonts w:eastAsia="宋体"/>
                <w:sz w:val="24"/>
                <w:szCs w:val="24"/>
              </w:rPr>
            </w:pPr>
            <w:r>
              <w:rPr>
                <w:rFonts w:eastAsia="宋体"/>
                <w:sz w:val="24"/>
                <w:szCs w:val="24"/>
              </w:rPr>
              <w:t>暂停</w:t>
            </w:r>
            <w:r w:rsidR="00A00078">
              <w:rPr>
                <w:rFonts w:eastAsia="宋体" w:hint="eastAsia"/>
                <w:sz w:val="24"/>
                <w:szCs w:val="24"/>
              </w:rPr>
              <w:t>大额</w:t>
            </w:r>
            <w:r w:rsidRPr="000F7509">
              <w:rPr>
                <w:rFonts w:eastAsia="宋体"/>
                <w:sz w:val="24"/>
                <w:szCs w:val="24"/>
              </w:rPr>
              <w:t>申购的原因说明</w:t>
            </w:r>
          </w:p>
        </w:tc>
        <w:tc>
          <w:tcPr>
            <w:tcW w:w="4596" w:type="dxa"/>
            <w:gridSpan w:val="2"/>
          </w:tcPr>
          <w:p w:rsidR="00FA1E5C" w:rsidRPr="000F7509" w:rsidRDefault="00D27C46" w:rsidP="001869E1">
            <w:pPr>
              <w:rPr>
                <w:rFonts w:eastAsia="宋体"/>
                <w:sz w:val="24"/>
                <w:szCs w:val="24"/>
              </w:rPr>
            </w:pPr>
            <w:r w:rsidRPr="000F7509">
              <w:rPr>
                <w:rFonts w:eastAsia="宋体"/>
                <w:sz w:val="24"/>
                <w:szCs w:val="24"/>
              </w:rPr>
              <w:t>为了基金的平稳运作</w:t>
            </w:r>
          </w:p>
        </w:tc>
      </w:tr>
      <w:tr w:rsidR="00A93C40" w:rsidTr="005E1AFD">
        <w:trPr>
          <w:jc w:val="center"/>
        </w:trPr>
        <w:tc>
          <w:tcPr>
            <w:tcW w:w="4512" w:type="dxa"/>
            <w:gridSpan w:val="2"/>
            <w:vAlign w:val="center"/>
          </w:tcPr>
          <w:p w:rsidR="003351D8" w:rsidRPr="000F7509" w:rsidRDefault="00D27C46" w:rsidP="003351D8">
            <w:pPr>
              <w:rPr>
                <w:rFonts w:eastAsia="宋体"/>
                <w:sz w:val="24"/>
                <w:szCs w:val="24"/>
              </w:rPr>
            </w:pPr>
            <w:r w:rsidRPr="000F7509">
              <w:rPr>
                <w:rFonts w:eastAsia="宋体"/>
                <w:sz w:val="24"/>
                <w:szCs w:val="24"/>
              </w:rPr>
              <w:t>下属分级基金的基金简称</w:t>
            </w:r>
          </w:p>
        </w:tc>
        <w:tc>
          <w:tcPr>
            <w:tcW w:w="2268" w:type="dxa"/>
            <w:vAlign w:val="center"/>
          </w:tcPr>
          <w:p w:rsidR="003351D8" w:rsidRPr="000F7509" w:rsidRDefault="00D27C46"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p>
        </w:tc>
        <w:tc>
          <w:tcPr>
            <w:tcW w:w="2328" w:type="dxa"/>
            <w:vAlign w:val="center"/>
          </w:tcPr>
          <w:p w:rsidR="003351D8" w:rsidRPr="000F7509" w:rsidRDefault="00D27C46"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p>
        </w:tc>
      </w:tr>
      <w:tr w:rsidR="00A93C40" w:rsidTr="005E1AFD">
        <w:trPr>
          <w:jc w:val="center"/>
        </w:trPr>
        <w:tc>
          <w:tcPr>
            <w:tcW w:w="4512" w:type="dxa"/>
            <w:gridSpan w:val="2"/>
            <w:vAlign w:val="center"/>
          </w:tcPr>
          <w:p w:rsidR="00D33E60" w:rsidRPr="000F7509" w:rsidRDefault="00D27C46" w:rsidP="00FA1E5C">
            <w:pPr>
              <w:rPr>
                <w:rFonts w:eastAsia="宋体"/>
                <w:sz w:val="24"/>
                <w:szCs w:val="24"/>
              </w:rPr>
            </w:pPr>
            <w:r w:rsidRPr="000F7509">
              <w:rPr>
                <w:rFonts w:eastAsia="宋体"/>
                <w:sz w:val="24"/>
                <w:szCs w:val="24"/>
              </w:rPr>
              <w:t>下属分级基金的交易代码</w:t>
            </w:r>
          </w:p>
        </w:tc>
        <w:tc>
          <w:tcPr>
            <w:tcW w:w="2268" w:type="dxa"/>
            <w:vAlign w:val="center"/>
          </w:tcPr>
          <w:p w:rsidR="00D33E60" w:rsidRPr="000F7509" w:rsidRDefault="00D27C46" w:rsidP="00FA1E5C">
            <w:pPr>
              <w:rPr>
                <w:rFonts w:eastAsia="宋体"/>
                <w:sz w:val="24"/>
                <w:szCs w:val="24"/>
              </w:rPr>
            </w:pPr>
            <w:r>
              <w:rPr>
                <w:rFonts w:eastAsia="宋体"/>
                <w:sz w:val="24"/>
                <w:szCs w:val="24"/>
              </w:rPr>
              <w:t>007360</w:t>
            </w:r>
          </w:p>
        </w:tc>
        <w:tc>
          <w:tcPr>
            <w:tcW w:w="2328" w:type="dxa"/>
            <w:vAlign w:val="center"/>
          </w:tcPr>
          <w:p w:rsidR="00D33E60" w:rsidRPr="000F7509" w:rsidRDefault="00D27C46" w:rsidP="00FA1E5C">
            <w:pPr>
              <w:rPr>
                <w:rFonts w:eastAsia="宋体"/>
                <w:sz w:val="24"/>
                <w:szCs w:val="24"/>
              </w:rPr>
            </w:pPr>
            <w:r>
              <w:rPr>
                <w:rFonts w:eastAsia="宋体"/>
                <w:sz w:val="24"/>
                <w:szCs w:val="24"/>
              </w:rPr>
              <w:t>007361</w:t>
            </w:r>
          </w:p>
        </w:tc>
      </w:tr>
      <w:tr w:rsidR="00A93C40" w:rsidTr="005E1AFD">
        <w:trPr>
          <w:jc w:val="center"/>
        </w:trPr>
        <w:tc>
          <w:tcPr>
            <w:tcW w:w="4512" w:type="dxa"/>
            <w:gridSpan w:val="2"/>
          </w:tcPr>
          <w:p w:rsidR="00BA6967" w:rsidRPr="000F7509" w:rsidRDefault="00D27C46" w:rsidP="00A53731">
            <w:pPr>
              <w:rPr>
                <w:rFonts w:eastAsia="宋体"/>
                <w:sz w:val="24"/>
                <w:szCs w:val="24"/>
              </w:rPr>
            </w:pPr>
            <w:r w:rsidRPr="000F7509">
              <w:rPr>
                <w:rFonts w:eastAsia="宋体"/>
                <w:sz w:val="24"/>
                <w:szCs w:val="24"/>
              </w:rPr>
              <w:t>该分级基金是否暂停</w:t>
            </w:r>
            <w:r w:rsidR="00A00078">
              <w:rPr>
                <w:rFonts w:eastAsia="宋体" w:hint="eastAsia"/>
                <w:sz w:val="24"/>
                <w:szCs w:val="24"/>
              </w:rPr>
              <w:t>大额</w:t>
            </w:r>
            <w:r w:rsidRPr="000F7509">
              <w:rPr>
                <w:rFonts w:eastAsia="宋体"/>
                <w:sz w:val="24"/>
                <w:szCs w:val="24"/>
              </w:rPr>
              <w:t>申购</w:t>
            </w:r>
          </w:p>
        </w:tc>
        <w:tc>
          <w:tcPr>
            <w:tcW w:w="2268" w:type="dxa"/>
            <w:vAlign w:val="center"/>
          </w:tcPr>
          <w:p w:rsidR="00BA6967" w:rsidRPr="000F7509" w:rsidRDefault="00D27C46" w:rsidP="00FA1E5C">
            <w:pPr>
              <w:rPr>
                <w:rFonts w:eastAsia="宋体"/>
                <w:sz w:val="24"/>
                <w:szCs w:val="24"/>
              </w:rPr>
            </w:pPr>
            <w:r w:rsidRPr="000F7509">
              <w:rPr>
                <w:rFonts w:eastAsia="宋体"/>
                <w:sz w:val="24"/>
                <w:szCs w:val="24"/>
              </w:rPr>
              <w:t>是</w:t>
            </w:r>
          </w:p>
        </w:tc>
        <w:tc>
          <w:tcPr>
            <w:tcW w:w="2328" w:type="dxa"/>
            <w:vAlign w:val="center"/>
          </w:tcPr>
          <w:p w:rsidR="00BA6967" w:rsidRPr="000F7509" w:rsidRDefault="00D27C46" w:rsidP="00FA1E5C">
            <w:pPr>
              <w:rPr>
                <w:rFonts w:eastAsia="宋体"/>
                <w:sz w:val="24"/>
                <w:szCs w:val="24"/>
              </w:rPr>
            </w:pPr>
            <w:r w:rsidRPr="000F7509">
              <w:rPr>
                <w:rFonts w:eastAsia="宋体"/>
                <w:sz w:val="24"/>
                <w:szCs w:val="24"/>
              </w:rPr>
              <w:t>是</w:t>
            </w:r>
          </w:p>
        </w:tc>
      </w:tr>
      <w:tr w:rsidR="00A93C40" w:rsidTr="005E1AFD">
        <w:trPr>
          <w:jc w:val="center"/>
        </w:trPr>
        <w:tc>
          <w:tcPr>
            <w:tcW w:w="4512" w:type="dxa"/>
            <w:gridSpan w:val="2"/>
          </w:tcPr>
          <w:p w:rsidR="00D30F96" w:rsidRPr="000F7509" w:rsidRDefault="00D27C46" w:rsidP="00D30F96">
            <w:pPr>
              <w:rPr>
                <w:rFonts w:eastAsia="宋体"/>
                <w:sz w:val="24"/>
                <w:szCs w:val="24"/>
              </w:rPr>
            </w:pPr>
            <w:r>
              <w:rPr>
                <w:rFonts w:eastAsia="宋体" w:hint="eastAsia"/>
                <w:sz w:val="24"/>
                <w:szCs w:val="24"/>
              </w:rPr>
              <w:t>下属分级基金的限制申购金额（单位：人民币元）</w:t>
            </w:r>
          </w:p>
        </w:tc>
        <w:tc>
          <w:tcPr>
            <w:tcW w:w="2268" w:type="dxa"/>
            <w:vAlign w:val="center"/>
          </w:tcPr>
          <w:p w:rsidR="00D30F96" w:rsidRPr="000F7509" w:rsidRDefault="00D27C46" w:rsidP="00D30F96">
            <w:pPr>
              <w:rPr>
                <w:rFonts w:eastAsia="宋体"/>
                <w:sz w:val="24"/>
                <w:szCs w:val="24"/>
              </w:rPr>
            </w:pPr>
            <w:r>
              <w:rPr>
                <w:rFonts w:eastAsia="宋体"/>
                <w:sz w:val="24"/>
                <w:szCs w:val="24"/>
              </w:rPr>
              <w:t>1</w:t>
            </w:r>
            <w:r w:rsidR="005E1AFD">
              <w:rPr>
                <w:rFonts w:eastAsia="宋体"/>
                <w:sz w:val="24"/>
                <w:szCs w:val="24"/>
              </w:rPr>
              <w:t>,</w:t>
            </w:r>
            <w:r>
              <w:rPr>
                <w:rFonts w:eastAsia="宋体"/>
                <w:sz w:val="24"/>
                <w:szCs w:val="24"/>
              </w:rPr>
              <w:t>00</w:t>
            </w:r>
            <w:r w:rsidR="005E1AFD">
              <w:rPr>
                <w:rFonts w:eastAsia="宋体"/>
                <w:sz w:val="24"/>
                <w:szCs w:val="24"/>
              </w:rPr>
              <w:t>0</w:t>
            </w:r>
            <w:r>
              <w:rPr>
                <w:rFonts w:eastAsia="宋体"/>
                <w:sz w:val="24"/>
                <w:szCs w:val="24"/>
              </w:rPr>
              <w:t>.00</w:t>
            </w:r>
          </w:p>
        </w:tc>
        <w:tc>
          <w:tcPr>
            <w:tcW w:w="2328" w:type="dxa"/>
            <w:vAlign w:val="center"/>
          </w:tcPr>
          <w:p w:rsidR="00D30F96" w:rsidRPr="000F7509" w:rsidRDefault="00D27C46" w:rsidP="00D30F96">
            <w:pPr>
              <w:rPr>
                <w:rFonts w:eastAsia="宋体"/>
                <w:sz w:val="24"/>
                <w:szCs w:val="24"/>
              </w:rPr>
            </w:pPr>
            <w:r>
              <w:rPr>
                <w:rFonts w:eastAsia="宋体"/>
                <w:sz w:val="24"/>
                <w:szCs w:val="24"/>
              </w:rPr>
              <w:t>1</w:t>
            </w:r>
            <w:r w:rsidR="005E1AFD">
              <w:rPr>
                <w:rFonts w:eastAsia="宋体" w:hint="eastAsia"/>
                <w:sz w:val="24"/>
                <w:szCs w:val="24"/>
              </w:rPr>
              <w:t>,</w:t>
            </w:r>
            <w:r w:rsidR="005E1AFD">
              <w:rPr>
                <w:rFonts w:eastAsia="宋体"/>
                <w:sz w:val="24"/>
                <w:szCs w:val="24"/>
              </w:rPr>
              <w:t>0</w:t>
            </w:r>
            <w:r>
              <w:rPr>
                <w:rFonts w:eastAsia="宋体"/>
                <w:sz w:val="24"/>
                <w:szCs w:val="24"/>
              </w:rPr>
              <w:t>0</w:t>
            </w:r>
            <w:r w:rsidR="001869E1">
              <w:rPr>
                <w:rFonts w:eastAsia="宋体"/>
                <w:sz w:val="24"/>
                <w:szCs w:val="24"/>
              </w:rPr>
              <w:t>0</w:t>
            </w:r>
            <w:r>
              <w:rPr>
                <w:rFonts w:eastAsia="宋体"/>
                <w:sz w:val="24"/>
                <w:szCs w:val="24"/>
              </w:rPr>
              <w:t>.00</w:t>
            </w:r>
          </w:p>
        </w:tc>
      </w:tr>
    </w:tbl>
    <w:p w:rsidR="004745C5" w:rsidRDefault="00D27C46" w:rsidP="000F7509">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注：</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1</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007363</w:t>
      </w:r>
      <w:r w:rsidRPr="004745C5">
        <w:rPr>
          <w:rFonts w:asciiTheme="minorEastAsia" w:eastAsiaTheme="minorEastAsia" w:hAnsiTheme="minorEastAsia"/>
          <w:color w:val="000000"/>
          <w:sz w:val="24"/>
          <w:szCs w:val="24"/>
        </w:rPr>
        <w:t>）。</w:t>
      </w:r>
    </w:p>
    <w:p w:rsidR="00B3500B" w:rsidRDefault="00D27C46"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）根据法律法规和基金合同的相关规定，易方达基金管理有限公司（以下简称</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本公司</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）决定自</w:t>
      </w:r>
      <w:r w:rsidR="005E1AFD">
        <w:rPr>
          <w:rFonts w:asciiTheme="minorEastAsia" w:eastAsiaTheme="minorEastAsia" w:hAnsiTheme="minorEastAsia"/>
          <w:color w:val="000000"/>
          <w:sz w:val="24"/>
          <w:szCs w:val="24"/>
        </w:rPr>
        <w:t>2026</w:t>
      </w:r>
      <w:r w:rsidRPr="00B3500B">
        <w:rPr>
          <w:rFonts w:asciiTheme="minorEastAsia" w:eastAsiaTheme="minorEastAsia" w:hAnsiTheme="minorEastAsia"/>
          <w:color w:val="000000"/>
          <w:sz w:val="24"/>
          <w:szCs w:val="24"/>
        </w:rPr>
        <w:t>年</w:t>
      </w:r>
      <w:r w:rsidR="005E1AFD">
        <w:rPr>
          <w:rFonts w:asciiTheme="minorEastAsia" w:eastAsiaTheme="minorEastAsia" w:hAnsiTheme="minorEastAsia"/>
          <w:color w:val="000000"/>
          <w:sz w:val="24"/>
          <w:szCs w:val="24"/>
        </w:rPr>
        <w:t>1</w:t>
      </w:r>
      <w:r w:rsidRPr="00B3500B">
        <w:rPr>
          <w:rFonts w:asciiTheme="minorEastAsia" w:eastAsiaTheme="minorEastAsia" w:hAnsiTheme="minorEastAsia"/>
          <w:color w:val="000000"/>
          <w:sz w:val="24"/>
          <w:szCs w:val="24"/>
        </w:rPr>
        <w:t>月</w:t>
      </w:r>
      <w:r w:rsidR="005E1AFD">
        <w:rPr>
          <w:rFonts w:asciiTheme="minorEastAsia" w:eastAsiaTheme="minorEastAsia" w:hAnsiTheme="minorEastAsia"/>
          <w:color w:val="000000"/>
          <w:sz w:val="24"/>
          <w:szCs w:val="24"/>
        </w:rPr>
        <w:t>12</w:t>
      </w:r>
      <w:r w:rsidRPr="00B3500B">
        <w:rPr>
          <w:rFonts w:asciiTheme="minorEastAsia" w:eastAsiaTheme="minorEastAsia" w:hAnsiTheme="minorEastAsia"/>
          <w:color w:val="000000"/>
          <w:sz w:val="24"/>
          <w:szCs w:val="24"/>
        </w:rPr>
        <w:t>日起，调整本基金人民币份额大额申购业务限制为：</w:t>
      </w:r>
    </w:p>
    <w:p w:rsidR="00B3500B" w:rsidRDefault="00D27C46"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1</w:t>
      </w:r>
      <w:r w:rsidRPr="00B3500B">
        <w:rPr>
          <w:rFonts w:asciiTheme="minorEastAsia" w:eastAsiaTheme="minorEastAsia" w:hAnsiTheme="minorEastAsia"/>
          <w:color w:val="000000"/>
          <w:sz w:val="24"/>
          <w:szCs w:val="24"/>
        </w:rPr>
        <w:t>）单日单个基金账户在全部非直销销售机构累计申购（含定期定额投资，下同）本基金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类人民币份额的金额不超过</w:t>
      </w:r>
      <w:r>
        <w:rPr>
          <w:rFonts w:asciiTheme="minorEastAsia" w:eastAsiaTheme="minorEastAsia" w:hAnsiTheme="minorEastAsia"/>
          <w:color w:val="000000"/>
          <w:sz w:val="24"/>
          <w:szCs w:val="24"/>
        </w:rPr>
        <w:t>100</w:t>
      </w:r>
      <w:r w:rsidR="005E1AFD">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元。如单日单个基金账户单笔申购本基金</w:t>
      </w:r>
      <w:r>
        <w:rPr>
          <w:rFonts w:asciiTheme="minorEastAsia" w:eastAsiaTheme="minorEastAsia" w:hAnsiTheme="minorEastAsia" w:hint="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Pr>
          <w:rFonts w:asciiTheme="minorEastAsia" w:eastAsiaTheme="minorEastAsia" w:hAnsiTheme="minorEastAsia"/>
          <w:color w:val="000000"/>
          <w:sz w:val="24"/>
          <w:szCs w:val="24"/>
        </w:rPr>
        <w:t>100</w:t>
      </w:r>
      <w:r w:rsidR="00E3485F">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元（不含），则</w:t>
      </w:r>
      <w:r w:rsidR="00FD325C">
        <w:rPr>
          <w:rFonts w:asciiTheme="minorEastAsia" w:eastAsiaTheme="minorEastAsia" w:hAnsiTheme="minorEastAsia"/>
          <w:color w:val="000000"/>
          <w:sz w:val="24"/>
          <w:szCs w:val="24"/>
        </w:rPr>
        <w:t>10</w:t>
      </w:r>
      <w:r w:rsidR="001869E1">
        <w:rPr>
          <w:rFonts w:asciiTheme="minorEastAsia" w:eastAsiaTheme="minorEastAsia" w:hAnsiTheme="minorEastAsia"/>
          <w:color w:val="000000"/>
          <w:sz w:val="24"/>
          <w:szCs w:val="24"/>
        </w:rPr>
        <w:t>0</w:t>
      </w:r>
      <w:r w:rsidR="005E1AFD">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元确认申购成功，超过</w:t>
      </w:r>
      <w:r>
        <w:rPr>
          <w:rFonts w:asciiTheme="minorEastAsia" w:eastAsiaTheme="minorEastAsia" w:hAnsiTheme="minorEastAsia"/>
          <w:color w:val="000000"/>
          <w:sz w:val="24"/>
          <w:szCs w:val="24"/>
        </w:rPr>
        <w:t>10</w:t>
      </w:r>
      <w:r w:rsidR="005E1AFD">
        <w:rPr>
          <w:rFonts w:asciiTheme="minorEastAsia" w:eastAsiaTheme="minorEastAsia" w:hAnsiTheme="minorEastAsia"/>
          <w:color w:val="000000"/>
          <w:sz w:val="24"/>
          <w:szCs w:val="24"/>
        </w:rPr>
        <w:t>0</w:t>
      </w:r>
      <w:r>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元（不含）金额的部分将确认失败；如单日单个基金账户多笔累计申购本基金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类人民币份额的金额超过</w:t>
      </w:r>
      <w:r>
        <w:rPr>
          <w:rFonts w:asciiTheme="minorEastAsia" w:eastAsiaTheme="minorEastAsia" w:hAnsiTheme="minorEastAsia"/>
          <w:color w:val="000000"/>
          <w:sz w:val="24"/>
          <w:szCs w:val="24"/>
        </w:rPr>
        <w:lastRenderedPageBreak/>
        <w:t>10</w:t>
      </w:r>
      <w:r w:rsidR="005E1AFD">
        <w:rPr>
          <w:rFonts w:asciiTheme="minorEastAsia" w:eastAsiaTheme="minorEastAsia" w:hAnsiTheme="minorEastAsia"/>
          <w:color w:val="000000"/>
          <w:sz w:val="24"/>
          <w:szCs w:val="24"/>
        </w:rPr>
        <w:t>0</w:t>
      </w:r>
      <w:r>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元（不含）或单日单个基金账户多笔累计申购本基金</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FD325C">
        <w:rPr>
          <w:rFonts w:asciiTheme="minorEastAsia" w:eastAsiaTheme="minorEastAsia" w:hAnsiTheme="minorEastAsia"/>
          <w:color w:val="000000"/>
          <w:sz w:val="24"/>
          <w:szCs w:val="24"/>
        </w:rPr>
        <w:t>1</w:t>
      </w:r>
      <w:r w:rsidR="005E1AFD">
        <w:rPr>
          <w:rFonts w:asciiTheme="minorEastAsia" w:eastAsiaTheme="minorEastAsia" w:hAnsiTheme="minorEastAsia"/>
          <w:color w:val="000000"/>
          <w:sz w:val="24"/>
          <w:szCs w:val="24"/>
        </w:rPr>
        <w:t>0</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元（不含），则对该类基金份额的申请按照申请金额从大到小排序，基金管理人将逐笔累加至该类基金份额不超过</w:t>
      </w:r>
      <w:r w:rsidR="00FD325C">
        <w:rPr>
          <w:rFonts w:asciiTheme="minorEastAsia" w:eastAsiaTheme="minorEastAsia" w:hAnsiTheme="minorEastAsia"/>
          <w:color w:val="000000"/>
          <w:sz w:val="24"/>
          <w:szCs w:val="24"/>
        </w:rPr>
        <w:t>1</w:t>
      </w:r>
      <w:r w:rsidR="005E1AFD">
        <w:rPr>
          <w:rFonts w:asciiTheme="minorEastAsia" w:eastAsiaTheme="minorEastAsia" w:hAnsiTheme="minorEastAsia"/>
          <w:color w:val="000000"/>
          <w:sz w:val="24"/>
          <w:szCs w:val="24"/>
        </w:rPr>
        <w:t>0</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元（含）限额的申请确认成功，该类基金份额其余申请金额确认失败。</w:t>
      </w:r>
    </w:p>
    <w:p w:rsidR="00B3500B" w:rsidRDefault="00D27C46"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）单日单个基金账户在本公司网上直销系统累计申购（含定期定额投资）本基金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类人民币份额的金额不超</w:t>
      </w:r>
      <w:r w:rsidRPr="00B3500B">
        <w:rPr>
          <w:rFonts w:asciiTheme="minorEastAsia" w:eastAsiaTheme="minorEastAsia" w:hAnsiTheme="minorEastAsia"/>
          <w:color w:val="000000"/>
          <w:sz w:val="24"/>
          <w:szCs w:val="24"/>
        </w:rPr>
        <w:t>过</w:t>
      </w:r>
      <w:r w:rsidR="00FD325C">
        <w:rPr>
          <w:rFonts w:asciiTheme="minorEastAsia" w:eastAsiaTheme="minorEastAsia" w:hAnsiTheme="minorEastAsia"/>
          <w:color w:val="000000"/>
          <w:sz w:val="24"/>
          <w:szCs w:val="24"/>
        </w:rPr>
        <w:t>1</w:t>
      </w:r>
      <w:r w:rsidR="005E1AFD">
        <w:rPr>
          <w:rFonts w:asciiTheme="minorEastAsia" w:eastAsiaTheme="minorEastAsia" w:hAnsiTheme="minorEastAsia"/>
          <w:color w:val="000000"/>
          <w:sz w:val="24"/>
          <w:szCs w:val="24"/>
        </w:rPr>
        <w:t>0</w:t>
      </w:r>
      <w:r w:rsidR="00FD325C">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w:t>
      </w:r>
    </w:p>
    <w:p w:rsidR="003351D8" w:rsidRPr="00B3500B" w:rsidRDefault="00D27C46"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3</w:t>
      </w:r>
      <w:r w:rsidRPr="00B3500B">
        <w:rPr>
          <w:rFonts w:asciiTheme="minorEastAsia" w:eastAsiaTheme="minorEastAsia" w:hAnsiTheme="minorEastAsia"/>
          <w:color w:val="000000"/>
          <w:sz w:val="24"/>
          <w:szCs w:val="24"/>
        </w:rPr>
        <w:t>）如果单日单个基金账户通过本公司直销中心累计申购本基金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类人民币份额或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类人民币份额的金额超过</w:t>
      </w:r>
      <w:r w:rsidR="00FD325C">
        <w:rPr>
          <w:rFonts w:asciiTheme="minorEastAsia" w:eastAsiaTheme="minorEastAsia" w:hAnsiTheme="minorEastAsia"/>
          <w:color w:val="000000"/>
          <w:sz w:val="24"/>
          <w:szCs w:val="24"/>
        </w:rPr>
        <w:t>10</w:t>
      </w:r>
      <w:r w:rsidR="005E1AFD">
        <w:rPr>
          <w:rFonts w:asciiTheme="minorEastAsia" w:eastAsiaTheme="minorEastAsia" w:hAnsiTheme="minorEastAsia"/>
          <w:color w:val="000000"/>
          <w:sz w:val="24"/>
          <w:szCs w:val="24"/>
        </w:rPr>
        <w:t>0</w:t>
      </w:r>
      <w:r w:rsidR="001869E1">
        <w:rPr>
          <w:rFonts w:asciiTheme="minorEastAsia" w:eastAsiaTheme="minorEastAsia" w:hAnsiTheme="minorEastAsia"/>
          <w:color w:val="000000"/>
          <w:sz w:val="24"/>
          <w:szCs w:val="24"/>
        </w:rPr>
        <w:t>0</w:t>
      </w:r>
      <w:r w:rsidRPr="00B3500B">
        <w:rPr>
          <w:rFonts w:asciiTheme="minorEastAsia" w:eastAsiaTheme="minorEastAsia" w:hAnsiTheme="minorEastAsia"/>
          <w:color w:val="000000"/>
          <w:sz w:val="24"/>
          <w:szCs w:val="24"/>
        </w:rPr>
        <w:t>元，本基金有权根据保护基金份额持有人利益的原则全部或部分拒绝以上份额的</w:t>
      </w:r>
      <w:r w:rsidR="004102D5">
        <w:rPr>
          <w:rFonts w:asciiTheme="minorEastAsia" w:eastAsiaTheme="minorEastAsia" w:hAnsiTheme="minorEastAsia" w:hint="eastAsia"/>
          <w:color w:val="000000"/>
          <w:sz w:val="24"/>
          <w:szCs w:val="24"/>
        </w:rPr>
        <w:t>申购</w:t>
      </w:r>
      <w:r w:rsidRPr="00B3500B">
        <w:rPr>
          <w:rFonts w:asciiTheme="minorEastAsia" w:eastAsiaTheme="minorEastAsia" w:hAnsiTheme="minorEastAsia"/>
          <w:color w:val="000000"/>
          <w:sz w:val="24"/>
          <w:szCs w:val="24"/>
        </w:rPr>
        <w:t>申请。</w:t>
      </w:r>
    </w:p>
    <w:p w:rsidR="000F7509" w:rsidRPr="00B3500B" w:rsidRDefault="000F7509" w:rsidP="001C6835">
      <w:pPr>
        <w:spacing w:line="360" w:lineRule="auto"/>
        <w:ind w:firstLineChars="200" w:firstLine="480"/>
        <w:rPr>
          <w:rFonts w:asciiTheme="minorEastAsia" w:eastAsiaTheme="minorEastAsia" w:hAnsiTheme="minorEastAsia"/>
          <w:color w:val="000000"/>
          <w:sz w:val="24"/>
          <w:szCs w:val="24"/>
        </w:rPr>
      </w:pPr>
    </w:p>
    <w:p w:rsidR="00D327FA" w:rsidRPr="000F7509" w:rsidRDefault="00D27C46" w:rsidP="000F7509">
      <w:pPr>
        <w:pStyle w:val="3"/>
        <w:keepNext w:val="0"/>
        <w:keepLines w:val="0"/>
        <w:spacing w:before="0" w:after="0" w:line="360" w:lineRule="auto"/>
        <w:rPr>
          <w:rFonts w:ascii="宋体" w:hAnsi="宋体"/>
          <w:bCs w:val="0"/>
          <w:sz w:val="24"/>
          <w:szCs w:val="24"/>
        </w:rPr>
      </w:pPr>
      <w:bookmarkStart w:id="2"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2"/>
    </w:p>
    <w:p w:rsidR="00723AB2" w:rsidRDefault="00D27C46"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23AB2" w:rsidRDefault="00D27C46"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4"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Default="00D27C46"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400 881 8088</w:t>
      </w:r>
      <w:r>
        <w:rPr>
          <w:rFonts w:asciiTheme="minorEastAsia" w:eastAsiaTheme="minorEastAsia" w:hAnsiTheme="minorEastAsia" w:hint="eastAsia"/>
          <w:color w:val="000000"/>
          <w:sz w:val="24"/>
          <w:szCs w:val="24"/>
        </w:rPr>
        <w:t>。</w:t>
      </w:r>
    </w:p>
    <w:p w:rsidR="00385C33" w:rsidRDefault="00D27C46" w:rsidP="005E1AFD">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723AB2">
      <w:pPr>
        <w:spacing w:line="360" w:lineRule="auto"/>
        <w:ind w:firstLineChars="200" w:firstLine="480"/>
        <w:rPr>
          <w:rFonts w:asciiTheme="minorEastAsia" w:eastAsiaTheme="minorEastAsia" w:hAnsiTheme="minorEastAsia"/>
          <w:color w:val="000000"/>
          <w:sz w:val="24"/>
          <w:szCs w:val="24"/>
        </w:rPr>
      </w:pPr>
    </w:p>
    <w:p w:rsidR="00385C33" w:rsidRDefault="00D27C46" w:rsidP="00FD325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D27C46" w:rsidP="00FD325C">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5E1AFD">
        <w:rPr>
          <w:rFonts w:asciiTheme="minorEastAsia" w:eastAsiaTheme="minorEastAsia" w:hAnsiTheme="minorEastAsia"/>
          <w:color w:val="000000"/>
          <w:sz w:val="24"/>
          <w:szCs w:val="24"/>
        </w:rPr>
        <w:t>6</w:t>
      </w:r>
      <w:r w:rsidR="00770DB7" w:rsidRPr="000F7509">
        <w:rPr>
          <w:rFonts w:asciiTheme="minorEastAsia" w:eastAsiaTheme="minorEastAsia" w:hAnsiTheme="minorEastAsia"/>
          <w:color w:val="000000"/>
          <w:sz w:val="24"/>
          <w:szCs w:val="24"/>
        </w:rPr>
        <w:t>年</w:t>
      </w:r>
      <w:r w:rsidR="005E1AFD">
        <w:rPr>
          <w:rFonts w:asciiTheme="minorEastAsia" w:eastAsiaTheme="minorEastAsia" w:hAnsiTheme="minorEastAsia"/>
          <w:color w:val="000000"/>
          <w:sz w:val="24"/>
          <w:szCs w:val="24"/>
        </w:rPr>
        <w:t>1</w:t>
      </w:r>
      <w:r w:rsidR="00770DB7" w:rsidRPr="000F7509">
        <w:rPr>
          <w:rFonts w:asciiTheme="minorEastAsia" w:eastAsiaTheme="minorEastAsia" w:hAnsiTheme="minorEastAsia"/>
          <w:color w:val="000000"/>
          <w:sz w:val="24"/>
          <w:szCs w:val="24"/>
        </w:rPr>
        <w:t>月</w:t>
      </w:r>
      <w:r w:rsidR="005E1AFD">
        <w:rPr>
          <w:rFonts w:asciiTheme="minorEastAsia" w:eastAsiaTheme="minorEastAsia" w:hAnsiTheme="minorEastAsia"/>
          <w:color w:val="000000"/>
          <w:sz w:val="24"/>
          <w:szCs w:val="24"/>
        </w:rPr>
        <w:t>9</w:t>
      </w:r>
      <w:r w:rsidR="00770DB7" w:rsidRPr="000F7509">
        <w:rPr>
          <w:rFonts w:asciiTheme="minorEastAsia" w:eastAsiaTheme="minorEastAsia" w:hAnsiTheme="minorEastAsia"/>
          <w:color w:val="000000"/>
          <w:sz w:val="24"/>
          <w:szCs w:val="24"/>
        </w:rPr>
        <w:t>日</w:t>
      </w:r>
    </w:p>
    <w:sectPr w:rsidR="00D327FA" w:rsidRPr="000F7509"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14DD8"/>
    <w:rsid w:val="00020378"/>
    <w:rsid w:val="0002320B"/>
    <w:rsid w:val="00041353"/>
    <w:rsid w:val="000912A5"/>
    <w:rsid w:val="000B00CF"/>
    <w:rsid w:val="000E4AAD"/>
    <w:rsid w:val="000E4CBF"/>
    <w:rsid w:val="000F7509"/>
    <w:rsid w:val="00101C86"/>
    <w:rsid w:val="001169BB"/>
    <w:rsid w:val="0016189E"/>
    <w:rsid w:val="001724DF"/>
    <w:rsid w:val="00180DA3"/>
    <w:rsid w:val="001869E1"/>
    <w:rsid w:val="00186B57"/>
    <w:rsid w:val="001B4F9F"/>
    <w:rsid w:val="001C6835"/>
    <w:rsid w:val="00245724"/>
    <w:rsid w:val="00291C72"/>
    <w:rsid w:val="002935EF"/>
    <w:rsid w:val="00297148"/>
    <w:rsid w:val="002B76D5"/>
    <w:rsid w:val="002F7241"/>
    <w:rsid w:val="00327DA7"/>
    <w:rsid w:val="0033513C"/>
    <w:rsid w:val="003351D8"/>
    <w:rsid w:val="00360D96"/>
    <w:rsid w:val="00362798"/>
    <w:rsid w:val="003662CC"/>
    <w:rsid w:val="0036784E"/>
    <w:rsid w:val="00367FC5"/>
    <w:rsid w:val="00385C33"/>
    <w:rsid w:val="003B5276"/>
    <w:rsid w:val="003E26A1"/>
    <w:rsid w:val="004102D5"/>
    <w:rsid w:val="004470D2"/>
    <w:rsid w:val="004745C5"/>
    <w:rsid w:val="004966BA"/>
    <w:rsid w:val="004A1EE7"/>
    <w:rsid w:val="004D6346"/>
    <w:rsid w:val="004F0521"/>
    <w:rsid w:val="004F51E8"/>
    <w:rsid w:val="00564298"/>
    <w:rsid w:val="00566176"/>
    <w:rsid w:val="005A5B4E"/>
    <w:rsid w:val="005B490D"/>
    <w:rsid w:val="005B7F1C"/>
    <w:rsid w:val="005D09DC"/>
    <w:rsid w:val="005E1AFD"/>
    <w:rsid w:val="00646522"/>
    <w:rsid w:val="006A60EC"/>
    <w:rsid w:val="00723AB2"/>
    <w:rsid w:val="007362AF"/>
    <w:rsid w:val="00754782"/>
    <w:rsid w:val="00763B31"/>
    <w:rsid w:val="00770DB7"/>
    <w:rsid w:val="007B1D31"/>
    <w:rsid w:val="007C00D5"/>
    <w:rsid w:val="007D2965"/>
    <w:rsid w:val="0080255A"/>
    <w:rsid w:val="00815627"/>
    <w:rsid w:val="00827D4A"/>
    <w:rsid w:val="0083445C"/>
    <w:rsid w:val="00841AFE"/>
    <w:rsid w:val="00844AD4"/>
    <w:rsid w:val="008472DB"/>
    <w:rsid w:val="00864718"/>
    <w:rsid w:val="00864C8C"/>
    <w:rsid w:val="008B63F9"/>
    <w:rsid w:val="008D3261"/>
    <w:rsid w:val="008F225D"/>
    <w:rsid w:val="008F47E1"/>
    <w:rsid w:val="009034F0"/>
    <w:rsid w:val="00934D7A"/>
    <w:rsid w:val="00955F07"/>
    <w:rsid w:val="00956B0F"/>
    <w:rsid w:val="009741B1"/>
    <w:rsid w:val="009B4A88"/>
    <w:rsid w:val="009C5858"/>
    <w:rsid w:val="00A00078"/>
    <w:rsid w:val="00A16F05"/>
    <w:rsid w:val="00A228F0"/>
    <w:rsid w:val="00A516C4"/>
    <w:rsid w:val="00A53731"/>
    <w:rsid w:val="00A93C40"/>
    <w:rsid w:val="00AC3F41"/>
    <w:rsid w:val="00B101F7"/>
    <w:rsid w:val="00B1515B"/>
    <w:rsid w:val="00B232BA"/>
    <w:rsid w:val="00B3500B"/>
    <w:rsid w:val="00B5053A"/>
    <w:rsid w:val="00B6744F"/>
    <w:rsid w:val="00BA6967"/>
    <w:rsid w:val="00BD601B"/>
    <w:rsid w:val="00BD6D93"/>
    <w:rsid w:val="00C046E8"/>
    <w:rsid w:val="00C22C02"/>
    <w:rsid w:val="00C5063E"/>
    <w:rsid w:val="00C93BC4"/>
    <w:rsid w:val="00CB131D"/>
    <w:rsid w:val="00CE4E07"/>
    <w:rsid w:val="00D114B7"/>
    <w:rsid w:val="00D11767"/>
    <w:rsid w:val="00D27C46"/>
    <w:rsid w:val="00D30F96"/>
    <w:rsid w:val="00D327FA"/>
    <w:rsid w:val="00D33E60"/>
    <w:rsid w:val="00D42FB5"/>
    <w:rsid w:val="00D51616"/>
    <w:rsid w:val="00D70B4E"/>
    <w:rsid w:val="00DA1037"/>
    <w:rsid w:val="00DD7C4B"/>
    <w:rsid w:val="00E205D9"/>
    <w:rsid w:val="00E3485F"/>
    <w:rsid w:val="00E432E7"/>
    <w:rsid w:val="00E57A5A"/>
    <w:rsid w:val="00E72255"/>
    <w:rsid w:val="00E91313"/>
    <w:rsid w:val="00E97818"/>
    <w:rsid w:val="00ED07A4"/>
    <w:rsid w:val="00EE1823"/>
    <w:rsid w:val="00F42E36"/>
    <w:rsid w:val="00F5252D"/>
    <w:rsid w:val="00F64447"/>
    <w:rsid w:val="00F66420"/>
    <w:rsid w:val="00F95610"/>
    <w:rsid w:val="00FA1E5C"/>
    <w:rsid w:val="00FC6F1A"/>
    <w:rsid w:val="00FD325C"/>
    <w:rsid w:val="00FD7428"/>
    <w:rsid w:val="00FE3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paragraph" w:customStyle="1" w:styleId="Default">
    <w:name w:val="Default"/>
    <w:rsid w:val="00C046E8"/>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723A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4</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2026-01-08T16:01:00Z</dcterms:created>
  <dcterms:modified xsi:type="dcterms:W3CDTF">2026-01-08T16:01:00Z</dcterms:modified>
</cp:coreProperties>
</file>