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 w:cs="黑体"/>
          <w:bCs/>
          <w:snapToGrid w:val="0"/>
          <w:kern w:val="0"/>
          <w:sz w:val="44"/>
          <w:szCs w:val="44"/>
        </w:rPr>
      </w:pPr>
      <w:bookmarkStart w:id="0" w:name="OLE_LINK13"/>
      <w:bookmarkStart w:id="1" w:name="OLE_LINK14"/>
      <w:r>
        <w:rPr>
          <w:rFonts w:ascii="黑体" w:eastAsia="黑体" w:hAnsi="黑体" w:cs="黑体" w:hint="eastAsia"/>
          <w:bCs/>
          <w:snapToGrid w:val="0"/>
          <w:kern w:val="0"/>
          <w:sz w:val="44"/>
          <w:szCs w:val="44"/>
        </w:rPr>
        <w:t>先锋基金管理有限公司关于旗下部分基金增加</w:t>
      </w:r>
      <w:r w:rsidR="00A03E99" w:rsidRPr="00A03E99">
        <w:rPr>
          <w:rFonts w:ascii="黑体" w:eastAsia="黑体" w:hAnsi="黑体" w:cs="黑体" w:hint="eastAsia"/>
          <w:bCs/>
          <w:snapToGrid w:val="0"/>
          <w:kern w:val="0"/>
          <w:sz w:val="44"/>
          <w:szCs w:val="44"/>
        </w:rPr>
        <w:t>深圳腾元基金销售有限公司</w:t>
      </w:r>
      <w:r>
        <w:rPr>
          <w:rFonts w:ascii="黑体" w:eastAsia="黑体" w:hAnsi="黑体" w:cs="黑体" w:hint="eastAsia"/>
          <w:bCs/>
          <w:snapToGrid w:val="0"/>
          <w:kern w:val="0"/>
          <w:sz w:val="44"/>
          <w:szCs w:val="44"/>
        </w:rPr>
        <w:t>为销售机构的公告</w:t>
      </w:r>
    </w:p>
    <w:bookmarkEnd w:id="0"/>
    <w:bookmarkEnd w:id="1"/>
    <w:p w:rsidR="00FD7E18" w:rsidRDefault="00FD7E1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center"/>
        <w:rPr>
          <w:rFonts w:ascii="Times New Roman" w:hAnsi="Times New Roman" w:cs="宋体"/>
          <w:snapToGrid w:val="0"/>
          <w:color w:val="000000"/>
          <w:kern w:val="0"/>
          <w:sz w:val="24"/>
          <w:shd w:val="clear" w:color="auto" w:fill="FFFFFF"/>
        </w:rPr>
      </w:pP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根据先锋基金管理有限公司（以下简称“本公司”）与</w:t>
      </w:r>
      <w:r w:rsidR="0059565E" w:rsidRPr="0059565E"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深圳腾元基金销售有限公司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（以</w:t>
      </w:r>
      <w:r w:rsidR="0059565E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下简称“腾元基金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”）签署的基金销售服务协议，</w:t>
      </w:r>
      <w:r w:rsidR="0059565E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腾元基金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自202</w:t>
      </w:r>
      <w:r w:rsidR="00883EB1"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年</w:t>
      </w:r>
      <w:r w:rsidR="00883EB1"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月</w:t>
      </w:r>
      <w:r w:rsidR="00883EB1"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日起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2"/>
          <w:szCs w:val="32"/>
          <w:shd w:val="clear" w:color="auto" w:fill="FFFFFF"/>
        </w:rPr>
        <w:t>增加代理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销售本公司旗下部分基金。现将有关事项公告如下：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napToGrid w:val="0"/>
          <w:color w:val="000000"/>
          <w:kern w:val="0"/>
          <w:sz w:val="32"/>
          <w:szCs w:val="32"/>
          <w:shd w:val="clear" w:color="auto" w:fill="FFFFFF"/>
        </w:rPr>
        <w:t>一、适用基金及业务范围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9"/>
        <w:gridCol w:w="1791"/>
      </w:tblGrid>
      <w:tr w:rsidR="00FD7E18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基金名称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基金代码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先锋现金宝货币市场基金</w:t>
            </w:r>
            <w:r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Default="007C41E2" w:rsidP="007C41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003585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Pr="003955EF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先锋现金宝货币市场基金</w:t>
            </w:r>
            <w:r w:rsidR="007C41E2"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B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Pr="003955EF" w:rsidRDefault="007C41E2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25885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先锋日添利货币市场基金</w:t>
            </w:r>
            <w:r w:rsidR="007C41E2"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Default="00CA04FA" w:rsidP="007C41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00415</w:t>
            </w:r>
            <w:r w:rsidR="007C41E2"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先锋日添利货币市场基金</w:t>
            </w:r>
            <w:r w:rsidR="007C41E2"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B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Default="00CA04FA" w:rsidP="007C41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00415</w:t>
            </w:r>
            <w:r w:rsidR="007C41E2"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 w:rsidR="007C41E2"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Default="00CA04FA" w:rsidP="007C41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00472</w:t>
            </w:r>
            <w:r w:rsidR="007C41E2"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6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 w:rsidR="007C41E2"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C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Default="00CA04FA" w:rsidP="007C41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00472</w:t>
            </w:r>
            <w:r w:rsidR="007C41E2"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7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 w:rsidR="007C41E2"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Default="00CA04FA" w:rsidP="007C41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00358</w:t>
            </w:r>
            <w:r w:rsidR="007C41E2"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6</w:t>
            </w:r>
          </w:p>
        </w:tc>
      </w:tr>
      <w:tr w:rsidR="00CA04FA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bottom"/>
          </w:tcPr>
          <w:p w:rsidR="00CA04FA" w:rsidRDefault="00CA04FA" w:rsidP="00CA04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 w:rsidR="007C41E2" w:rsidRPr="003955EF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C</w:t>
            </w:r>
          </w:p>
        </w:tc>
        <w:tc>
          <w:tcPr>
            <w:tcW w:w="1791" w:type="dxa"/>
            <w:shd w:val="clear" w:color="auto" w:fill="auto"/>
            <w:vAlign w:val="bottom"/>
          </w:tcPr>
          <w:p w:rsidR="00CA04FA" w:rsidRDefault="00CA04FA" w:rsidP="007C41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00358</w:t>
            </w:r>
            <w:r w:rsidR="007C41E2" w:rsidRPr="003955EF"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7</w:t>
            </w:r>
          </w:p>
        </w:tc>
      </w:tr>
      <w:tr w:rsidR="00FD7E18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先锋量化优选灵活配置混合型证券投资基金A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006401</w:t>
            </w:r>
          </w:p>
        </w:tc>
      </w:tr>
      <w:tr w:rsidR="00FD7E18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先锋量化优选灵活配置混合型证券投资基金C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006402</w:t>
            </w:r>
          </w:p>
        </w:tc>
      </w:tr>
      <w:tr w:rsidR="00FD7E18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先锋聚利灵活配置混合型证券投资基金A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004833</w:t>
            </w:r>
          </w:p>
        </w:tc>
      </w:tr>
      <w:tr w:rsidR="00FD7E18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先锋聚利灵活配置混合型证券投资基金C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004834</w:t>
            </w:r>
          </w:p>
        </w:tc>
      </w:tr>
      <w:tr w:rsidR="00FD7E18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lastRenderedPageBreak/>
              <w:t>先锋聚元灵活配置混合型证券投资基金A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004724</w:t>
            </w:r>
          </w:p>
        </w:tc>
      </w:tr>
      <w:tr w:rsidR="00FD7E18" w:rsidTr="003955EF">
        <w:trPr>
          <w:cantSplit/>
          <w:trHeight w:val="567"/>
          <w:jc w:val="center"/>
        </w:trPr>
        <w:tc>
          <w:tcPr>
            <w:tcW w:w="6839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先锋聚元灵活配置混合型证券投资基金C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D7E18" w:rsidRDefault="00D230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shd w:val="clear" w:color="auto" w:fill="FFFFFF"/>
              </w:rPr>
              <w:t>004725</w:t>
            </w:r>
          </w:p>
        </w:tc>
      </w:tr>
    </w:tbl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自202</w:t>
      </w:r>
      <w:r w:rsidR="00D524EE"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年</w:t>
      </w:r>
      <w:r w:rsidR="00D524EE"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月</w:t>
      </w:r>
      <w:r w:rsidR="00D76053"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shd w:val="clear" w:color="auto" w:fill="FFFFFF"/>
        </w:rPr>
        <w:t>9</w:t>
      </w:r>
      <w:r w:rsidR="00ED4093"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日起，投资者可通过腾元基金</w:t>
      </w:r>
      <w:bookmarkStart w:id="2" w:name="_GoBack"/>
      <w:bookmarkEnd w:id="2"/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6" w:tgtFrame="_blank" w:history="1"/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二、重要提示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三、投资者可通过以下途径了解或咨询相关情况</w:t>
      </w:r>
    </w:p>
    <w:p w:rsidR="00FD7E18" w:rsidRPr="005943CD" w:rsidRDefault="00DE0DCE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 w:rsidRPr="005943CD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腾元基金</w:t>
      </w:r>
      <w:r w:rsidR="00D230BD" w:rsidRPr="005943CD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客服电话：</w:t>
      </w:r>
      <w:r w:rsidR="005943CD" w:rsidRPr="005943CD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4</w:t>
      </w:r>
      <w:r w:rsidR="005943CD" w:rsidRPr="005943CD">
        <w:rPr>
          <w:rFonts w:ascii="仿宋" w:eastAsia="仿宋" w:hAnsi="仿宋" w:cs="仿宋"/>
          <w:snapToGrid w:val="0"/>
          <w:kern w:val="0"/>
          <w:sz w:val="32"/>
          <w:szCs w:val="32"/>
        </w:rPr>
        <w:t>00-990-8601</w:t>
      </w:r>
    </w:p>
    <w:p w:rsidR="00FD7E18" w:rsidRDefault="00DE0DCE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 w:rsidRPr="005943CD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腾元基金</w:t>
      </w:r>
      <w:r w:rsidR="00D230BD" w:rsidRPr="005943CD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网址：</w:t>
      </w:r>
      <w:r w:rsidR="005943CD" w:rsidRPr="005943CD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www.tengyuanfund.com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先锋基金客服电话：400-815-9998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先锋基金网址：www.xf-fund.com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四、风险提示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1.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2.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收益，也不是替代储蓄的等效理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lastRenderedPageBreak/>
        <w:t>财方式。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特此公告</w:t>
      </w:r>
    </w:p>
    <w:p w:rsidR="00FD7E18" w:rsidRDefault="00FD7E1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:rsidR="00FD7E18" w:rsidRDefault="00FD7E1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700" w:firstLine="544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先锋基金管理有限公司</w:t>
      </w:r>
    </w:p>
    <w:p w:rsidR="00FD7E18" w:rsidRDefault="00D230B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900" w:firstLine="6080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202</w:t>
      </w:r>
      <w:r w:rsidR="007766A4">
        <w:rPr>
          <w:rFonts w:ascii="仿宋" w:eastAsia="仿宋" w:hAnsi="仿宋" w:cs="仿宋"/>
          <w:snapToGrid w:val="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年</w:t>
      </w:r>
      <w:r w:rsidR="007766A4">
        <w:rPr>
          <w:rFonts w:ascii="仿宋" w:eastAsia="仿宋" w:hAnsi="仿宋" w:cs="仿宋"/>
          <w:snapToGrid w:val="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月</w:t>
      </w:r>
      <w:r w:rsidR="007766A4">
        <w:rPr>
          <w:rFonts w:ascii="仿宋" w:eastAsia="仿宋" w:hAnsi="仿宋" w:cs="仿宋"/>
          <w:snapToGrid w:val="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日</w:t>
      </w:r>
    </w:p>
    <w:p w:rsidR="00FD7E18" w:rsidRDefault="00FD7E1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sectPr w:rsidR="00FD7E18" w:rsidSect="00474093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2AF" w:rsidRDefault="00C602AF" w:rsidP="0059565E">
      <w:r>
        <w:separator/>
      </w:r>
    </w:p>
  </w:endnote>
  <w:endnote w:type="continuationSeparator" w:id="0">
    <w:p w:rsidR="00C602AF" w:rsidRDefault="00C602AF" w:rsidP="00595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2AF" w:rsidRDefault="00C602AF" w:rsidP="0059565E">
      <w:r>
        <w:separator/>
      </w:r>
    </w:p>
  </w:footnote>
  <w:footnote w:type="continuationSeparator" w:id="0">
    <w:p w:rsidR="00C602AF" w:rsidRDefault="00C602AF" w:rsidP="00595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0A6DEB"/>
    <w:rsid w:val="001666E6"/>
    <w:rsid w:val="002D5612"/>
    <w:rsid w:val="003949C5"/>
    <w:rsid w:val="003955EF"/>
    <w:rsid w:val="003B5E20"/>
    <w:rsid w:val="00474093"/>
    <w:rsid w:val="004A52E6"/>
    <w:rsid w:val="005943CD"/>
    <w:rsid w:val="0059565E"/>
    <w:rsid w:val="005D2C3B"/>
    <w:rsid w:val="006051F7"/>
    <w:rsid w:val="006139B1"/>
    <w:rsid w:val="0061565B"/>
    <w:rsid w:val="0077519B"/>
    <w:rsid w:val="007766A4"/>
    <w:rsid w:val="007C41E2"/>
    <w:rsid w:val="00883EB1"/>
    <w:rsid w:val="00A03E99"/>
    <w:rsid w:val="00AF0541"/>
    <w:rsid w:val="00BE1D53"/>
    <w:rsid w:val="00C602AF"/>
    <w:rsid w:val="00CA04FA"/>
    <w:rsid w:val="00CF43C1"/>
    <w:rsid w:val="00D230BD"/>
    <w:rsid w:val="00D524EE"/>
    <w:rsid w:val="00D76053"/>
    <w:rsid w:val="00DE0DCE"/>
    <w:rsid w:val="00E014E8"/>
    <w:rsid w:val="00ED4093"/>
    <w:rsid w:val="00EF0CE8"/>
    <w:rsid w:val="00FD5698"/>
    <w:rsid w:val="00FD7E18"/>
    <w:rsid w:val="00FE2C36"/>
    <w:rsid w:val="19424C57"/>
    <w:rsid w:val="24294C13"/>
    <w:rsid w:val="492C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09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474093"/>
    <w:pPr>
      <w:jc w:val="left"/>
    </w:pPr>
  </w:style>
  <w:style w:type="paragraph" w:styleId="a4">
    <w:name w:val="Balloon Text"/>
    <w:basedOn w:val="a"/>
    <w:link w:val="Char0"/>
    <w:qFormat/>
    <w:rsid w:val="00474093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474093"/>
    <w:rPr>
      <w:b/>
      <w:bCs/>
    </w:rPr>
  </w:style>
  <w:style w:type="character" w:styleId="a6">
    <w:name w:val="Hyperlink"/>
    <w:basedOn w:val="a0"/>
    <w:qFormat/>
    <w:rsid w:val="00474093"/>
    <w:rPr>
      <w:color w:val="0000FF"/>
      <w:u w:val="single"/>
    </w:rPr>
  </w:style>
  <w:style w:type="character" w:styleId="a7">
    <w:name w:val="annotation reference"/>
    <w:basedOn w:val="a0"/>
    <w:qFormat/>
    <w:rsid w:val="00474093"/>
    <w:rPr>
      <w:sz w:val="21"/>
      <w:szCs w:val="21"/>
    </w:rPr>
  </w:style>
  <w:style w:type="character" w:customStyle="1" w:styleId="font21">
    <w:name w:val="font21"/>
    <w:basedOn w:val="a0"/>
    <w:qFormat/>
    <w:rsid w:val="0047409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7409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474093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474093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474093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474093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474093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header"/>
    <w:basedOn w:val="a"/>
    <w:link w:val="Char2"/>
    <w:rsid w:val="00595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59565E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3"/>
    <w:rsid w:val="00595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59565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rade.xf-fund.com/downloadFile?url=/mall/2021/01/22/664568688766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987</Characters>
  <Application>Microsoft Office Word</Application>
  <DocSecurity>4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2026-01-08T16:00:00Z</dcterms:created>
  <dcterms:modified xsi:type="dcterms:W3CDTF">2026-01-08T16:00:00Z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B9E7EFB579F3487CBD881CFB8F62F3C6_11</vt:lpwstr>
  </property>
  <property fmtid="{D5CDD505-2E9C-101B-9397-08002B2CF9AE}" pid="4" name="KSOTemplateDocerSaveRecord">
    <vt:lpwstr>eyJoZGlkIjoiNDVlYTcyOWZjZjAyNmU1ZDNiOTFjNmNiMGZkZWM4YjIiLCJ1c2VySWQiOiI1MzIwNjQ5MzgifQ==</vt:lpwstr>
  </property>
</Properties>
</file>