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FC" w:rsidRDefault="00043540" w:rsidP="00CF13C0">
      <w:pPr>
        <w:jc w:val="center"/>
        <w:rPr>
          <w:rFonts w:ascii="黑体" w:eastAsia="黑体" w:hAnsi="黑体"/>
          <w:color w:val="FF0000"/>
        </w:rPr>
      </w:pPr>
      <w:r>
        <w:rPr>
          <w:rFonts w:ascii="黑体" w:eastAsia="黑体" w:hAnsi="黑体" w:hint="eastAsia"/>
          <w:color w:val="FF0000"/>
        </w:rPr>
        <w:t>嘉实</w:t>
      </w:r>
      <w:r w:rsidR="0042708F">
        <w:rPr>
          <w:rFonts w:ascii="黑体" w:eastAsia="黑体" w:hAnsi="黑体" w:hint="eastAsia"/>
          <w:color w:val="FF0000"/>
        </w:rPr>
        <w:t>致</w:t>
      </w:r>
      <w:r w:rsidR="009367A9">
        <w:rPr>
          <w:rFonts w:ascii="黑体" w:eastAsia="黑体" w:hAnsi="黑体" w:hint="eastAsia"/>
          <w:color w:val="FF0000"/>
        </w:rPr>
        <w:t>益</w:t>
      </w:r>
      <w:r w:rsidR="0042708F">
        <w:rPr>
          <w:rFonts w:ascii="黑体" w:eastAsia="黑体" w:hAnsi="黑体" w:hint="eastAsia"/>
          <w:color w:val="FF0000"/>
        </w:rPr>
        <w:t>纯债</w:t>
      </w:r>
      <w:r w:rsidR="000928FC">
        <w:rPr>
          <w:rFonts w:ascii="黑体" w:eastAsia="黑体" w:hAnsi="黑体" w:hint="eastAsia"/>
          <w:color w:val="FF0000"/>
        </w:rPr>
        <w:t>债券型</w:t>
      </w:r>
      <w:r>
        <w:rPr>
          <w:rFonts w:ascii="黑体" w:eastAsia="黑体" w:hAnsi="黑体" w:hint="eastAsia"/>
          <w:color w:val="FF0000"/>
        </w:rPr>
        <w:t>证券投资基金</w:t>
      </w:r>
    </w:p>
    <w:p w:rsidR="00CF13C0" w:rsidRPr="00796118" w:rsidRDefault="00012240" w:rsidP="00CF13C0">
      <w:pPr>
        <w:jc w:val="center"/>
        <w:rPr>
          <w:rFonts w:ascii="黑体" w:eastAsia="黑体" w:hAnsi="黑体"/>
        </w:rPr>
      </w:pPr>
      <w:r w:rsidRPr="00012240">
        <w:rPr>
          <w:rFonts w:ascii="黑体" w:eastAsia="黑体" w:hAnsi="黑体" w:hint="eastAsia"/>
          <w:color w:val="FF0000"/>
        </w:rPr>
        <w:t>暂停机构投资者大额申购</w:t>
      </w:r>
      <w:r w:rsidR="0042708F">
        <w:rPr>
          <w:rFonts w:ascii="黑体" w:eastAsia="黑体" w:hAnsi="黑体" w:hint="eastAsia"/>
          <w:color w:val="FF0000"/>
        </w:rPr>
        <w:t>（含转换转入）</w:t>
      </w:r>
      <w:r w:rsidRPr="00012240">
        <w:rPr>
          <w:rFonts w:ascii="黑体" w:eastAsia="黑体" w:hAnsi="黑体" w:hint="eastAsia"/>
          <w:color w:val="FF0000"/>
        </w:rPr>
        <w:t>业务的公告</w:t>
      </w:r>
    </w:p>
    <w:p w:rsidR="00CF13C0" w:rsidRPr="009D25F6" w:rsidRDefault="00CF13C0" w:rsidP="00CF13C0">
      <w:pPr>
        <w:spacing w:line="560" w:lineRule="exact"/>
        <w:jc w:val="center"/>
        <w:rPr>
          <w:rFonts w:ascii="宋体" w:eastAsia="宋体" w:hAnsi="宋体"/>
          <w:color w:val="000000"/>
          <w:sz w:val="24"/>
          <w:szCs w:val="24"/>
        </w:rPr>
      </w:pPr>
      <w:r w:rsidRPr="009D25F6">
        <w:rPr>
          <w:rFonts w:ascii="宋体" w:eastAsia="宋体" w:hAnsi="宋体"/>
          <w:color w:val="000000"/>
          <w:sz w:val="24"/>
          <w:szCs w:val="24"/>
        </w:rPr>
        <w:t>公告送出日期：</w:t>
      </w:r>
      <w:r w:rsidR="00AC6EFB" w:rsidRPr="009D25F6">
        <w:rPr>
          <w:rFonts w:ascii="宋体" w:eastAsia="宋体" w:hAnsi="宋体" w:hint="eastAsia"/>
          <w:color w:val="000000"/>
          <w:sz w:val="24"/>
          <w:szCs w:val="24"/>
        </w:rPr>
        <w:t>20</w:t>
      </w:r>
      <w:r w:rsidR="009623BD">
        <w:rPr>
          <w:rFonts w:ascii="宋体" w:eastAsia="宋体" w:hAnsi="宋体"/>
          <w:color w:val="000000"/>
          <w:sz w:val="24"/>
          <w:szCs w:val="24"/>
        </w:rPr>
        <w:t>26</w:t>
      </w:r>
      <w:r w:rsidR="00AC6EFB" w:rsidRPr="009D25F6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="009623BD">
        <w:rPr>
          <w:rFonts w:ascii="宋体" w:eastAsia="宋体" w:hAnsi="宋体"/>
          <w:color w:val="000000"/>
          <w:sz w:val="24"/>
          <w:szCs w:val="24"/>
        </w:rPr>
        <w:t>1</w:t>
      </w:r>
      <w:r w:rsidR="0074667C" w:rsidRPr="009D25F6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="00D26CC9">
        <w:rPr>
          <w:rFonts w:ascii="宋体" w:eastAsia="宋体" w:hAnsi="宋体"/>
          <w:color w:val="000000"/>
          <w:sz w:val="24"/>
          <w:szCs w:val="24"/>
        </w:rPr>
        <w:t>9</w:t>
      </w:r>
      <w:r w:rsidR="0074667C" w:rsidRPr="009D25F6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p w:rsidR="00CF13C0" w:rsidRPr="009D25F6" w:rsidRDefault="00CF13C0" w:rsidP="00CF13C0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1"/>
          <w:szCs w:val="21"/>
        </w:rPr>
      </w:pPr>
      <w:bookmarkStart w:id="0" w:name="_Toc275961405"/>
      <w:r w:rsidRPr="009D25F6">
        <w:rPr>
          <w:rFonts w:ascii="宋体" w:eastAsia="宋体" w:hAnsi="宋体"/>
          <w:bCs w:val="0"/>
          <w:color w:val="000000"/>
          <w:sz w:val="21"/>
          <w:szCs w:val="21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2694"/>
        <w:gridCol w:w="4501"/>
      </w:tblGrid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501" w:type="dxa"/>
          </w:tcPr>
          <w:p w:rsidR="00CF13C0" w:rsidRPr="009D25F6" w:rsidRDefault="0042708F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42708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</w:t>
            </w:r>
            <w:r w:rsidR="009367A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致益</w:t>
            </w:r>
            <w:r w:rsidRPr="0042708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纯债债券型证券投资基金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501" w:type="dxa"/>
          </w:tcPr>
          <w:p w:rsidR="00CF13C0" w:rsidRPr="009D25F6" w:rsidRDefault="00043540" w:rsidP="008D18B1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4354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</w:t>
            </w:r>
            <w:r w:rsidR="0042708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致</w:t>
            </w:r>
            <w:r w:rsidR="009367A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益</w:t>
            </w:r>
            <w:r w:rsidR="0042708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纯债债券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501" w:type="dxa"/>
          </w:tcPr>
          <w:p w:rsidR="00CF13C0" w:rsidRPr="009D25F6" w:rsidRDefault="009367A9" w:rsidP="00C57467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009294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501" w:type="dxa"/>
          </w:tcPr>
          <w:p w:rsidR="00CF13C0" w:rsidRPr="009D25F6" w:rsidRDefault="00103F7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嘉实基金管理有限公司</w:t>
            </w:r>
          </w:p>
        </w:tc>
      </w:tr>
      <w:tr w:rsidR="00CF13C0" w:rsidRPr="0042708F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501" w:type="dxa"/>
          </w:tcPr>
          <w:p w:rsidR="00CF13C0" w:rsidRPr="009D25F6" w:rsidRDefault="00103F70" w:rsidP="00181FF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《中华人民共和国证券投资基金法》、《</w:t>
            </w:r>
            <w:r w:rsidR="0078712E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公开募集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证券投资基金运作管理办法》等法律法规以及《</w:t>
            </w:r>
            <w:r w:rsidR="0042708F" w:rsidRPr="0042708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嘉实致</w:t>
            </w:r>
            <w:r w:rsidR="009367A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益</w:t>
            </w:r>
            <w:r w:rsidR="0042708F" w:rsidRPr="0042708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纯债债券型证券投资基金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基金合同》、《</w:t>
            </w:r>
            <w:r w:rsidR="0042708F" w:rsidRPr="0042708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嘉实致</w:t>
            </w:r>
            <w:r w:rsidR="009367A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益</w:t>
            </w:r>
            <w:r w:rsidR="0042708F" w:rsidRPr="0042708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纯债债券型证券投资基金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招募说明书》</w:t>
            </w:r>
          </w:p>
        </w:tc>
      </w:tr>
      <w:tr w:rsidR="00BA2B54" w:rsidRPr="009D25F6" w:rsidTr="00890A38">
        <w:trPr>
          <w:trHeight w:val="317"/>
          <w:jc w:val="center"/>
        </w:trPr>
        <w:tc>
          <w:tcPr>
            <w:tcW w:w="1809" w:type="dxa"/>
            <w:vMerge w:val="restart"/>
            <w:vAlign w:val="center"/>
          </w:tcPr>
          <w:p w:rsidR="00BA2B54" w:rsidRPr="009D25F6" w:rsidRDefault="00BA2B5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暂停相关业务的起始日、金额及原因说明</w:t>
            </w:r>
          </w:p>
        </w:tc>
        <w:tc>
          <w:tcPr>
            <w:tcW w:w="2694" w:type="dxa"/>
          </w:tcPr>
          <w:p w:rsidR="00BA2B54" w:rsidRPr="009D25F6" w:rsidRDefault="00BA2B5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大额申购起始日</w:t>
            </w:r>
          </w:p>
        </w:tc>
        <w:tc>
          <w:tcPr>
            <w:tcW w:w="4501" w:type="dxa"/>
          </w:tcPr>
          <w:p w:rsidR="00BA2B54" w:rsidRPr="009D25F6" w:rsidRDefault="00AC6EFB" w:rsidP="00D26CC9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202</w:t>
            </w:r>
            <w:r w:rsidR="009623BD">
              <w:rPr>
                <w:rFonts w:ascii="宋体" w:eastAsia="宋体" w:hAnsi="宋体"/>
                <w:color w:val="000000"/>
                <w:sz w:val="21"/>
                <w:szCs w:val="21"/>
              </w:rPr>
              <w:t>6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年</w:t>
            </w:r>
            <w:r w:rsidR="009623BD">
              <w:rPr>
                <w:rFonts w:ascii="宋体" w:eastAsia="宋体" w:hAnsi="宋体"/>
                <w:color w:val="000000"/>
                <w:sz w:val="21"/>
                <w:szCs w:val="21"/>
              </w:rPr>
              <w:t>1</w:t>
            </w:r>
            <w:r w:rsidR="0074667C"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月</w:t>
            </w:r>
            <w:r w:rsidR="00D26CC9">
              <w:rPr>
                <w:rFonts w:ascii="宋体" w:eastAsia="宋体" w:hAnsi="宋体"/>
                <w:color w:val="000000"/>
                <w:sz w:val="21"/>
                <w:szCs w:val="21"/>
              </w:rPr>
              <w:t>9</w:t>
            </w:r>
            <w:r w:rsidR="0074667C"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日</w:t>
            </w:r>
          </w:p>
        </w:tc>
      </w:tr>
      <w:tr w:rsidR="0042708F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42708F" w:rsidRPr="009D25F6" w:rsidRDefault="0042708F" w:rsidP="0042708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42708F" w:rsidRPr="009D25F6" w:rsidRDefault="0042708F" w:rsidP="0042708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暂停大额转换转入起始日</w:t>
            </w:r>
          </w:p>
        </w:tc>
        <w:tc>
          <w:tcPr>
            <w:tcW w:w="4501" w:type="dxa"/>
          </w:tcPr>
          <w:p w:rsidR="0042708F" w:rsidRDefault="0042708F" w:rsidP="00D26CC9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202</w:t>
            </w:r>
            <w:r w:rsidR="009623BD">
              <w:rPr>
                <w:rFonts w:ascii="宋体" w:eastAsia="宋体" w:hAnsi="宋体"/>
                <w:color w:val="000000"/>
                <w:sz w:val="21"/>
                <w:szCs w:val="21"/>
              </w:rPr>
              <w:t>6</w:t>
            </w:r>
            <w:r w:rsidR="009623BD"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年</w:t>
            </w:r>
            <w:r w:rsidR="009623BD">
              <w:rPr>
                <w:rFonts w:ascii="宋体" w:eastAsia="宋体" w:hAnsi="宋体"/>
                <w:color w:val="000000"/>
                <w:sz w:val="21"/>
                <w:szCs w:val="21"/>
              </w:rPr>
              <w:t>1</w:t>
            </w:r>
            <w:r w:rsidR="009623BD"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月</w:t>
            </w:r>
            <w:r w:rsidR="00D26CC9">
              <w:rPr>
                <w:rFonts w:ascii="宋体" w:eastAsia="宋体" w:hAnsi="宋体"/>
                <w:color w:val="000000"/>
                <w:sz w:val="21"/>
                <w:szCs w:val="21"/>
              </w:rPr>
              <w:t>9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日</w:t>
            </w:r>
          </w:p>
        </w:tc>
      </w:tr>
      <w:tr w:rsidR="00BA2B54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BA2B54" w:rsidRPr="009D25F6" w:rsidRDefault="00BA2B5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BA2B54" w:rsidRPr="009D25F6" w:rsidRDefault="00BA2B5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限制申购金额</w:t>
            </w:r>
          </w:p>
          <w:p w:rsidR="00BA2B54" w:rsidRPr="009D25F6" w:rsidDel="00B13159" w:rsidRDefault="00BA2B5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</w:p>
        </w:tc>
        <w:tc>
          <w:tcPr>
            <w:tcW w:w="4501" w:type="dxa"/>
          </w:tcPr>
          <w:p w:rsidR="00BA2B54" w:rsidRPr="009D25F6" w:rsidRDefault="00181FF8" w:rsidP="0004354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100</w:t>
            </w:r>
            <w:r w:rsidR="000928FC">
              <w:rPr>
                <w:rFonts w:ascii="宋体" w:eastAsia="宋体" w:hAnsi="宋体"/>
                <w:color w:val="000000"/>
                <w:sz w:val="21"/>
                <w:szCs w:val="21"/>
              </w:rPr>
              <w:t>0</w:t>
            </w:r>
            <w:r w:rsidR="00923D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42708F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42708F" w:rsidRPr="009D25F6" w:rsidRDefault="0042708F" w:rsidP="0042708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42708F" w:rsidRPr="009D25F6" w:rsidRDefault="0042708F" w:rsidP="0042708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限制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转换转入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金额</w:t>
            </w:r>
          </w:p>
          <w:p w:rsidR="0042708F" w:rsidRPr="009D25F6" w:rsidRDefault="0042708F" w:rsidP="0042708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</w:p>
        </w:tc>
        <w:tc>
          <w:tcPr>
            <w:tcW w:w="4501" w:type="dxa"/>
          </w:tcPr>
          <w:p w:rsidR="0042708F" w:rsidRDefault="0042708F" w:rsidP="0042708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1000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42708F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42708F" w:rsidRPr="009D25F6" w:rsidRDefault="0042708F" w:rsidP="0042708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42708F" w:rsidRPr="009D25F6" w:rsidRDefault="0042708F" w:rsidP="0042708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暂停大额申购</w:t>
            </w:r>
            <w:r w:rsidR="005632F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（含转换转入）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的原因说明</w:t>
            </w:r>
          </w:p>
        </w:tc>
        <w:tc>
          <w:tcPr>
            <w:tcW w:w="4501" w:type="dxa"/>
          </w:tcPr>
          <w:p w:rsidR="0042708F" w:rsidRPr="009D25F6" w:rsidRDefault="0042708F" w:rsidP="0042708F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保证基金业绩和规模的良性成长，向投资者提供更优质的服务</w:t>
            </w:r>
          </w:p>
        </w:tc>
      </w:tr>
    </w:tbl>
    <w:p w:rsidR="000750D8" w:rsidRPr="009D25F6" w:rsidRDefault="000750D8" w:rsidP="000750D8">
      <w:pPr>
        <w:pStyle w:val="2"/>
        <w:spacing w:line="560" w:lineRule="exact"/>
        <w:rPr>
          <w:rFonts w:ascii="宋体" w:eastAsia="宋体" w:hAnsi="宋体" w:cs="Arial"/>
          <w:bCs w:val="0"/>
          <w:color w:val="000000"/>
          <w:sz w:val="21"/>
          <w:szCs w:val="21"/>
        </w:rPr>
      </w:pPr>
      <w:bookmarkStart w:id="1" w:name="_Toc275961406"/>
      <w:r w:rsidRPr="009D25F6">
        <w:rPr>
          <w:rFonts w:ascii="宋体" w:eastAsia="宋体" w:hAnsi="宋体" w:cs="Arial"/>
          <w:bCs w:val="0"/>
          <w:color w:val="000000"/>
          <w:sz w:val="21"/>
          <w:szCs w:val="21"/>
        </w:rPr>
        <w:t>2 其他需要提示的事项</w:t>
      </w:r>
      <w:bookmarkEnd w:id="1"/>
    </w:p>
    <w:p w:rsidR="00006F92" w:rsidRPr="009D25F6" w:rsidRDefault="00006F92" w:rsidP="00006F92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1）本基金管理人嘉实基金管理有限公司决定自</w:t>
      </w:r>
      <w:r w:rsidR="00F37105" w:rsidRPr="009D25F6">
        <w:rPr>
          <w:rFonts w:ascii="宋体" w:eastAsia="宋体" w:hAnsi="宋体"/>
          <w:color w:val="000000"/>
          <w:sz w:val="21"/>
          <w:szCs w:val="21"/>
        </w:rPr>
        <w:t>202</w:t>
      </w:r>
      <w:r w:rsidR="009623BD">
        <w:rPr>
          <w:rFonts w:ascii="宋体" w:eastAsia="宋体" w:hAnsi="宋体"/>
          <w:color w:val="000000"/>
          <w:sz w:val="21"/>
          <w:szCs w:val="21"/>
        </w:rPr>
        <w:t>6</w:t>
      </w:r>
      <w:r w:rsidR="00F37105" w:rsidRPr="009D25F6">
        <w:rPr>
          <w:rFonts w:ascii="宋体" w:eastAsia="宋体" w:hAnsi="宋体"/>
          <w:color w:val="000000"/>
          <w:sz w:val="21"/>
          <w:szCs w:val="21"/>
        </w:rPr>
        <w:t>年</w:t>
      </w:r>
      <w:r w:rsidR="009623BD">
        <w:rPr>
          <w:rFonts w:ascii="宋体" w:eastAsia="宋体" w:hAnsi="宋体"/>
          <w:color w:val="000000"/>
          <w:sz w:val="21"/>
          <w:szCs w:val="21"/>
        </w:rPr>
        <w:t>1</w:t>
      </w:r>
      <w:r w:rsidR="00F37105" w:rsidRPr="009D25F6">
        <w:rPr>
          <w:rFonts w:ascii="宋体" w:eastAsia="宋体" w:hAnsi="宋体"/>
          <w:color w:val="000000"/>
          <w:sz w:val="21"/>
          <w:szCs w:val="21"/>
        </w:rPr>
        <w:t>月</w:t>
      </w:r>
      <w:r w:rsidR="00D26CC9">
        <w:rPr>
          <w:rFonts w:ascii="宋体" w:eastAsia="宋体" w:hAnsi="宋体"/>
          <w:color w:val="000000"/>
          <w:sz w:val="21"/>
          <w:szCs w:val="21"/>
        </w:rPr>
        <w:t>9</w:t>
      </w:r>
      <w:bookmarkStart w:id="2" w:name="_GoBack"/>
      <w:bookmarkEnd w:id="2"/>
      <w:r w:rsidR="00F37105" w:rsidRPr="009D25F6">
        <w:rPr>
          <w:rFonts w:ascii="宋体" w:eastAsia="宋体" w:hAnsi="宋体"/>
          <w:color w:val="000000"/>
          <w:sz w:val="21"/>
          <w:szCs w:val="21"/>
        </w:rPr>
        <w:t>日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起对本基金</w:t>
      </w:r>
      <w:r w:rsidR="00CB61C2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的申购</w:t>
      </w:r>
      <w:r w:rsidR="0042708F">
        <w:rPr>
          <w:rFonts w:ascii="宋体" w:eastAsia="宋体" w:hAnsi="宋体" w:hint="eastAsia"/>
          <w:color w:val="000000"/>
          <w:sz w:val="21"/>
          <w:szCs w:val="21"/>
        </w:rPr>
        <w:t>（含转换转入）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投资限额调整为：</w:t>
      </w:r>
      <w:r w:rsidR="00CB61C2" w:rsidRPr="00C81529">
        <w:rPr>
          <w:rFonts w:ascii="宋体" w:eastAsia="宋体" w:hAnsi="宋体" w:hint="eastAsia"/>
          <w:b/>
          <w:color w:val="000000"/>
          <w:sz w:val="21"/>
          <w:szCs w:val="21"/>
        </w:rPr>
        <w:t>机构投资者</w:t>
      </w:r>
      <w:r w:rsidR="00D66907" w:rsidRPr="00C81529">
        <w:rPr>
          <w:rFonts w:ascii="宋体" w:eastAsia="宋体" w:hAnsi="宋体" w:hint="eastAsia"/>
          <w:b/>
          <w:color w:val="000000"/>
          <w:sz w:val="21"/>
          <w:szCs w:val="21"/>
        </w:rPr>
        <w:t>单个开放日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每个基金账户的累计申购</w:t>
      </w:r>
      <w:r w:rsidR="0042708F">
        <w:rPr>
          <w:rFonts w:ascii="宋体" w:eastAsia="宋体" w:hAnsi="宋体" w:hint="eastAsia"/>
          <w:b/>
          <w:color w:val="000000"/>
          <w:sz w:val="21"/>
          <w:szCs w:val="21"/>
        </w:rPr>
        <w:t>（含转换转入）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金额不得超过</w:t>
      </w:r>
      <w:r w:rsidR="00CB61C2" w:rsidRPr="00C81529">
        <w:rPr>
          <w:rFonts w:ascii="宋体" w:eastAsia="宋体" w:hAnsi="宋体"/>
          <w:b/>
          <w:color w:val="000000"/>
          <w:sz w:val="21"/>
          <w:szCs w:val="21"/>
        </w:rPr>
        <w:t>10</w:t>
      </w:r>
      <w:r w:rsidR="00F37105" w:rsidRPr="00C81529">
        <w:rPr>
          <w:rFonts w:ascii="宋体" w:eastAsia="宋体" w:hAnsi="宋体"/>
          <w:b/>
          <w:color w:val="000000"/>
          <w:sz w:val="21"/>
          <w:szCs w:val="21"/>
        </w:rPr>
        <w:t>0</w:t>
      </w:r>
      <w:r w:rsidR="00FB72EE">
        <w:rPr>
          <w:rFonts w:ascii="宋体" w:eastAsia="宋体" w:hAnsi="宋体"/>
          <w:b/>
          <w:color w:val="000000"/>
          <w:sz w:val="21"/>
          <w:szCs w:val="21"/>
        </w:rPr>
        <w:t>0</w:t>
      </w:r>
      <w:r w:rsidR="00923D5E" w:rsidRPr="00C81529">
        <w:rPr>
          <w:rFonts w:ascii="宋体" w:eastAsia="宋体" w:hAnsi="宋体" w:hint="eastAsia"/>
          <w:b/>
          <w:color w:val="000000"/>
          <w:sz w:val="21"/>
          <w:szCs w:val="21"/>
        </w:rPr>
        <w:t>万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元，如超过</w:t>
      </w:r>
      <w:r w:rsidR="00CB61C2" w:rsidRPr="00C81529">
        <w:rPr>
          <w:rFonts w:ascii="宋体" w:eastAsia="宋体" w:hAnsi="宋体"/>
          <w:b/>
          <w:color w:val="000000"/>
          <w:sz w:val="21"/>
          <w:szCs w:val="21"/>
        </w:rPr>
        <w:t>10</w:t>
      </w:r>
      <w:r w:rsidR="00F37105" w:rsidRPr="00C81529">
        <w:rPr>
          <w:rFonts w:ascii="宋体" w:eastAsia="宋体" w:hAnsi="宋体"/>
          <w:b/>
          <w:color w:val="000000"/>
          <w:sz w:val="21"/>
          <w:szCs w:val="21"/>
        </w:rPr>
        <w:t>0</w:t>
      </w:r>
      <w:r w:rsidR="00FB72EE">
        <w:rPr>
          <w:rFonts w:ascii="宋体" w:eastAsia="宋体" w:hAnsi="宋体"/>
          <w:b/>
          <w:color w:val="000000"/>
          <w:sz w:val="21"/>
          <w:szCs w:val="21"/>
        </w:rPr>
        <w:t>0</w:t>
      </w:r>
      <w:r w:rsidR="00923D5E" w:rsidRPr="00C81529">
        <w:rPr>
          <w:rFonts w:ascii="宋体" w:eastAsia="宋体" w:hAnsi="宋体" w:hint="eastAsia"/>
          <w:b/>
          <w:color w:val="000000"/>
          <w:sz w:val="21"/>
          <w:szCs w:val="21"/>
        </w:rPr>
        <w:t>万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元，本基金管理人将有权拒绝；投资者在基金合同约定之外的日期和时间提出申购</w:t>
      </w:r>
      <w:r w:rsidR="0042708F">
        <w:rPr>
          <w:rFonts w:ascii="宋体" w:eastAsia="宋体" w:hAnsi="宋体" w:hint="eastAsia"/>
          <w:b/>
          <w:color w:val="000000"/>
          <w:sz w:val="21"/>
          <w:szCs w:val="21"/>
        </w:rPr>
        <w:t>（含转换转入）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申请的，视为下一个开放日的申请。</w:t>
      </w:r>
    </w:p>
    <w:p w:rsidR="00006F92" w:rsidRPr="009D25F6" w:rsidRDefault="00006F92" w:rsidP="00E370D3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2）在</w:t>
      </w:r>
      <w:r w:rsidR="00CB61C2">
        <w:rPr>
          <w:rFonts w:ascii="宋体" w:eastAsia="宋体" w:hAnsi="宋体" w:hint="eastAsia"/>
          <w:color w:val="000000"/>
          <w:sz w:val="21"/>
          <w:szCs w:val="21"/>
        </w:rPr>
        <w:t>本基金机构投资者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实施限额申购</w:t>
      </w:r>
      <w:r w:rsidR="0042708F">
        <w:rPr>
          <w:rFonts w:ascii="宋体" w:eastAsia="宋体" w:hAnsi="宋体" w:hint="eastAsia"/>
          <w:color w:val="000000"/>
          <w:sz w:val="21"/>
          <w:szCs w:val="21"/>
        </w:rPr>
        <w:t>（含转换转入）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业务期间，本基金管理人将正常办理本基金</w:t>
      </w:r>
      <w:r w:rsidR="00A9141A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的赎回等业务。恢复办理</w:t>
      </w:r>
      <w:r w:rsidR="00C81681">
        <w:rPr>
          <w:rFonts w:ascii="宋体" w:eastAsia="宋体" w:hAnsi="宋体" w:hint="eastAsia"/>
          <w:color w:val="000000"/>
          <w:sz w:val="21"/>
          <w:szCs w:val="21"/>
        </w:rPr>
        <w:t>本基金</w:t>
      </w:r>
      <w:r w:rsidR="00A9141A" w:rsidRPr="00A9141A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的正常申购</w:t>
      </w:r>
      <w:r w:rsidR="0042708F">
        <w:rPr>
          <w:rFonts w:ascii="宋体" w:eastAsia="宋体" w:hAnsi="宋体" w:hint="eastAsia"/>
          <w:color w:val="000000"/>
          <w:sz w:val="21"/>
          <w:szCs w:val="21"/>
        </w:rPr>
        <w:t>（含转换转入）</w:t>
      </w:r>
      <w:r w:rsidR="00233ADC">
        <w:rPr>
          <w:rFonts w:ascii="宋体" w:eastAsia="宋体" w:hAnsi="宋体" w:hint="eastAsia"/>
          <w:color w:val="000000"/>
          <w:sz w:val="21"/>
          <w:szCs w:val="21"/>
        </w:rPr>
        <w:t>业务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的具体时间将另行公告。</w:t>
      </w:r>
    </w:p>
    <w:p w:rsidR="007A3DAA" w:rsidRPr="009D25F6" w:rsidRDefault="00006F92" w:rsidP="00166626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3）投资者可拨打嘉实基金管理有限公司客户服务电话400-600-8800或登录网站www.jsfund.cn咨询、了解相关情况。</w:t>
      </w:r>
    </w:p>
    <w:sectPr w:rsidR="007A3DAA" w:rsidRPr="009D25F6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27A" w:rsidRDefault="00CF127A" w:rsidP="00CF13C0">
      <w:r>
        <w:separator/>
      </w:r>
    </w:p>
  </w:endnote>
  <w:endnote w:type="continuationSeparator" w:id="0">
    <w:p w:rsidR="00CF127A" w:rsidRDefault="00CF127A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27A" w:rsidRDefault="00CF127A" w:rsidP="00CF13C0">
      <w:r>
        <w:separator/>
      </w:r>
    </w:p>
  </w:footnote>
  <w:footnote w:type="continuationSeparator" w:id="0">
    <w:p w:rsidR="00CF127A" w:rsidRDefault="00CF127A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7FBC"/>
    <w:multiLevelType w:val="hybridMultilevel"/>
    <w:tmpl w:val="A7B2D7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6F92"/>
    <w:rsid w:val="00012240"/>
    <w:rsid w:val="00041A35"/>
    <w:rsid w:val="00043540"/>
    <w:rsid w:val="00051E95"/>
    <w:rsid w:val="000750D8"/>
    <w:rsid w:val="00081F6C"/>
    <w:rsid w:val="000928FC"/>
    <w:rsid w:val="000B416F"/>
    <w:rsid w:val="000E04B1"/>
    <w:rsid w:val="00103F70"/>
    <w:rsid w:val="0012724B"/>
    <w:rsid w:val="00166626"/>
    <w:rsid w:val="00181FF8"/>
    <w:rsid w:val="00195CCD"/>
    <w:rsid w:val="001B7904"/>
    <w:rsid w:val="001F4FAD"/>
    <w:rsid w:val="00230202"/>
    <w:rsid w:val="00233ADC"/>
    <w:rsid w:val="002434F3"/>
    <w:rsid w:val="00267C80"/>
    <w:rsid w:val="002B7827"/>
    <w:rsid w:val="00300025"/>
    <w:rsid w:val="00306F49"/>
    <w:rsid w:val="00327265"/>
    <w:rsid w:val="003A6BCF"/>
    <w:rsid w:val="003B2BAB"/>
    <w:rsid w:val="003C55B2"/>
    <w:rsid w:val="004064AA"/>
    <w:rsid w:val="0042708F"/>
    <w:rsid w:val="004C6F12"/>
    <w:rsid w:val="004E3B63"/>
    <w:rsid w:val="0051548B"/>
    <w:rsid w:val="005632FB"/>
    <w:rsid w:val="00576DCA"/>
    <w:rsid w:val="005A1F39"/>
    <w:rsid w:val="005B0049"/>
    <w:rsid w:val="005F4149"/>
    <w:rsid w:val="006412DB"/>
    <w:rsid w:val="00644143"/>
    <w:rsid w:val="006B4682"/>
    <w:rsid w:val="006C227D"/>
    <w:rsid w:val="0074667C"/>
    <w:rsid w:val="0076194A"/>
    <w:rsid w:val="0078712E"/>
    <w:rsid w:val="00796118"/>
    <w:rsid w:val="007A3DAA"/>
    <w:rsid w:val="007A688B"/>
    <w:rsid w:val="007E31AE"/>
    <w:rsid w:val="0085261B"/>
    <w:rsid w:val="00882496"/>
    <w:rsid w:val="00890A38"/>
    <w:rsid w:val="008B1A2E"/>
    <w:rsid w:val="008D18B1"/>
    <w:rsid w:val="008D3F40"/>
    <w:rsid w:val="008D6FC3"/>
    <w:rsid w:val="0091765E"/>
    <w:rsid w:val="00923D5E"/>
    <w:rsid w:val="00933567"/>
    <w:rsid w:val="009367A9"/>
    <w:rsid w:val="009437E2"/>
    <w:rsid w:val="009623BD"/>
    <w:rsid w:val="00986950"/>
    <w:rsid w:val="009B464F"/>
    <w:rsid w:val="009D25F6"/>
    <w:rsid w:val="009E090D"/>
    <w:rsid w:val="00A15EAE"/>
    <w:rsid w:val="00A17A16"/>
    <w:rsid w:val="00A246E9"/>
    <w:rsid w:val="00A61A32"/>
    <w:rsid w:val="00A9141A"/>
    <w:rsid w:val="00AC6EFB"/>
    <w:rsid w:val="00B13159"/>
    <w:rsid w:val="00B14B91"/>
    <w:rsid w:val="00B260EC"/>
    <w:rsid w:val="00B636D2"/>
    <w:rsid w:val="00B67533"/>
    <w:rsid w:val="00BA2B54"/>
    <w:rsid w:val="00C32406"/>
    <w:rsid w:val="00C535B3"/>
    <w:rsid w:val="00C54129"/>
    <w:rsid w:val="00C57467"/>
    <w:rsid w:val="00C62F8D"/>
    <w:rsid w:val="00C81529"/>
    <w:rsid w:val="00C81681"/>
    <w:rsid w:val="00CB61C2"/>
    <w:rsid w:val="00CB78D9"/>
    <w:rsid w:val="00CF127A"/>
    <w:rsid w:val="00CF13C0"/>
    <w:rsid w:val="00D25FB4"/>
    <w:rsid w:val="00D26CC9"/>
    <w:rsid w:val="00D66907"/>
    <w:rsid w:val="00D957F6"/>
    <w:rsid w:val="00DA10FF"/>
    <w:rsid w:val="00DC6133"/>
    <w:rsid w:val="00E03275"/>
    <w:rsid w:val="00E24C56"/>
    <w:rsid w:val="00E2527C"/>
    <w:rsid w:val="00E370D3"/>
    <w:rsid w:val="00E4168B"/>
    <w:rsid w:val="00E63ED7"/>
    <w:rsid w:val="00EA2E3A"/>
    <w:rsid w:val="00EC2C91"/>
    <w:rsid w:val="00EE5DDC"/>
    <w:rsid w:val="00F238E5"/>
    <w:rsid w:val="00F37105"/>
    <w:rsid w:val="00F63E5A"/>
    <w:rsid w:val="00F70604"/>
    <w:rsid w:val="00FA318B"/>
    <w:rsid w:val="00FB72EE"/>
    <w:rsid w:val="00FC458F"/>
    <w:rsid w:val="00FF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63ED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E63ED7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E63ED7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E63ED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E63ED7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CF496-12FE-4EDA-93CB-41F16DB0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4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dcterms:created xsi:type="dcterms:W3CDTF">2026-01-08T16:01:00Z</dcterms:created>
  <dcterms:modified xsi:type="dcterms:W3CDTF">2026-01-08T16:01:00Z</dcterms:modified>
</cp:coreProperties>
</file>