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B0" w:rsidRPr="00FC32AF" w:rsidRDefault="002D0560" w:rsidP="00FC32AF">
      <w:pPr>
        <w:spacing w:line="560" w:lineRule="exact"/>
        <w:jc w:val="center"/>
        <w:rPr>
          <w:rFonts w:ascii="黑体" w:eastAsia="黑体" w:hAnsi="黑体"/>
          <w:color w:val="FF0000"/>
          <w:szCs w:val="36"/>
        </w:rPr>
      </w:pPr>
      <w:r>
        <w:rPr>
          <w:rFonts w:ascii="黑体" w:eastAsia="黑体" w:hAnsi="黑体" w:hint="eastAsia"/>
          <w:color w:val="FF0000"/>
          <w:szCs w:val="36"/>
        </w:rPr>
        <w:t>嘉实多元收益债券型证券投资基金</w:t>
      </w:r>
      <w:r w:rsidR="003B69E6">
        <w:rPr>
          <w:rFonts w:ascii="黑体" w:eastAsia="黑体" w:hAnsi="黑体" w:cs="宋体" w:hint="eastAsia"/>
          <w:color w:val="FF0000"/>
          <w:kern w:val="0"/>
          <w:szCs w:val="32"/>
        </w:rPr>
        <w:t>调整</w:t>
      </w:r>
      <w:r w:rsidR="007930C5">
        <w:rPr>
          <w:rFonts w:ascii="黑体" w:eastAsia="黑体" w:hAnsi="黑体" w:hint="eastAsia"/>
          <w:color w:val="FF0000"/>
        </w:rPr>
        <w:t>大额</w:t>
      </w:r>
      <w:r w:rsidR="00AC0FB0" w:rsidRPr="00B30FDB">
        <w:rPr>
          <w:rFonts w:ascii="黑体" w:eastAsia="黑体" w:hAnsi="黑体" w:hint="eastAsia"/>
          <w:color w:val="FF0000"/>
        </w:rPr>
        <w:t>申购</w:t>
      </w:r>
      <w:r w:rsidR="00556202">
        <w:rPr>
          <w:rFonts w:ascii="黑体" w:eastAsia="黑体" w:hAnsi="黑体" w:hint="eastAsia"/>
          <w:color w:val="FF0000"/>
        </w:rPr>
        <w:t>（含</w:t>
      </w:r>
      <w:r w:rsidR="00FC32AF">
        <w:rPr>
          <w:rFonts w:ascii="黑体" w:eastAsia="黑体" w:hAnsi="黑体" w:hint="eastAsia"/>
          <w:color w:val="FF0000"/>
        </w:rPr>
        <w:t>转换</w:t>
      </w:r>
      <w:r w:rsidR="00273F3A">
        <w:rPr>
          <w:rFonts w:ascii="黑体" w:eastAsia="黑体" w:hAnsi="黑体" w:hint="eastAsia"/>
          <w:color w:val="FF0000"/>
        </w:rPr>
        <w:t>转入及</w:t>
      </w:r>
      <w:r w:rsidR="00FC32AF">
        <w:rPr>
          <w:rFonts w:ascii="黑体" w:eastAsia="黑体" w:hAnsi="黑体" w:hint="eastAsia"/>
          <w:color w:val="FF0000"/>
        </w:rPr>
        <w:t>定期定额投资</w:t>
      </w:r>
      <w:r w:rsidR="00556202">
        <w:rPr>
          <w:rFonts w:ascii="黑体" w:eastAsia="黑体" w:hAnsi="黑体" w:hint="eastAsia"/>
          <w:color w:val="FF0000"/>
        </w:rPr>
        <w:t>）</w:t>
      </w:r>
      <w:r w:rsidR="00AB4DA8" w:rsidRPr="00B30FDB">
        <w:rPr>
          <w:rFonts w:ascii="黑体" w:eastAsia="黑体" w:hAnsi="黑体" w:hint="eastAsia"/>
          <w:color w:val="FF0000"/>
        </w:rPr>
        <w:t>业务的</w:t>
      </w:r>
      <w:r w:rsidR="00AC0FB0" w:rsidRPr="00B30FDB">
        <w:rPr>
          <w:rFonts w:ascii="黑体" w:eastAsia="黑体" w:hAnsi="黑体" w:hint="eastAsia"/>
          <w:color w:val="FF0000"/>
        </w:rPr>
        <w:t>公告</w:t>
      </w:r>
    </w:p>
    <w:p w:rsidR="00CF13C0" w:rsidRPr="00CB0615" w:rsidRDefault="00CF13C0" w:rsidP="00CF13C0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CB0615">
        <w:rPr>
          <w:rFonts w:asciiTheme="minorEastAsia" w:eastAsiaTheme="minorEastAsia" w:hAnsiTheme="minorEastAsia"/>
          <w:color w:val="000000"/>
          <w:sz w:val="24"/>
        </w:rPr>
        <w:t>公告送出日期：</w:t>
      </w:r>
      <w:r w:rsidR="00C966EA" w:rsidRPr="00CB0615">
        <w:rPr>
          <w:rFonts w:asciiTheme="minorEastAsia" w:eastAsiaTheme="minorEastAsia" w:hAnsiTheme="minorEastAsia" w:hint="eastAsia"/>
          <w:color w:val="000000"/>
          <w:sz w:val="24"/>
        </w:rPr>
        <w:t>202</w:t>
      </w:r>
      <w:r w:rsidR="002D0560">
        <w:rPr>
          <w:rFonts w:asciiTheme="minorEastAsia" w:eastAsiaTheme="minorEastAsia" w:hAnsiTheme="minorEastAsia"/>
          <w:color w:val="000000"/>
          <w:sz w:val="24"/>
        </w:rPr>
        <w:t>6</w:t>
      </w:r>
      <w:r w:rsidR="003B69E6" w:rsidRPr="00CB0615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="002D0560">
        <w:rPr>
          <w:rFonts w:asciiTheme="minorEastAsia" w:eastAsiaTheme="minorEastAsia" w:hAnsiTheme="minorEastAsia"/>
          <w:color w:val="000000"/>
          <w:sz w:val="24"/>
        </w:rPr>
        <w:t>1</w:t>
      </w:r>
      <w:r w:rsidR="00B60B21" w:rsidRPr="00CB0615">
        <w:rPr>
          <w:rFonts w:asciiTheme="minorEastAsia" w:eastAsiaTheme="minorEastAsia" w:hAnsiTheme="minorEastAsia" w:hint="eastAsia"/>
          <w:color w:val="000000"/>
          <w:sz w:val="24"/>
        </w:rPr>
        <w:t>月</w:t>
      </w:r>
      <w:r w:rsidR="003E40FE">
        <w:rPr>
          <w:rFonts w:asciiTheme="minorEastAsia" w:eastAsiaTheme="minorEastAsia" w:hAnsiTheme="minorEastAsia"/>
          <w:color w:val="000000"/>
          <w:sz w:val="24"/>
        </w:rPr>
        <w:t>9</w:t>
      </w:r>
      <w:r w:rsidR="00F34935" w:rsidRPr="00CB0615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:rsidR="00CF13C0" w:rsidRPr="00D00816" w:rsidRDefault="00CF13C0" w:rsidP="00CF13C0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5"/>
      <w:r w:rsidRPr="00D00816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84"/>
        <w:gridCol w:w="2977"/>
        <w:gridCol w:w="2321"/>
        <w:gridCol w:w="2322"/>
      </w:tblGrid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643" w:type="dxa"/>
            <w:gridSpan w:val="2"/>
          </w:tcPr>
          <w:p w:rsidR="00707A22" w:rsidRPr="005C6834" w:rsidRDefault="002D0560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嘉实多元收益债券型证券投资基金</w:t>
            </w:r>
          </w:p>
        </w:tc>
      </w:tr>
      <w:tr w:rsidR="00707A22" w:rsidRPr="005C6834" w:rsidTr="00F1033F">
        <w:trPr>
          <w:jc w:val="center"/>
        </w:trPr>
        <w:tc>
          <w:tcPr>
            <w:tcW w:w="4361" w:type="dxa"/>
            <w:gridSpan w:val="2"/>
          </w:tcPr>
          <w:p w:rsidR="00707A22" w:rsidRPr="005C6834" w:rsidRDefault="00707A22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643" w:type="dxa"/>
            <w:gridSpan w:val="2"/>
          </w:tcPr>
          <w:p w:rsidR="00707A22" w:rsidRPr="005C6834" w:rsidRDefault="002D0560" w:rsidP="002D175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D0560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嘉实多元债券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643" w:type="dxa"/>
            <w:gridSpan w:val="2"/>
          </w:tcPr>
          <w:p w:rsidR="007F3624" w:rsidRPr="005C6834" w:rsidRDefault="002D0560" w:rsidP="00981AF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D0560">
              <w:rPr>
                <w:rFonts w:asciiTheme="minorEastAsia" w:eastAsiaTheme="minorEastAsia" w:hAnsiTheme="minorEastAsia"/>
                <w:sz w:val="21"/>
                <w:szCs w:val="21"/>
              </w:rPr>
              <w:t>070015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643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7F3624" w:rsidRPr="005C6834" w:rsidTr="00F1033F">
        <w:trPr>
          <w:jc w:val="center"/>
        </w:trPr>
        <w:tc>
          <w:tcPr>
            <w:tcW w:w="4361" w:type="dxa"/>
            <w:gridSpan w:val="2"/>
          </w:tcPr>
          <w:p w:rsidR="007F3624" w:rsidRPr="005C6834" w:rsidRDefault="007F3624" w:rsidP="00CF13C0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643" w:type="dxa"/>
            <w:gridSpan w:val="2"/>
          </w:tcPr>
          <w:p w:rsidR="007F3624" w:rsidRPr="005C6834" w:rsidRDefault="007F362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A72A4" w:rsidRPr="005C683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公开募集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证券投资基金运作管理办法》等法律法规以及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2D0560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嘉实多元收益债券型证券投资基金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基金合同》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《</w:t>
            </w:r>
            <w:r w:rsidR="002D0560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嘉实多元收益债券型证券投资基金</w:t>
            </w:r>
            <w:r w:rsidR="0031541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F34935" w:rsidRPr="005C6834" w:rsidTr="00F1033F">
        <w:trPr>
          <w:trHeight w:val="317"/>
          <w:jc w:val="center"/>
        </w:trPr>
        <w:tc>
          <w:tcPr>
            <w:tcW w:w="1384" w:type="dxa"/>
            <w:vMerge w:val="restart"/>
            <w:vAlign w:val="center"/>
          </w:tcPr>
          <w:p w:rsidR="00F34935" w:rsidRPr="005C6834" w:rsidRDefault="00F34935" w:rsidP="00F3493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相关业务的起始日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、金额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及原因说明</w:t>
            </w:r>
          </w:p>
        </w:tc>
        <w:tc>
          <w:tcPr>
            <w:tcW w:w="2977" w:type="dxa"/>
          </w:tcPr>
          <w:p w:rsidR="00F34935" w:rsidRPr="005C6834" w:rsidRDefault="00F34935" w:rsidP="00F34935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申购起始日</w:t>
            </w:r>
          </w:p>
        </w:tc>
        <w:tc>
          <w:tcPr>
            <w:tcW w:w="4643" w:type="dxa"/>
            <w:gridSpan w:val="2"/>
          </w:tcPr>
          <w:p w:rsidR="00F34935" w:rsidRPr="005C6834" w:rsidRDefault="00C966EA" w:rsidP="003E40FE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 w:rsidR="002D056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="003B69E6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2D056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="00B60B21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3E40F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 w:rsidR="00B60B21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273F3A" w:rsidRPr="005C6834" w:rsidRDefault="00273F3A" w:rsidP="005562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556202" w:rsidRDefault="00273F3A" w:rsidP="00556202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65A0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暂停大额转换转入起始日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3E40FE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  <w:r w:rsidR="00FC32A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02</w:t>
            </w:r>
            <w:r w:rsidR="002D056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="002D0560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2D056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="002D0560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3E40F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556202" w:rsidRPr="005C6834" w:rsidTr="00F1033F">
        <w:trPr>
          <w:trHeight w:val="317"/>
          <w:jc w:val="center"/>
        </w:trPr>
        <w:tc>
          <w:tcPr>
            <w:tcW w:w="1384" w:type="dxa"/>
            <w:vMerge/>
            <w:vAlign w:val="center"/>
          </w:tcPr>
          <w:p w:rsidR="00556202" w:rsidRPr="005C6834" w:rsidRDefault="00556202" w:rsidP="00556202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556202" w:rsidRPr="005C6834" w:rsidRDefault="00556202" w:rsidP="00556202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56202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暂停大额定期定额投资起始日</w:t>
            </w:r>
          </w:p>
        </w:tc>
        <w:tc>
          <w:tcPr>
            <w:tcW w:w="4643" w:type="dxa"/>
            <w:gridSpan w:val="2"/>
          </w:tcPr>
          <w:p w:rsidR="00556202" w:rsidRPr="005C6834" w:rsidRDefault="00556202" w:rsidP="003E40FE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202</w:t>
            </w:r>
            <w:r w:rsidR="002D056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6</w:t>
            </w:r>
            <w:r w:rsidR="002D0560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年</w:t>
            </w:r>
            <w:r w:rsidR="002D056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1</w:t>
            </w:r>
            <w:r w:rsidR="002D0560"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月</w:t>
            </w:r>
            <w:r w:rsidR="003E40FE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9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日</w:t>
            </w:r>
          </w:p>
        </w:tc>
      </w:tr>
      <w:tr w:rsidR="00EE11F4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EE11F4" w:rsidRPr="005C6834" w:rsidRDefault="00EE11F4" w:rsidP="00EE11F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限制申购金额</w:t>
            </w:r>
          </w:p>
          <w:p w:rsidR="00EE11F4" w:rsidRPr="005C6834" w:rsidRDefault="00EE11F4" w:rsidP="00EE11F4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（单位：</w:t>
            </w: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人民币元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4643" w:type="dxa"/>
            <w:gridSpan w:val="2"/>
          </w:tcPr>
          <w:p w:rsidR="00EE11F4" w:rsidRPr="00C22AF8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100</w:t>
            </w:r>
            <w:r w:rsidR="002D056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 w:rsidR="00EE11F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1" w:name="OLE_LINK1"/>
            <w:bookmarkStart w:id="2" w:name="OLE_LINK2"/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限制转换转入金额</w:t>
            </w:r>
          </w:p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  <w:bookmarkEnd w:id="1"/>
            <w:bookmarkEnd w:id="2"/>
          </w:p>
        </w:tc>
        <w:tc>
          <w:tcPr>
            <w:tcW w:w="4643" w:type="dxa"/>
            <w:gridSpan w:val="2"/>
          </w:tcPr>
          <w:p w:rsidR="00273F3A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100</w:t>
            </w:r>
            <w:r w:rsidR="002D056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9D25F6" w:rsidRDefault="00273F3A" w:rsidP="00273F3A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金额</w:t>
            </w:r>
          </w:p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100</w:t>
            </w:r>
            <w:r w:rsidR="002D056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万</w:t>
            </w:r>
          </w:p>
        </w:tc>
      </w:tr>
      <w:tr w:rsidR="00273F3A" w:rsidRPr="005C6834" w:rsidTr="00F1033F">
        <w:trPr>
          <w:trHeight w:val="317"/>
          <w:jc w:val="center"/>
        </w:trPr>
        <w:tc>
          <w:tcPr>
            <w:tcW w:w="1384" w:type="dxa"/>
            <w:vMerge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977" w:type="dxa"/>
          </w:tcPr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暂停大额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申购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（含转换转入及定期定额投资）</w:t>
            </w:r>
            <w:r w:rsidRPr="005C683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的原因说明</w:t>
            </w:r>
          </w:p>
        </w:tc>
        <w:tc>
          <w:tcPr>
            <w:tcW w:w="4643" w:type="dxa"/>
            <w:gridSpan w:val="2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  <w:tr w:rsidR="00273F3A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2321" w:type="dxa"/>
          </w:tcPr>
          <w:p w:rsidR="00273F3A" w:rsidRPr="005C6834" w:rsidRDefault="002D0560" w:rsidP="002D056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D0560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嘉实多元债券A</w:t>
            </w:r>
          </w:p>
        </w:tc>
        <w:tc>
          <w:tcPr>
            <w:tcW w:w="2322" w:type="dxa"/>
          </w:tcPr>
          <w:p w:rsidR="00273F3A" w:rsidRPr="005C6834" w:rsidRDefault="002D0560" w:rsidP="002D056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D0560">
              <w:rPr>
                <w:rFonts w:asciiTheme="minorEastAsia" w:eastAsiaTheme="minorEastAsia" w:hAnsiTheme="minorEastAsia" w:hint="eastAsia"/>
                <w:sz w:val="21"/>
                <w:szCs w:val="21"/>
              </w:rPr>
              <w:t>嘉实多元债券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B</w:t>
            </w:r>
          </w:p>
        </w:tc>
      </w:tr>
      <w:tr w:rsidR="00273F3A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2321" w:type="dxa"/>
          </w:tcPr>
          <w:p w:rsidR="00273F3A" w:rsidRPr="005C6834" w:rsidRDefault="002D0560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D056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070015</w:t>
            </w:r>
          </w:p>
        </w:tc>
        <w:tc>
          <w:tcPr>
            <w:tcW w:w="2322" w:type="dxa"/>
          </w:tcPr>
          <w:p w:rsidR="00273F3A" w:rsidRPr="005C6834" w:rsidRDefault="002D0560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2D0560">
              <w:rPr>
                <w:rFonts w:asciiTheme="minorEastAsia" w:eastAsiaTheme="minorEastAsia" w:hAnsiTheme="minorEastAsia"/>
                <w:color w:val="000000"/>
                <w:kern w:val="0"/>
                <w:sz w:val="21"/>
                <w:szCs w:val="21"/>
              </w:rPr>
              <w:t>070016</w:t>
            </w:r>
          </w:p>
        </w:tc>
      </w:tr>
      <w:tr w:rsidR="00273F3A" w:rsidRPr="005C6834" w:rsidTr="00981AF8">
        <w:trPr>
          <w:trHeight w:val="317"/>
          <w:jc w:val="center"/>
        </w:trPr>
        <w:tc>
          <w:tcPr>
            <w:tcW w:w="4361" w:type="dxa"/>
            <w:gridSpan w:val="2"/>
            <w:vAlign w:val="center"/>
          </w:tcPr>
          <w:p w:rsidR="00273F3A" w:rsidRPr="005C6834" w:rsidRDefault="00273F3A" w:rsidP="00273F3A">
            <w:pPr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该分级基金是否暂停大额申购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（</w:t>
            </w:r>
            <w:r w:rsidR="00A457A7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含转换转入及</w:t>
            </w:r>
            <w:r w:rsidRPr="006C7D14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定期定额投资）</w:t>
            </w:r>
          </w:p>
        </w:tc>
        <w:tc>
          <w:tcPr>
            <w:tcW w:w="2321" w:type="dxa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  <w:tc>
          <w:tcPr>
            <w:tcW w:w="2322" w:type="dxa"/>
          </w:tcPr>
          <w:p w:rsidR="00273F3A" w:rsidRPr="005C6834" w:rsidRDefault="00273F3A" w:rsidP="00273F3A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5C6834"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</w:rPr>
              <w:t>是</w:t>
            </w:r>
          </w:p>
        </w:tc>
      </w:tr>
    </w:tbl>
    <w:p w:rsidR="00C22AF8" w:rsidRPr="00C22AF8" w:rsidRDefault="00C22AF8" w:rsidP="00C22AF8">
      <w:pPr>
        <w:rPr>
          <w:rFonts w:ascii="宋体" w:eastAsia="宋体" w:hAnsi="宋体"/>
          <w:b/>
          <w:bCs/>
          <w:sz w:val="21"/>
          <w:szCs w:val="21"/>
        </w:rPr>
      </w:pPr>
      <w:bookmarkStart w:id="3" w:name="_Toc275961406"/>
      <w:r w:rsidRPr="00C22AF8">
        <w:rPr>
          <w:rFonts w:ascii="宋体" w:eastAsia="宋体" w:hAnsi="宋体" w:hint="eastAsia"/>
          <w:b/>
          <w:sz w:val="21"/>
          <w:szCs w:val="21"/>
        </w:rPr>
        <w:t>注：本基金个人投资者大额申购（含转换</w:t>
      </w:r>
      <w:r w:rsidR="0009527A">
        <w:rPr>
          <w:rFonts w:ascii="宋体" w:eastAsia="宋体" w:hAnsi="宋体" w:hint="eastAsia"/>
          <w:b/>
          <w:sz w:val="21"/>
          <w:szCs w:val="21"/>
        </w:rPr>
        <w:t>转入</w:t>
      </w:r>
      <w:r w:rsidRPr="00C22AF8">
        <w:rPr>
          <w:rFonts w:ascii="宋体" w:eastAsia="宋体" w:hAnsi="宋体" w:hint="eastAsia"/>
          <w:b/>
          <w:sz w:val="21"/>
          <w:szCs w:val="21"/>
        </w:rPr>
        <w:t>及定期定额投资）限额调整为</w:t>
      </w:r>
      <w:r w:rsidR="002D0560">
        <w:rPr>
          <w:rFonts w:ascii="宋体" w:eastAsia="宋体" w:hAnsi="宋体"/>
          <w:b/>
          <w:sz w:val="21"/>
          <w:szCs w:val="21"/>
        </w:rPr>
        <w:t>5</w:t>
      </w:r>
      <w:r w:rsidR="00FC32AF">
        <w:rPr>
          <w:rFonts w:ascii="宋体" w:eastAsia="宋体" w:hAnsi="宋体"/>
          <w:b/>
          <w:sz w:val="21"/>
          <w:szCs w:val="21"/>
        </w:rPr>
        <w:t>000</w:t>
      </w:r>
      <w:r w:rsidR="00FC32AF">
        <w:rPr>
          <w:rFonts w:ascii="宋体" w:eastAsia="宋体" w:hAnsi="宋体" w:hint="eastAsia"/>
          <w:b/>
          <w:sz w:val="21"/>
          <w:szCs w:val="21"/>
        </w:rPr>
        <w:t>万</w:t>
      </w:r>
      <w:r w:rsidRPr="00C22AF8">
        <w:rPr>
          <w:rFonts w:ascii="宋体" w:eastAsia="宋体" w:hAnsi="宋体" w:hint="eastAsia"/>
          <w:b/>
          <w:sz w:val="21"/>
          <w:szCs w:val="21"/>
        </w:rPr>
        <w:t>元，机构投资者大额申购（含转换</w:t>
      </w:r>
      <w:r w:rsidR="0009527A">
        <w:rPr>
          <w:rFonts w:ascii="宋体" w:eastAsia="宋体" w:hAnsi="宋体" w:hint="eastAsia"/>
          <w:b/>
          <w:sz w:val="21"/>
          <w:szCs w:val="21"/>
        </w:rPr>
        <w:t>转入</w:t>
      </w:r>
      <w:r w:rsidRPr="00C22AF8">
        <w:rPr>
          <w:rFonts w:ascii="宋体" w:eastAsia="宋体" w:hAnsi="宋体" w:hint="eastAsia"/>
          <w:b/>
          <w:sz w:val="21"/>
          <w:szCs w:val="21"/>
        </w:rPr>
        <w:t>及定期定额投资）限额调整为</w:t>
      </w:r>
      <w:r w:rsidRPr="00C22AF8">
        <w:rPr>
          <w:rFonts w:ascii="宋体" w:eastAsia="宋体" w:hAnsi="宋体"/>
          <w:b/>
          <w:sz w:val="21"/>
          <w:szCs w:val="21"/>
        </w:rPr>
        <w:t>10</w:t>
      </w:r>
      <w:r w:rsidR="002D0560">
        <w:rPr>
          <w:rFonts w:ascii="宋体" w:eastAsia="宋体" w:hAnsi="宋体"/>
          <w:b/>
          <w:sz w:val="21"/>
          <w:szCs w:val="21"/>
        </w:rPr>
        <w:t>0</w:t>
      </w:r>
      <w:r w:rsidRPr="00C22AF8">
        <w:rPr>
          <w:rFonts w:ascii="宋体" w:eastAsia="宋体" w:hAnsi="宋体"/>
          <w:b/>
          <w:sz w:val="21"/>
          <w:szCs w:val="21"/>
        </w:rPr>
        <w:t>0</w:t>
      </w:r>
      <w:r w:rsidRPr="00C22AF8">
        <w:rPr>
          <w:rFonts w:ascii="宋体" w:eastAsia="宋体" w:hAnsi="宋体" w:hint="eastAsia"/>
          <w:b/>
          <w:sz w:val="21"/>
          <w:szCs w:val="21"/>
        </w:rPr>
        <w:t>万元。</w:t>
      </w:r>
    </w:p>
    <w:p w:rsidR="000750D8" w:rsidRPr="00D00816" w:rsidRDefault="00C22AF8" w:rsidP="000750D8">
      <w:pPr>
        <w:pStyle w:val="2"/>
        <w:spacing w:line="560" w:lineRule="exact"/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bCs w:val="0"/>
          <w:color w:val="000000"/>
          <w:sz w:val="24"/>
          <w:szCs w:val="24"/>
        </w:rPr>
        <w:t>2</w:t>
      </w:r>
      <w:r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 xml:space="preserve"> </w:t>
      </w:r>
      <w:r w:rsidR="000750D8" w:rsidRPr="00D00816">
        <w:rPr>
          <w:rFonts w:asciiTheme="minorEastAsia" w:eastAsiaTheme="minorEastAsia" w:hAnsiTheme="minorEastAsia" w:cs="Arial"/>
          <w:bCs w:val="0"/>
          <w:color w:val="000000"/>
          <w:sz w:val="24"/>
          <w:szCs w:val="24"/>
        </w:rPr>
        <w:t>其他需要提示的事项</w:t>
      </w:r>
      <w:bookmarkEnd w:id="3"/>
    </w:p>
    <w:p w:rsidR="00F36CEB" w:rsidRPr="00D00816" w:rsidRDefault="00AB4DA8" w:rsidP="00F36CEB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bookmarkStart w:id="4" w:name="OLE_LINK3"/>
      <w:bookmarkStart w:id="5" w:name="OLE_LINK4"/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1）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本基金管理人嘉实基金管理有限公司决定自</w:t>
      </w:r>
      <w:r w:rsidR="00C966EA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202</w:t>
      </w:r>
      <w:r w:rsidR="002D0560">
        <w:rPr>
          <w:rFonts w:asciiTheme="minorEastAsia" w:eastAsiaTheme="minorEastAsia" w:hAnsiTheme="minorEastAsia"/>
          <w:color w:val="000000"/>
          <w:sz w:val="21"/>
          <w:szCs w:val="21"/>
        </w:rPr>
        <w:t>6</w:t>
      </w:r>
      <w:r w:rsidR="003B69E6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年</w:t>
      </w:r>
      <w:r w:rsidR="002D0560">
        <w:rPr>
          <w:rFonts w:asciiTheme="minorEastAsia" w:eastAsiaTheme="minorEastAsia" w:hAnsiTheme="minorEastAsia"/>
          <w:color w:val="000000"/>
          <w:sz w:val="21"/>
          <w:szCs w:val="21"/>
        </w:rPr>
        <w:t>1</w:t>
      </w:r>
      <w:r w:rsidR="00CB0615" w:rsidRPr="00CB0615">
        <w:rPr>
          <w:rFonts w:asciiTheme="minorEastAsia" w:eastAsiaTheme="minorEastAsia" w:hAnsiTheme="minorEastAsia" w:hint="eastAsia"/>
          <w:color w:val="000000"/>
          <w:sz w:val="21"/>
          <w:szCs w:val="21"/>
        </w:rPr>
        <w:t>月</w:t>
      </w:r>
      <w:r w:rsidR="003E40FE">
        <w:rPr>
          <w:rFonts w:asciiTheme="minorEastAsia" w:eastAsiaTheme="minorEastAsia" w:hAnsiTheme="minorEastAsia"/>
          <w:color w:val="000000"/>
          <w:sz w:val="21"/>
          <w:szCs w:val="21"/>
        </w:rPr>
        <w:t>9</w:t>
      </w:r>
      <w:r w:rsidR="00B40B36">
        <w:rPr>
          <w:rFonts w:asciiTheme="minorEastAsia" w:eastAsiaTheme="minorEastAsia" w:hAnsiTheme="minorEastAsia" w:hint="eastAsia"/>
          <w:color w:val="000000"/>
          <w:sz w:val="21"/>
          <w:szCs w:val="21"/>
        </w:rPr>
        <w:t>日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起对本基金的申购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（含</w:t>
      </w:r>
      <w:r w:rsidR="00FC32AF">
        <w:rPr>
          <w:rFonts w:asciiTheme="minorEastAsia" w:eastAsiaTheme="minorEastAsia" w:hAnsiTheme="minorEastAsia" w:hint="eastAsia"/>
          <w:color w:val="000000"/>
          <w:sz w:val="21"/>
          <w:szCs w:val="21"/>
        </w:rPr>
        <w:t>转换</w:t>
      </w:r>
      <w:r w:rsidR="00B40B36">
        <w:rPr>
          <w:rFonts w:asciiTheme="minorEastAsia" w:eastAsiaTheme="minorEastAsia" w:hAnsiTheme="minorEastAsia" w:hint="eastAsia"/>
          <w:color w:val="000000"/>
          <w:sz w:val="21"/>
          <w:szCs w:val="21"/>
        </w:rPr>
        <w:t>转入及</w:t>
      </w:r>
      <w:r w:rsidR="00FC32AF">
        <w:rPr>
          <w:rFonts w:asciiTheme="minorEastAsia" w:eastAsiaTheme="minorEastAsia" w:hAnsiTheme="minorEastAsia" w:hint="eastAsia"/>
          <w:color w:val="000000"/>
          <w:sz w:val="21"/>
          <w:szCs w:val="21"/>
        </w:rPr>
        <w:t>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E06BE2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限额</w:t>
      </w:r>
      <w:r w:rsidR="00F36CEB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调整</w:t>
      </w:r>
      <w:r w:rsidR="00F36CEB" w:rsidRPr="00D00816">
        <w:rPr>
          <w:rFonts w:asciiTheme="minorEastAsia" w:eastAsiaTheme="minorEastAsia" w:hAnsiTheme="minorEastAsia"/>
          <w:color w:val="000000"/>
          <w:sz w:val="21"/>
          <w:szCs w:val="21"/>
        </w:rPr>
        <w:t>为：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本基金</w:t>
      </w:r>
      <w:r w:rsidR="00B40B36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个人投资者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单个开放日每个基金账户的累计申购（含</w:t>
      </w:r>
      <w:r w:rsidR="00FC32AF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转换</w:t>
      </w:r>
      <w:r w:rsidR="00B40B36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转入及</w:t>
      </w:r>
      <w:r w:rsidR="00FC32AF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定期定额投资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）金额不</w:t>
      </w:r>
      <w:r w:rsidR="006635D9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得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超过</w:t>
      </w:r>
      <w:r w:rsidR="002D0560">
        <w:rPr>
          <w:rFonts w:asciiTheme="minorEastAsia" w:eastAsiaTheme="minorEastAsia" w:hAnsiTheme="minorEastAsia"/>
          <w:b/>
          <w:color w:val="000000"/>
          <w:sz w:val="21"/>
          <w:szCs w:val="21"/>
        </w:rPr>
        <w:t>5</w:t>
      </w:r>
      <w:r w:rsidR="00FC32AF">
        <w:rPr>
          <w:rFonts w:asciiTheme="minorEastAsia" w:eastAsiaTheme="minorEastAsia" w:hAnsiTheme="minorEastAsia"/>
          <w:b/>
          <w:color w:val="000000"/>
          <w:sz w:val="21"/>
          <w:szCs w:val="21"/>
        </w:rPr>
        <w:t>000</w:t>
      </w:r>
      <w:r w:rsidR="00FC32AF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万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元，如超过</w:t>
      </w:r>
      <w:r w:rsidR="002D0560">
        <w:rPr>
          <w:rFonts w:asciiTheme="minorEastAsia" w:eastAsiaTheme="minorEastAsia" w:hAnsiTheme="minorEastAsia"/>
          <w:b/>
          <w:color w:val="000000"/>
          <w:sz w:val="21"/>
          <w:szCs w:val="21"/>
        </w:rPr>
        <w:t>5</w:t>
      </w:r>
      <w:r w:rsidR="00FC32AF">
        <w:rPr>
          <w:rFonts w:asciiTheme="minorEastAsia" w:eastAsiaTheme="minorEastAsia" w:hAnsiTheme="minorEastAsia"/>
          <w:b/>
          <w:color w:val="000000"/>
          <w:sz w:val="21"/>
          <w:szCs w:val="21"/>
        </w:rPr>
        <w:t>000</w:t>
      </w:r>
      <w:r w:rsidR="00FC32AF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万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元，本基金管理人将有权拒绝；本基金</w:t>
      </w:r>
      <w:r w:rsidR="00B40B36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机构投资者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单个开放日每个基金账户的累计申购（含</w:t>
      </w:r>
      <w:r w:rsidR="00FC32AF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转换</w:t>
      </w:r>
      <w:r w:rsidR="00B40B36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转入及</w:t>
      </w:r>
      <w:r w:rsidR="00FC32AF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定期定额投资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）金额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lastRenderedPageBreak/>
        <w:t>不</w:t>
      </w:r>
      <w:r w:rsidR="006635D9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得</w:t>
      </w:r>
      <w:bookmarkStart w:id="6" w:name="_GoBack"/>
      <w:bookmarkEnd w:id="6"/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超过</w:t>
      </w:r>
      <w:r w:rsidR="00B40B36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1</w:t>
      </w:r>
      <w:r w:rsidR="00A06AB9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0</w:t>
      </w:r>
      <w:r w:rsidR="002D0560">
        <w:rPr>
          <w:rFonts w:asciiTheme="minorEastAsia" w:eastAsiaTheme="minorEastAsia" w:hAnsiTheme="minorEastAsia"/>
          <w:b/>
          <w:color w:val="000000"/>
          <w:sz w:val="21"/>
          <w:szCs w:val="21"/>
        </w:rPr>
        <w:t>0</w:t>
      </w:r>
      <w:r w:rsidR="00A06AB9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0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万元，如超过</w:t>
      </w:r>
      <w:r w:rsidR="00B40B36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1</w:t>
      </w:r>
      <w:r w:rsidR="00A06AB9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0</w:t>
      </w:r>
      <w:r w:rsidR="002D0560">
        <w:rPr>
          <w:rFonts w:asciiTheme="minorEastAsia" w:eastAsiaTheme="minorEastAsia" w:hAnsiTheme="minorEastAsia"/>
          <w:b/>
          <w:color w:val="000000"/>
          <w:sz w:val="21"/>
          <w:szCs w:val="21"/>
        </w:rPr>
        <w:t>0</w:t>
      </w:r>
      <w:r w:rsidR="00A06AB9" w:rsidRPr="00B40B36">
        <w:rPr>
          <w:rFonts w:asciiTheme="minorEastAsia" w:eastAsiaTheme="minorEastAsia" w:hAnsiTheme="minorEastAsia"/>
          <w:b/>
          <w:color w:val="000000"/>
          <w:sz w:val="21"/>
          <w:szCs w:val="21"/>
        </w:rPr>
        <w:t>0</w:t>
      </w:r>
      <w:r w:rsidR="00EE11F4" w:rsidRPr="00B40B36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万元，本基金管理人将有权拒绝</w:t>
      </w:r>
      <w:r w:rsidR="00EE11F4" w:rsidRPr="003D2A22">
        <w:rPr>
          <w:rFonts w:asciiTheme="minorEastAsia" w:eastAsiaTheme="minorEastAsia" w:hAnsiTheme="minorEastAsia" w:hint="eastAsia"/>
          <w:color w:val="000000"/>
          <w:sz w:val="21"/>
          <w:szCs w:val="21"/>
        </w:rPr>
        <w:t>；投资者在基金合同约定之外的日期和时间提出申购（含</w:t>
      </w:r>
      <w:r w:rsidR="00FC32AF">
        <w:rPr>
          <w:rFonts w:asciiTheme="minorEastAsia" w:eastAsiaTheme="minorEastAsia" w:hAnsiTheme="minorEastAsia" w:hint="eastAsia"/>
          <w:color w:val="000000"/>
          <w:sz w:val="21"/>
          <w:szCs w:val="21"/>
        </w:rPr>
        <w:t>转换</w:t>
      </w:r>
      <w:r w:rsidR="00B40B36">
        <w:rPr>
          <w:rFonts w:asciiTheme="minorEastAsia" w:eastAsiaTheme="minorEastAsia" w:hAnsiTheme="minorEastAsia" w:hint="eastAsia"/>
          <w:color w:val="000000"/>
          <w:sz w:val="21"/>
          <w:szCs w:val="21"/>
        </w:rPr>
        <w:t>转入及</w:t>
      </w:r>
      <w:r w:rsidR="00FC32AF">
        <w:rPr>
          <w:rFonts w:asciiTheme="minorEastAsia" w:eastAsiaTheme="minorEastAsia" w:hAnsiTheme="minorEastAsia" w:hint="eastAsia"/>
          <w:color w:val="000000"/>
          <w:sz w:val="21"/>
          <w:szCs w:val="21"/>
        </w:rPr>
        <w:t>定期定额投资</w:t>
      </w:r>
      <w:r w:rsidR="00EE11F4" w:rsidRPr="003D2A22">
        <w:rPr>
          <w:rFonts w:asciiTheme="minorEastAsia" w:eastAsiaTheme="minorEastAsia" w:hAnsiTheme="minorEastAsia" w:hint="eastAsia"/>
          <w:color w:val="000000"/>
          <w:sz w:val="21"/>
          <w:szCs w:val="21"/>
        </w:rPr>
        <w:t>）申请的，视为下一个开放日的申请。</w:t>
      </w:r>
    </w:p>
    <w:p w:rsidR="00AB4DA8" w:rsidRPr="00D00816" w:rsidRDefault="00AB4DA8" w:rsidP="00F36CEB">
      <w:pPr>
        <w:shd w:val="clear" w:color="auto" w:fill="FFFFFF"/>
        <w:spacing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/>
          <w:color w:val="000000"/>
          <w:sz w:val="21"/>
          <w:szCs w:val="21"/>
        </w:rPr>
        <w:t>2）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t>在实施限额申购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（含</w:t>
      </w:r>
      <w:r w:rsidR="00FC32AF">
        <w:rPr>
          <w:rFonts w:asciiTheme="minorEastAsia" w:eastAsiaTheme="minorEastAsia" w:hAnsiTheme="minorEastAsia" w:hint="eastAsia"/>
          <w:color w:val="000000"/>
          <w:sz w:val="21"/>
          <w:szCs w:val="21"/>
        </w:rPr>
        <w:t>转换</w:t>
      </w:r>
      <w:r w:rsidR="00B40B36">
        <w:rPr>
          <w:rFonts w:asciiTheme="minorEastAsia" w:eastAsiaTheme="minorEastAsia" w:hAnsiTheme="minorEastAsia" w:hint="eastAsia"/>
          <w:color w:val="000000"/>
          <w:sz w:val="21"/>
          <w:szCs w:val="21"/>
        </w:rPr>
        <w:t>转入及</w:t>
      </w:r>
      <w:r w:rsidR="00FC32AF">
        <w:rPr>
          <w:rFonts w:asciiTheme="minorEastAsia" w:eastAsiaTheme="minorEastAsia" w:hAnsiTheme="minorEastAsia" w:hint="eastAsia"/>
          <w:color w:val="000000"/>
          <w:sz w:val="21"/>
          <w:szCs w:val="21"/>
        </w:rPr>
        <w:t>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="00FB2815" w:rsidRPr="00D87E0F">
        <w:rPr>
          <w:rFonts w:asciiTheme="minorEastAsia" w:eastAsiaTheme="minorEastAsia" w:hAnsiTheme="minorEastAsia" w:hint="eastAsia"/>
          <w:color w:val="000000"/>
          <w:sz w:val="21"/>
          <w:szCs w:val="21"/>
        </w:rPr>
        <w:t>业务期间，本基金管理人将正常办理对本基金的赎回等业务。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恢复办理本基金的正常申购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（含</w:t>
      </w:r>
      <w:r w:rsidR="00FC32AF">
        <w:rPr>
          <w:rFonts w:asciiTheme="minorEastAsia" w:eastAsiaTheme="minorEastAsia" w:hAnsiTheme="minorEastAsia" w:hint="eastAsia"/>
          <w:color w:val="000000"/>
          <w:sz w:val="21"/>
          <w:szCs w:val="21"/>
        </w:rPr>
        <w:t>转换</w:t>
      </w:r>
      <w:r w:rsidR="00B40B36">
        <w:rPr>
          <w:rFonts w:asciiTheme="minorEastAsia" w:eastAsiaTheme="minorEastAsia" w:hAnsiTheme="minorEastAsia" w:hint="eastAsia"/>
          <w:color w:val="000000"/>
          <w:sz w:val="21"/>
          <w:szCs w:val="21"/>
        </w:rPr>
        <w:t>转入及</w:t>
      </w:r>
      <w:r w:rsidR="00FC32AF">
        <w:rPr>
          <w:rFonts w:asciiTheme="minorEastAsia" w:eastAsiaTheme="minorEastAsia" w:hAnsiTheme="minorEastAsia" w:hint="eastAsia"/>
          <w:color w:val="000000"/>
          <w:sz w:val="21"/>
          <w:szCs w:val="21"/>
        </w:rPr>
        <w:t>定期定额投资</w:t>
      </w:r>
      <w:r w:rsidR="00556202" w:rsidRPr="00556202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的具体时间将另行公告。</w:t>
      </w:r>
    </w:p>
    <w:bookmarkEnd w:id="4"/>
    <w:bookmarkEnd w:id="5"/>
    <w:p w:rsidR="00CF13C0" w:rsidRPr="00D00816" w:rsidRDefault="000A22D8" w:rsidP="00F36CEB">
      <w:pPr>
        <w:pStyle w:val="a5"/>
        <w:spacing w:line="360" w:lineRule="auto"/>
        <w:ind w:firstLineChars="0" w:firstLine="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3）</w:t>
      </w:r>
      <w:r w:rsidR="00644143" w:rsidRPr="00D00816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投资者可拨打嘉实基金管理有限公司客户服务电话400-600-8800或登录网站www.jsfund.cn咨询、了解相关情况。</w:t>
      </w:r>
    </w:p>
    <w:sectPr w:rsidR="00CF13C0" w:rsidRPr="00D0081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4D9" w:rsidRDefault="003734D9" w:rsidP="00CF13C0">
      <w:r>
        <w:separator/>
      </w:r>
    </w:p>
  </w:endnote>
  <w:endnote w:type="continuationSeparator" w:id="0">
    <w:p w:rsidR="003734D9" w:rsidRDefault="003734D9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4D9" w:rsidRDefault="003734D9" w:rsidP="00CF13C0">
      <w:r>
        <w:separator/>
      </w:r>
    </w:p>
  </w:footnote>
  <w:footnote w:type="continuationSeparator" w:id="0">
    <w:p w:rsidR="003734D9" w:rsidRDefault="003734D9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24A79"/>
    <w:multiLevelType w:val="hybridMultilevel"/>
    <w:tmpl w:val="9A986272"/>
    <w:lvl w:ilvl="0" w:tplc="8C622D78">
      <w:start w:val="2"/>
      <w:numFmt w:val="decimal"/>
      <w:lvlText w:val="%1）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5917FBC"/>
    <w:multiLevelType w:val="hybridMultilevel"/>
    <w:tmpl w:val="78D26D9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4E5C"/>
    <w:rsid w:val="00007EBF"/>
    <w:rsid w:val="00016437"/>
    <w:rsid w:val="0001746A"/>
    <w:rsid w:val="000374CC"/>
    <w:rsid w:val="0004144C"/>
    <w:rsid w:val="00057150"/>
    <w:rsid w:val="000750D8"/>
    <w:rsid w:val="0009527A"/>
    <w:rsid w:val="000A22D8"/>
    <w:rsid w:val="000B21A5"/>
    <w:rsid w:val="00103F70"/>
    <w:rsid w:val="00107E59"/>
    <w:rsid w:val="00111D69"/>
    <w:rsid w:val="001157FC"/>
    <w:rsid w:val="00121CBD"/>
    <w:rsid w:val="001260B3"/>
    <w:rsid w:val="0012724B"/>
    <w:rsid w:val="00133BF0"/>
    <w:rsid w:val="00170CDB"/>
    <w:rsid w:val="001823EB"/>
    <w:rsid w:val="001837B7"/>
    <w:rsid w:val="00186E38"/>
    <w:rsid w:val="001924E0"/>
    <w:rsid w:val="001B7904"/>
    <w:rsid w:val="001C020F"/>
    <w:rsid w:val="001C3010"/>
    <w:rsid w:val="001C6962"/>
    <w:rsid w:val="001C7745"/>
    <w:rsid w:val="00221FD9"/>
    <w:rsid w:val="00253A7E"/>
    <w:rsid w:val="00273F3A"/>
    <w:rsid w:val="002C3B85"/>
    <w:rsid w:val="002D0560"/>
    <w:rsid w:val="002D1755"/>
    <w:rsid w:val="002D708E"/>
    <w:rsid w:val="002F482B"/>
    <w:rsid w:val="00306F49"/>
    <w:rsid w:val="00307DA6"/>
    <w:rsid w:val="00315416"/>
    <w:rsid w:val="0031716A"/>
    <w:rsid w:val="003204DC"/>
    <w:rsid w:val="00327265"/>
    <w:rsid w:val="00342FCA"/>
    <w:rsid w:val="00372477"/>
    <w:rsid w:val="003734D9"/>
    <w:rsid w:val="003B69E6"/>
    <w:rsid w:val="003B7E48"/>
    <w:rsid w:val="003C70DE"/>
    <w:rsid w:val="003E40FE"/>
    <w:rsid w:val="003F1538"/>
    <w:rsid w:val="004064AA"/>
    <w:rsid w:val="004218AA"/>
    <w:rsid w:val="00427069"/>
    <w:rsid w:val="0044242A"/>
    <w:rsid w:val="00443E8E"/>
    <w:rsid w:val="00446E27"/>
    <w:rsid w:val="00453302"/>
    <w:rsid w:val="0045552B"/>
    <w:rsid w:val="004555F2"/>
    <w:rsid w:val="00471576"/>
    <w:rsid w:val="004771F4"/>
    <w:rsid w:val="00482FBF"/>
    <w:rsid w:val="00494502"/>
    <w:rsid w:val="004A3ED6"/>
    <w:rsid w:val="004A73FE"/>
    <w:rsid w:val="004C3B6A"/>
    <w:rsid w:val="004C4490"/>
    <w:rsid w:val="004C6F12"/>
    <w:rsid w:val="004F3634"/>
    <w:rsid w:val="00507B38"/>
    <w:rsid w:val="0051015C"/>
    <w:rsid w:val="00521753"/>
    <w:rsid w:val="0052442A"/>
    <w:rsid w:val="0054575B"/>
    <w:rsid w:val="00556202"/>
    <w:rsid w:val="0056537E"/>
    <w:rsid w:val="00573566"/>
    <w:rsid w:val="00574384"/>
    <w:rsid w:val="005C6834"/>
    <w:rsid w:val="005D10C8"/>
    <w:rsid w:val="005D17D4"/>
    <w:rsid w:val="005D771F"/>
    <w:rsid w:val="005F4AB1"/>
    <w:rsid w:val="00612ECA"/>
    <w:rsid w:val="0062236B"/>
    <w:rsid w:val="00625B75"/>
    <w:rsid w:val="00632410"/>
    <w:rsid w:val="00641E96"/>
    <w:rsid w:val="00644143"/>
    <w:rsid w:val="00644EB6"/>
    <w:rsid w:val="006518A2"/>
    <w:rsid w:val="006635D9"/>
    <w:rsid w:val="006650D0"/>
    <w:rsid w:val="00696693"/>
    <w:rsid w:val="006A1BE4"/>
    <w:rsid w:val="006B0CC9"/>
    <w:rsid w:val="006D2B11"/>
    <w:rsid w:val="006D698F"/>
    <w:rsid w:val="006E6299"/>
    <w:rsid w:val="006E7861"/>
    <w:rsid w:val="00703EAC"/>
    <w:rsid w:val="007075BD"/>
    <w:rsid w:val="00707A22"/>
    <w:rsid w:val="00721AA5"/>
    <w:rsid w:val="00733AD4"/>
    <w:rsid w:val="00740216"/>
    <w:rsid w:val="00745440"/>
    <w:rsid w:val="00763C90"/>
    <w:rsid w:val="0077214F"/>
    <w:rsid w:val="00791AC6"/>
    <w:rsid w:val="007930C5"/>
    <w:rsid w:val="00796118"/>
    <w:rsid w:val="007A3DAA"/>
    <w:rsid w:val="007A72A4"/>
    <w:rsid w:val="007C3DC6"/>
    <w:rsid w:val="007E09E2"/>
    <w:rsid w:val="007F3624"/>
    <w:rsid w:val="007F3FD3"/>
    <w:rsid w:val="00807E90"/>
    <w:rsid w:val="00817D32"/>
    <w:rsid w:val="00824E31"/>
    <w:rsid w:val="0082635A"/>
    <w:rsid w:val="0082758C"/>
    <w:rsid w:val="00833514"/>
    <w:rsid w:val="00856E88"/>
    <w:rsid w:val="0086704A"/>
    <w:rsid w:val="008702CA"/>
    <w:rsid w:val="00882476"/>
    <w:rsid w:val="00883F3A"/>
    <w:rsid w:val="00884E84"/>
    <w:rsid w:val="008C0E11"/>
    <w:rsid w:val="008D24D4"/>
    <w:rsid w:val="008F036F"/>
    <w:rsid w:val="008F4154"/>
    <w:rsid w:val="008F65D9"/>
    <w:rsid w:val="00905392"/>
    <w:rsid w:val="00916087"/>
    <w:rsid w:val="009224A1"/>
    <w:rsid w:val="00967C1D"/>
    <w:rsid w:val="00980F7F"/>
    <w:rsid w:val="00981AF8"/>
    <w:rsid w:val="009823F7"/>
    <w:rsid w:val="009846E4"/>
    <w:rsid w:val="00986950"/>
    <w:rsid w:val="00993C83"/>
    <w:rsid w:val="00995DDE"/>
    <w:rsid w:val="009B1F6A"/>
    <w:rsid w:val="009C7BF9"/>
    <w:rsid w:val="009D3568"/>
    <w:rsid w:val="009D5315"/>
    <w:rsid w:val="009E28A3"/>
    <w:rsid w:val="009F30A5"/>
    <w:rsid w:val="00A04382"/>
    <w:rsid w:val="00A06AB9"/>
    <w:rsid w:val="00A207D5"/>
    <w:rsid w:val="00A245B2"/>
    <w:rsid w:val="00A252C2"/>
    <w:rsid w:val="00A43887"/>
    <w:rsid w:val="00A43C03"/>
    <w:rsid w:val="00A457A7"/>
    <w:rsid w:val="00A51A83"/>
    <w:rsid w:val="00A61A32"/>
    <w:rsid w:val="00A70C5E"/>
    <w:rsid w:val="00A8664A"/>
    <w:rsid w:val="00AA6FF8"/>
    <w:rsid w:val="00AB3E6B"/>
    <w:rsid w:val="00AB4DA8"/>
    <w:rsid w:val="00AC0FB0"/>
    <w:rsid w:val="00AC2B06"/>
    <w:rsid w:val="00AD74E5"/>
    <w:rsid w:val="00AF2BBB"/>
    <w:rsid w:val="00AF2EB6"/>
    <w:rsid w:val="00AF5C84"/>
    <w:rsid w:val="00B1255C"/>
    <w:rsid w:val="00B260EC"/>
    <w:rsid w:val="00B30FDB"/>
    <w:rsid w:val="00B33E1E"/>
    <w:rsid w:val="00B40B36"/>
    <w:rsid w:val="00B57D3B"/>
    <w:rsid w:val="00B60B21"/>
    <w:rsid w:val="00B636D2"/>
    <w:rsid w:val="00B67533"/>
    <w:rsid w:val="00B70255"/>
    <w:rsid w:val="00BB25FD"/>
    <w:rsid w:val="00BB79EA"/>
    <w:rsid w:val="00BB7C97"/>
    <w:rsid w:val="00BD3AC8"/>
    <w:rsid w:val="00BE05A7"/>
    <w:rsid w:val="00BE7671"/>
    <w:rsid w:val="00C22AF8"/>
    <w:rsid w:val="00C22EC7"/>
    <w:rsid w:val="00C26E86"/>
    <w:rsid w:val="00C439EF"/>
    <w:rsid w:val="00C75442"/>
    <w:rsid w:val="00C9330D"/>
    <w:rsid w:val="00C966EA"/>
    <w:rsid w:val="00C976EA"/>
    <w:rsid w:val="00CB0615"/>
    <w:rsid w:val="00CB78D9"/>
    <w:rsid w:val="00CC1053"/>
    <w:rsid w:val="00CC4EB3"/>
    <w:rsid w:val="00CE5171"/>
    <w:rsid w:val="00CE6B45"/>
    <w:rsid w:val="00CF13C0"/>
    <w:rsid w:val="00CF504B"/>
    <w:rsid w:val="00CF50CB"/>
    <w:rsid w:val="00D00816"/>
    <w:rsid w:val="00D02411"/>
    <w:rsid w:val="00D25A33"/>
    <w:rsid w:val="00D25FB4"/>
    <w:rsid w:val="00D47972"/>
    <w:rsid w:val="00D70D7A"/>
    <w:rsid w:val="00D94D9A"/>
    <w:rsid w:val="00DC513F"/>
    <w:rsid w:val="00DC6133"/>
    <w:rsid w:val="00DD1A58"/>
    <w:rsid w:val="00DD5120"/>
    <w:rsid w:val="00DF761B"/>
    <w:rsid w:val="00E06A9D"/>
    <w:rsid w:val="00E06BE2"/>
    <w:rsid w:val="00E3355E"/>
    <w:rsid w:val="00E4168B"/>
    <w:rsid w:val="00E55B63"/>
    <w:rsid w:val="00E61D4D"/>
    <w:rsid w:val="00E93813"/>
    <w:rsid w:val="00EA2C26"/>
    <w:rsid w:val="00EA4159"/>
    <w:rsid w:val="00EA5910"/>
    <w:rsid w:val="00EB5989"/>
    <w:rsid w:val="00EC2C91"/>
    <w:rsid w:val="00EC572C"/>
    <w:rsid w:val="00ED1470"/>
    <w:rsid w:val="00EE11F4"/>
    <w:rsid w:val="00EE149E"/>
    <w:rsid w:val="00EE5DDC"/>
    <w:rsid w:val="00EE627E"/>
    <w:rsid w:val="00EF3D53"/>
    <w:rsid w:val="00F1033F"/>
    <w:rsid w:val="00F25CA8"/>
    <w:rsid w:val="00F34935"/>
    <w:rsid w:val="00F34D0F"/>
    <w:rsid w:val="00F36CEB"/>
    <w:rsid w:val="00F52D41"/>
    <w:rsid w:val="00F52E2C"/>
    <w:rsid w:val="00F63E5A"/>
    <w:rsid w:val="00F6778A"/>
    <w:rsid w:val="00F87073"/>
    <w:rsid w:val="00F938CE"/>
    <w:rsid w:val="00F957B3"/>
    <w:rsid w:val="00FA0CA1"/>
    <w:rsid w:val="00FB2815"/>
    <w:rsid w:val="00FB64F0"/>
    <w:rsid w:val="00FC32AF"/>
    <w:rsid w:val="00FC754A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Document Map"/>
    <w:basedOn w:val="a"/>
    <w:link w:val="Char3"/>
    <w:uiPriority w:val="99"/>
    <w:semiHidden/>
    <w:unhideWhenUsed/>
    <w:rsid w:val="004C4490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4C4490"/>
    <w:rPr>
      <w:rFonts w:ascii="宋体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7073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F87073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F87073"/>
    <w:rPr>
      <w:rFonts w:ascii="Times New Roman" w:eastAsia="方正仿宋简体" w:hAnsi="Times New Roman" w:cs="Times New Roman"/>
      <w:sz w:val="32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F87073"/>
    <w:rPr>
      <w:b/>
      <w:bCs/>
    </w:rPr>
  </w:style>
  <w:style w:type="character" w:customStyle="1" w:styleId="Char5">
    <w:name w:val="批注主题 Char"/>
    <w:basedOn w:val="Char4"/>
    <w:link w:val="ac"/>
    <w:uiPriority w:val="99"/>
    <w:semiHidden/>
    <w:rsid w:val="00F87073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402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C23AC-117F-4E30-98E6-E723DB0B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891</Characters>
  <Application>Microsoft Office Word</Application>
  <DocSecurity>4</DocSecurity>
  <Lines>7</Lines>
  <Paragraphs>2</Paragraphs>
  <ScaleCrop>false</ScaleCrop>
  <Company>Microsoft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cp:lastPrinted>2013-12-25T08:58:00Z</cp:lastPrinted>
  <dcterms:created xsi:type="dcterms:W3CDTF">2026-01-08T16:01:00Z</dcterms:created>
  <dcterms:modified xsi:type="dcterms:W3CDTF">2026-01-08T16:01:00Z</dcterms:modified>
</cp:coreProperties>
</file>