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4626">
      <w:pPr>
        <w:autoSpaceDE w:val="0"/>
        <w:autoSpaceDN w:val="0"/>
        <w:adjustRightInd w:val="0"/>
        <w:snapToGrid w:val="0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:rsidR="00000000" w:rsidRDefault="007B462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创金合信尊泓债券型证券投资基金暂停接受个人投资者申购（含定期定额投资）、转换转入业务的公告</w:t>
      </w:r>
    </w:p>
    <w:p w:rsidR="00000000" w:rsidRDefault="007B4626">
      <w:pPr>
        <w:autoSpaceDE w:val="0"/>
        <w:autoSpaceDN w:val="0"/>
        <w:adjustRightInd w:val="0"/>
        <w:snapToGrid w:val="0"/>
        <w:jc w:val="left"/>
        <w:rPr>
          <w:rFonts w:ascii="宋体" w:cs="MS Sans Serif"/>
          <w:kern w:val="0"/>
          <w:sz w:val="24"/>
          <w:szCs w:val="24"/>
        </w:rPr>
      </w:pPr>
    </w:p>
    <w:p w:rsidR="00000000" w:rsidRDefault="007B4626">
      <w:pPr>
        <w:autoSpaceDE w:val="0"/>
        <w:autoSpaceDN w:val="0"/>
        <w:adjustRightInd w:val="0"/>
        <w:spacing w:before="30" w:line="360" w:lineRule="auto"/>
        <w:ind w:left="15"/>
        <w:jc w:val="center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公告送出日期：</w:t>
      </w:r>
      <w:r>
        <w:rPr>
          <w:rFonts w:ascii="宋体" w:hAnsi="宋体" w:cs="宋体"/>
          <w:kern w:val="0"/>
          <w:sz w:val="24"/>
          <w:szCs w:val="24"/>
        </w:rPr>
        <w:t>202</w:t>
      </w: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9</w:t>
      </w:r>
      <w:r>
        <w:rPr>
          <w:rFonts w:ascii="宋体" w:hAnsi="宋体" w:cs="宋体"/>
          <w:kern w:val="0"/>
          <w:sz w:val="24"/>
          <w:szCs w:val="24"/>
        </w:rPr>
        <w:t>日</w:t>
      </w:r>
    </w:p>
    <w:p w:rsidR="00000000" w:rsidRDefault="007B4626">
      <w:pPr>
        <w:numPr>
          <w:ilvl w:val="0"/>
          <w:numId w:val="1"/>
        </w:numPr>
        <w:autoSpaceDE w:val="0"/>
        <w:autoSpaceDN w:val="0"/>
        <w:adjustRightInd w:val="0"/>
        <w:spacing w:before="30" w:line="360" w:lineRule="auto"/>
        <w:jc w:val="left"/>
        <w:outlineLvl w:val="0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公告基本信息</w:t>
      </w:r>
    </w:p>
    <w:tbl>
      <w:tblPr>
        <w:tblW w:w="910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3544"/>
        <w:gridCol w:w="1863"/>
        <w:gridCol w:w="1863"/>
      </w:tblGrid>
      <w:tr w:rsidR="00000000">
        <w:trPr>
          <w:jc w:val="center"/>
        </w:trPr>
        <w:tc>
          <w:tcPr>
            <w:tcW w:w="5382" w:type="dxa"/>
            <w:gridSpan w:val="2"/>
          </w:tcPr>
          <w:p w:rsidR="00000000" w:rsidRDefault="007B4626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726" w:type="dxa"/>
            <w:gridSpan w:val="2"/>
            <w:vAlign w:val="center"/>
          </w:tcPr>
          <w:p w:rsidR="00000000" w:rsidRDefault="007B4626">
            <w:pPr>
              <w:autoSpaceDE w:val="0"/>
              <w:autoSpaceDN w:val="0"/>
              <w:adjustRightInd w:val="0"/>
              <w:ind w:left="17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创金合信尊泓债券型证券投资基金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</w:tcPr>
          <w:p w:rsidR="00000000" w:rsidRDefault="007B4626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726" w:type="dxa"/>
            <w:gridSpan w:val="2"/>
            <w:vAlign w:val="center"/>
          </w:tcPr>
          <w:p w:rsidR="00000000" w:rsidRDefault="007B4626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创金合信尊泓债券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</w:tcPr>
          <w:p w:rsidR="00000000" w:rsidRDefault="007B4626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726" w:type="dxa"/>
            <w:gridSpan w:val="2"/>
            <w:vAlign w:val="center"/>
          </w:tcPr>
          <w:p w:rsidR="00000000" w:rsidRDefault="007B4626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012938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</w:tcPr>
          <w:p w:rsidR="00000000" w:rsidRDefault="007B4626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726" w:type="dxa"/>
            <w:gridSpan w:val="2"/>
            <w:vAlign w:val="center"/>
          </w:tcPr>
          <w:p w:rsidR="00000000" w:rsidRDefault="007B4626">
            <w:pPr>
              <w:autoSpaceDE w:val="0"/>
              <w:autoSpaceDN w:val="0"/>
              <w:adjustRightInd w:val="0"/>
              <w:ind w:left="17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创金合信基金管理有限公司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</w:tcPr>
          <w:p w:rsidR="00000000" w:rsidRDefault="007B4626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726" w:type="dxa"/>
            <w:gridSpan w:val="2"/>
            <w:vAlign w:val="center"/>
          </w:tcPr>
          <w:p w:rsidR="00000000" w:rsidRDefault="007B4626">
            <w:pPr>
              <w:autoSpaceDE w:val="0"/>
              <w:autoSpaceDN w:val="0"/>
              <w:adjustRightInd w:val="0"/>
              <w:ind w:left="17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《中华人民共和国证券投资基金法》</w:t>
            </w:r>
            <w:r>
              <w:rPr>
                <w:rFonts w:ascii="宋体" w:hAnsi="Arial" w:cs="宋体" w:hint="eastAsia"/>
                <w:kern w:val="0"/>
                <w:sz w:val="24"/>
                <w:szCs w:val="24"/>
              </w:rPr>
              <w:t>、《公开募集证券投资基金运作管理办法》、《创金合信尊泓债券型证券投资基金基金合同》、《创金合信尊泓债券型证券投资基金招募说明书》等</w:t>
            </w:r>
          </w:p>
        </w:tc>
      </w:tr>
      <w:tr w:rsidR="00000000">
        <w:trPr>
          <w:jc w:val="center"/>
        </w:trPr>
        <w:tc>
          <w:tcPr>
            <w:tcW w:w="1838" w:type="dxa"/>
            <w:vMerge w:val="restart"/>
            <w:vAlign w:val="center"/>
          </w:tcPr>
          <w:p w:rsidR="00000000" w:rsidRDefault="007B4626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3544" w:type="dxa"/>
          </w:tcPr>
          <w:p w:rsidR="00000000" w:rsidRDefault="007B4626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暂停申购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3726" w:type="dxa"/>
            <w:gridSpan w:val="2"/>
          </w:tcPr>
          <w:p w:rsidR="00000000" w:rsidRDefault="007B4626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1838" w:type="dxa"/>
            <w:vMerge/>
          </w:tcPr>
          <w:p w:rsidR="00000000" w:rsidRDefault="007B4626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00000" w:rsidRDefault="007B4626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暂停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定期定额投资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3726" w:type="dxa"/>
            <w:gridSpan w:val="2"/>
          </w:tcPr>
          <w:p w:rsidR="00000000" w:rsidRDefault="007B4626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1838" w:type="dxa"/>
            <w:vMerge/>
          </w:tcPr>
          <w:p w:rsidR="00000000" w:rsidRDefault="007B4626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00000" w:rsidRDefault="007B4626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暂停转换转入起始日</w:t>
            </w:r>
          </w:p>
        </w:tc>
        <w:tc>
          <w:tcPr>
            <w:tcW w:w="3726" w:type="dxa"/>
            <w:gridSpan w:val="2"/>
          </w:tcPr>
          <w:p w:rsidR="00000000" w:rsidRDefault="007B4626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1838" w:type="dxa"/>
            <w:vMerge/>
          </w:tcPr>
          <w:p w:rsidR="00000000" w:rsidRDefault="007B4626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00000" w:rsidRDefault="007B4626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暂停申购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转换转入和定期定额投资的原因说明</w:t>
            </w:r>
          </w:p>
        </w:tc>
        <w:tc>
          <w:tcPr>
            <w:tcW w:w="3726" w:type="dxa"/>
            <w:gridSpan w:val="2"/>
          </w:tcPr>
          <w:p w:rsidR="00000000" w:rsidRDefault="007B4626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为保护基金份额持有人利益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  <w:vAlign w:val="center"/>
          </w:tcPr>
          <w:p w:rsidR="00000000" w:rsidRDefault="007B4626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863" w:type="dxa"/>
            <w:vAlign w:val="center"/>
          </w:tcPr>
          <w:p w:rsidR="00000000" w:rsidRDefault="007B4626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创金合信尊泓债券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863" w:type="dxa"/>
            <w:vAlign w:val="center"/>
          </w:tcPr>
          <w:p w:rsidR="00000000" w:rsidRDefault="007B4626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创金合信尊泓债券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  <w:vAlign w:val="center"/>
          </w:tcPr>
          <w:p w:rsidR="00000000" w:rsidRDefault="007B4626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863" w:type="dxa"/>
            <w:vAlign w:val="center"/>
          </w:tcPr>
          <w:p w:rsidR="00000000" w:rsidRDefault="007B4626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012938</w:t>
            </w:r>
          </w:p>
        </w:tc>
        <w:tc>
          <w:tcPr>
            <w:tcW w:w="1863" w:type="dxa"/>
            <w:vAlign w:val="center"/>
          </w:tcPr>
          <w:p w:rsidR="00000000" w:rsidRDefault="007B4626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012939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</w:tcPr>
          <w:p w:rsidR="00000000" w:rsidRDefault="007B4626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该分级基金是否暂停申购（含定期定额投资）、转换转入</w:t>
            </w:r>
          </w:p>
        </w:tc>
        <w:tc>
          <w:tcPr>
            <w:tcW w:w="1863" w:type="dxa"/>
          </w:tcPr>
          <w:p w:rsidR="00000000" w:rsidRDefault="007B4626">
            <w:pPr>
              <w:spacing w:line="560" w:lineRule="exact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863" w:type="dxa"/>
          </w:tcPr>
          <w:p w:rsidR="00000000" w:rsidRDefault="007B4626">
            <w:pPr>
              <w:spacing w:line="560" w:lineRule="exact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</w:t>
            </w:r>
          </w:p>
        </w:tc>
      </w:tr>
    </w:tbl>
    <w:p w:rsidR="00000000" w:rsidRDefault="007B4626">
      <w:pPr>
        <w:autoSpaceDE w:val="0"/>
        <w:autoSpaceDN w:val="0"/>
        <w:adjustRightInd w:val="0"/>
        <w:spacing w:line="360" w:lineRule="auto"/>
        <w:jc w:val="left"/>
        <w:rPr>
          <w:rFonts w:ascii="宋体" w:cs="MS Sans Serif" w:hint="eastAsia"/>
          <w:kern w:val="0"/>
          <w:sz w:val="24"/>
          <w:szCs w:val="24"/>
        </w:rPr>
      </w:pPr>
      <w:r>
        <w:rPr>
          <w:rFonts w:ascii="宋体" w:cs="MS Sans Serif"/>
          <w:kern w:val="0"/>
          <w:sz w:val="24"/>
          <w:szCs w:val="24"/>
        </w:rPr>
        <w:t>注</w:t>
      </w:r>
      <w:r>
        <w:rPr>
          <w:rFonts w:ascii="宋体" w:cs="MS Sans Serif" w:hint="eastAsia"/>
          <w:kern w:val="0"/>
          <w:sz w:val="24"/>
          <w:szCs w:val="24"/>
        </w:rPr>
        <w:t>：</w:t>
      </w:r>
      <w:r>
        <w:rPr>
          <w:rFonts w:ascii="宋体" w:cs="MS Sans Serif"/>
          <w:kern w:val="0"/>
          <w:sz w:val="24"/>
          <w:szCs w:val="24"/>
        </w:rPr>
        <w:t>本基金暂停申购</w:t>
      </w:r>
      <w:r>
        <w:rPr>
          <w:rFonts w:ascii="宋体" w:hAnsi="宋体" w:hint="eastAsia"/>
          <w:color w:val="000000"/>
          <w:sz w:val="24"/>
          <w:szCs w:val="24"/>
        </w:rPr>
        <w:t>（含定期定额投资）</w:t>
      </w:r>
      <w:r>
        <w:rPr>
          <w:rFonts w:ascii="宋体" w:cs="MS Sans Serif"/>
          <w:kern w:val="0"/>
          <w:sz w:val="24"/>
          <w:szCs w:val="24"/>
        </w:rPr>
        <w:t>和转换转入业务只针对个人投资者</w:t>
      </w:r>
      <w:r>
        <w:rPr>
          <w:rFonts w:ascii="宋体" w:cs="MS Sans Serif" w:hint="eastAsia"/>
          <w:kern w:val="0"/>
          <w:sz w:val="24"/>
          <w:szCs w:val="24"/>
        </w:rPr>
        <w:t>。</w:t>
      </w:r>
    </w:p>
    <w:p w:rsidR="00000000" w:rsidRDefault="007B4626">
      <w:pPr>
        <w:autoSpaceDE w:val="0"/>
        <w:autoSpaceDN w:val="0"/>
        <w:adjustRightInd w:val="0"/>
        <w:spacing w:before="30" w:line="360" w:lineRule="auto"/>
        <w:ind w:left="15"/>
        <w:jc w:val="left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2</w:t>
      </w:r>
      <w:r>
        <w:rPr>
          <w:rFonts w:ascii="宋体" w:cs="宋体"/>
          <w:b/>
          <w:bCs/>
          <w:kern w:val="0"/>
          <w:sz w:val="24"/>
          <w:szCs w:val="24"/>
        </w:rPr>
        <w:t>.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其他需要提示的事项</w:t>
      </w:r>
    </w:p>
    <w:p w:rsidR="00000000" w:rsidRDefault="007B4626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）创金合信基金管理有限公司（以下称“</w:t>
      </w:r>
      <w:r>
        <w:rPr>
          <w:rFonts w:ascii="宋体" w:hAnsi="宋体" w:cs="宋体" w:hint="eastAsia"/>
          <w:kern w:val="0"/>
          <w:sz w:val="24"/>
          <w:szCs w:val="24"/>
        </w:rPr>
        <w:t>本公司”）决定自</w:t>
      </w:r>
      <w:r>
        <w:rPr>
          <w:rFonts w:ascii="宋体" w:hAnsi="宋体" w:cs="宋体"/>
          <w:kern w:val="0"/>
          <w:sz w:val="24"/>
          <w:szCs w:val="24"/>
        </w:rPr>
        <w:t>202</w:t>
      </w: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9</w:t>
      </w:r>
      <w:r>
        <w:rPr>
          <w:rFonts w:ascii="宋体" w:hAnsi="宋体" w:cs="宋体"/>
          <w:kern w:val="0"/>
          <w:sz w:val="24"/>
          <w:szCs w:val="24"/>
        </w:rPr>
        <w:t>日</w:t>
      </w:r>
      <w:r>
        <w:rPr>
          <w:rFonts w:ascii="宋体" w:hAnsi="宋体" w:cs="宋体" w:hint="eastAsia"/>
          <w:kern w:val="0"/>
          <w:sz w:val="24"/>
          <w:szCs w:val="24"/>
        </w:rPr>
        <w:t>起，</w:t>
      </w:r>
      <w:r>
        <w:rPr>
          <w:rFonts w:ascii="宋体" w:hAnsi="宋体" w:cs="宋体" w:hint="eastAsia"/>
          <w:kern w:val="0"/>
          <w:sz w:val="24"/>
          <w:szCs w:val="24"/>
        </w:rPr>
        <w:lastRenderedPageBreak/>
        <w:t>暂停接受创金合信尊泓债券型证券投资基金（以下称“本基金”）个人投资者申购（含定期定额投资）、转换转入业务的申请。需注意在</w:t>
      </w:r>
      <w:r>
        <w:rPr>
          <w:rFonts w:ascii="宋体" w:hAnsi="宋体" w:cs="宋体"/>
          <w:kern w:val="0"/>
          <w:sz w:val="24"/>
          <w:szCs w:val="24"/>
        </w:rPr>
        <w:t>202</w:t>
      </w: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8</w:t>
      </w:r>
      <w:r>
        <w:rPr>
          <w:rFonts w:ascii="宋体" w:hAnsi="宋体" w:cs="宋体"/>
          <w:kern w:val="0"/>
          <w:sz w:val="24"/>
          <w:szCs w:val="24"/>
        </w:rPr>
        <w:t>日</w:t>
      </w:r>
      <w:r>
        <w:rPr>
          <w:rFonts w:ascii="宋体" w:hAnsi="宋体" w:cs="宋体" w:hint="eastAsia"/>
          <w:kern w:val="0"/>
          <w:sz w:val="24"/>
          <w:szCs w:val="24"/>
        </w:rPr>
        <w:t>15:00</w:t>
      </w:r>
      <w:r>
        <w:rPr>
          <w:rFonts w:ascii="宋体" w:hAnsi="宋体" w:cs="宋体" w:hint="eastAsia"/>
          <w:kern w:val="0"/>
          <w:sz w:val="24"/>
          <w:szCs w:val="24"/>
        </w:rPr>
        <w:t>后个人投资者提交的交易申请将视为</w:t>
      </w:r>
      <w:r>
        <w:rPr>
          <w:rFonts w:ascii="宋体" w:hAnsi="宋体" w:cs="宋体"/>
          <w:kern w:val="0"/>
          <w:sz w:val="24"/>
          <w:szCs w:val="24"/>
        </w:rPr>
        <w:t>202</w:t>
      </w: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9</w:t>
      </w:r>
      <w:r>
        <w:rPr>
          <w:rFonts w:ascii="宋体" w:hAnsi="宋体" w:cs="宋体"/>
          <w:kern w:val="0"/>
          <w:sz w:val="24"/>
          <w:szCs w:val="24"/>
        </w:rPr>
        <w:t>日</w:t>
      </w:r>
      <w:r>
        <w:rPr>
          <w:rFonts w:ascii="宋体" w:hAnsi="宋体" w:cs="宋体" w:hint="eastAsia"/>
          <w:kern w:val="0"/>
          <w:sz w:val="24"/>
          <w:szCs w:val="24"/>
        </w:rPr>
        <w:t>的交易申请，同样受上述暂停限制。</w:t>
      </w:r>
    </w:p>
    <w:p w:rsidR="00000000" w:rsidRDefault="007B4626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）在上述业务暂停期间，本基金对个人投资者的赎回、转换转出业务照常办理。本基金恢复办理个人投资者申购（含定期定额投资）、转换转入业务的具体时间将另行公告。</w:t>
      </w:r>
    </w:p>
    <w:p w:rsidR="00000000" w:rsidRDefault="007B4626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）投资者可以登录创金合信基金管理有限公司网站</w:t>
      </w:r>
      <w:r>
        <w:rPr>
          <w:rFonts w:ascii="宋体" w:hAnsi="宋体" w:cs="宋体"/>
          <w:kern w:val="0"/>
          <w:sz w:val="24"/>
          <w:szCs w:val="24"/>
        </w:rPr>
        <w:t xml:space="preserve">www.cjhxfund.com </w:t>
      </w:r>
      <w:r>
        <w:rPr>
          <w:rFonts w:ascii="宋体" w:hAnsi="宋体" w:cs="宋体" w:hint="eastAsia"/>
          <w:kern w:val="0"/>
          <w:sz w:val="24"/>
          <w:szCs w:val="24"/>
        </w:rPr>
        <w:t>或</w:t>
      </w:r>
      <w:r>
        <w:rPr>
          <w:rFonts w:ascii="宋体" w:hAnsi="宋体" w:cs="宋体" w:hint="eastAsia"/>
          <w:kern w:val="0"/>
          <w:sz w:val="24"/>
          <w:szCs w:val="24"/>
        </w:rPr>
        <w:t>拨打创金合信基金管理有限公司客户服务热线</w:t>
      </w:r>
      <w:r>
        <w:rPr>
          <w:rFonts w:ascii="宋体" w:hAnsi="宋体" w:cs="宋体"/>
          <w:kern w:val="0"/>
          <w:sz w:val="24"/>
          <w:szCs w:val="24"/>
        </w:rPr>
        <w:t>400-868-0666</w:t>
      </w:r>
      <w:r>
        <w:rPr>
          <w:rFonts w:ascii="宋体" w:hAnsi="宋体" w:cs="宋体" w:hint="eastAsia"/>
          <w:kern w:val="0"/>
          <w:sz w:val="24"/>
          <w:szCs w:val="24"/>
        </w:rPr>
        <w:t>进行相关咨询。</w:t>
      </w:r>
    </w:p>
    <w:p w:rsidR="00000000" w:rsidRDefault="007B4626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4</w:t>
      </w:r>
      <w:r>
        <w:rPr>
          <w:rFonts w:ascii="宋体" w:hAnsi="宋体" w:cs="宋体" w:hint="eastAsia"/>
          <w:kern w:val="0"/>
          <w:sz w:val="24"/>
          <w:szCs w:val="24"/>
        </w:rPr>
        <w:t>）风险提示：本公司承诺以诚实信用、勤勉尽责的原则管理和运用基金资产，不保证基金一定盈利，也不保证最低收益。敬请投资者注意投资风险。投资者投资于本基金前应认真阅读基金的基金合同、更新的招募说明书及相关公告。</w:t>
      </w:r>
    </w:p>
    <w:p w:rsidR="00000000" w:rsidRDefault="007B4626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000000" w:rsidRDefault="007B4626">
      <w:pPr>
        <w:autoSpaceDE w:val="0"/>
        <w:autoSpaceDN w:val="0"/>
        <w:adjustRightInd w:val="0"/>
        <w:spacing w:before="30" w:line="360" w:lineRule="auto"/>
        <w:ind w:leftChars="7" w:left="15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特此公告。</w:t>
      </w:r>
    </w:p>
    <w:p w:rsidR="00000000" w:rsidRDefault="007B4626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                                               </w:t>
      </w:r>
    </w:p>
    <w:p w:rsidR="00000000" w:rsidRDefault="007B4626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创金合信基金管理有限公司</w:t>
      </w:r>
    </w:p>
    <w:p w:rsidR="00000000" w:rsidRDefault="007B4626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                                   </w:t>
      </w:r>
      <w:r>
        <w:rPr>
          <w:rFonts w:ascii="宋体" w:hAnsi="宋体" w:cs="宋体"/>
          <w:kern w:val="0"/>
          <w:sz w:val="24"/>
          <w:szCs w:val="24"/>
        </w:rPr>
        <w:t xml:space="preserve">                 202</w:t>
      </w: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9</w:t>
      </w:r>
      <w:r>
        <w:rPr>
          <w:rFonts w:ascii="宋体" w:hAnsi="宋体" w:cs="宋体"/>
          <w:kern w:val="0"/>
          <w:sz w:val="24"/>
          <w:szCs w:val="24"/>
        </w:rPr>
        <w:t>日</w:t>
      </w:r>
    </w:p>
    <w:sectPr w:rsidR="00000000">
      <w:headerReference w:type="default" r:id="rId7"/>
      <w:footerReference w:type="default" r:id="rId8"/>
      <w:pgSz w:w="11926" w:h="16867"/>
      <w:pgMar w:top="1420" w:right="1420" w:bottom="852" w:left="142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7B4626">
      <w:r>
        <w:separator/>
      </w:r>
    </w:p>
  </w:endnote>
  <w:endnote w:type="continuationSeparator" w:id="0">
    <w:p w:rsidR="00000000" w:rsidRDefault="007B4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Sans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B4626">
    <w:pPr>
      <w:autoSpaceDE w:val="0"/>
      <w:autoSpaceDN w:val="0"/>
      <w:adjustRightInd w:val="0"/>
      <w:jc w:val="left"/>
      <w:rPr>
        <w:rFonts w:ascii="Arial" w:hAnsi="Arial" w:cs="Arial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7B4626">
      <w:r>
        <w:separator/>
      </w:r>
    </w:p>
  </w:footnote>
  <w:footnote w:type="continuationSeparator" w:id="0">
    <w:p w:rsidR="00000000" w:rsidRDefault="007B46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B4626">
    <w:pPr>
      <w:rPr>
        <w:rFonts w:ascii="Arial" w:hAnsi="Arial" w:cs="Arial"/>
        <w:kern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F2FF0"/>
    <w:multiLevelType w:val="multilevel"/>
    <w:tmpl w:val="3ADF2FF0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5" w:hanging="420"/>
      </w:pPr>
    </w:lvl>
    <w:lvl w:ilvl="2">
      <w:start w:val="1"/>
      <w:numFmt w:val="lowerRoman"/>
      <w:lvlText w:val="%3."/>
      <w:lvlJc w:val="right"/>
      <w:pPr>
        <w:ind w:left="1275" w:hanging="420"/>
      </w:pPr>
    </w:lvl>
    <w:lvl w:ilvl="3">
      <w:start w:val="1"/>
      <w:numFmt w:val="decimal"/>
      <w:lvlText w:val="%4."/>
      <w:lvlJc w:val="left"/>
      <w:pPr>
        <w:ind w:left="1695" w:hanging="420"/>
      </w:pPr>
    </w:lvl>
    <w:lvl w:ilvl="4">
      <w:start w:val="1"/>
      <w:numFmt w:val="lowerLetter"/>
      <w:lvlText w:val="%5)"/>
      <w:lvlJc w:val="left"/>
      <w:pPr>
        <w:ind w:left="2115" w:hanging="420"/>
      </w:pPr>
    </w:lvl>
    <w:lvl w:ilvl="5">
      <w:start w:val="1"/>
      <w:numFmt w:val="lowerRoman"/>
      <w:lvlText w:val="%6."/>
      <w:lvlJc w:val="right"/>
      <w:pPr>
        <w:ind w:left="2535" w:hanging="420"/>
      </w:pPr>
    </w:lvl>
    <w:lvl w:ilvl="6">
      <w:start w:val="1"/>
      <w:numFmt w:val="decimal"/>
      <w:lvlText w:val="%7."/>
      <w:lvlJc w:val="left"/>
      <w:pPr>
        <w:ind w:left="2955" w:hanging="420"/>
      </w:pPr>
    </w:lvl>
    <w:lvl w:ilvl="7">
      <w:start w:val="1"/>
      <w:numFmt w:val="lowerLetter"/>
      <w:lvlText w:val="%8)"/>
      <w:lvlJc w:val="left"/>
      <w:pPr>
        <w:ind w:left="3375" w:hanging="420"/>
      </w:pPr>
    </w:lvl>
    <w:lvl w:ilvl="8">
      <w:start w:val="1"/>
      <w:numFmt w:val="lowerRoman"/>
      <w:lvlText w:val="%9."/>
      <w:lvlJc w:val="right"/>
      <w:pPr>
        <w:ind w:left="379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525"/>
    <w:rsid w:val="000019C1"/>
    <w:rsid w:val="000276A6"/>
    <w:rsid w:val="00042209"/>
    <w:rsid w:val="000B0B9B"/>
    <w:rsid w:val="000C0706"/>
    <w:rsid w:val="000D6D3C"/>
    <w:rsid w:val="0010394B"/>
    <w:rsid w:val="00103D04"/>
    <w:rsid w:val="00107251"/>
    <w:rsid w:val="0014275E"/>
    <w:rsid w:val="001A10C6"/>
    <w:rsid w:val="001A518A"/>
    <w:rsid w:val="001B17D4"/>
    <w:rsid w:val="001C20E2"/>
    <w:rsid w:val="001D381C"/>
    <w:rsid w:val="00202BAD"/>
    <w:rsid w:val="002405C4"/>
    <w:rsid w:val="0029690F"/>
    <w:rsid w:val="002C3264"/>
    <w:rsid w:val="002D22C6"/>
    <w:rsid w:val="0031036F"/>
    <w:rsid w:val="003214BC"/>
    <w:rsid w:val="0035350C"/>
    <w:rsid w:val="003640D6"/>
    <w:rsid w:val="0038457F"/>
    <w:rsid w:val="0038706D"/>
    <w:rsid w:val="00387D7B"/>
    <w:rsid w:val="003971EA"/>
    <w:rsid w:val="003A3BE9"/>
    <w:rsid w:val="003A739C"/>
    <w:rsid w:val="003B4546"/>
    <w:rsid w:val="003E0766"/>
    <w:rsid w:val="003F3579"/>
    <w:rsid w:val="00403366"/>
    <w:rsid w:val="004056E4"/>
    <w:rsid w:val="00437BB0"/>
    <w:rsid w:val="00442034"/>
    <w:rsid w:val="00447A38"/>
    <w:rsid w:val="00464691"/>
    <w:rsid w:val="00466268"/>
    <w:rsid w:val="004B23A0"/>
    <w:rsid w:val="004B3308"/>
    <w:rsid w:val="004B3CA1"/>
    <w:rsid w:val="004C52E0"/>
    <w:rsid w:val="004E4065"/>
    <w:rsid w:val="005255D2"/>
    <w:rsid w:val="005606BA"/>
    <w:rsid w:val="00584F2D"/>
    <w:rsid w:val="00585F06"/>
    <w:rsid w:val="005B4F08"/>
    <w:rsid w:val="005C386D"/>
    <w:rsid w:val="005D029C"/>
    <w:rsid w:val="00607C7F"/>
    <w:rsid w:val="00631525"/>
    <w:rsid w:val="00646292"/>
    <w:rsid w:val="006B192D"/>
    <w:rsid w:val="006C781C"/>
    <w:rsid w:val="0071392F"/>
    <w:rsid w:val="00730E71"/>
    <w:rsid w:val="00736962"/>
    <w:rsid w:val="007451D5"/>
    <w:rsid w:val="007471B6"/>
    <w:rsid w:val="00751A5D"/>
    <w:rsid w:val="00757BE2"/>
    <w:rsid w:val="00777EC4"/>
    <w:rsid w:val="0078775E"/>
    <w:rsid w:val="007B30DD"/>
    <w:rsid w:val="007B4626"/>
    <w:rsid w:val="0084181F"/>
    <w:rsid w:val="008459CC"/>
    <w:rsid w:val="00865ABF"/>
    <w:rsid w:val="00866070"/>
    <w:rsid w:val="008745DB"/>
    <w:rsid w:val="008B53EF"/>
    <w:rsid w:val="008C77D0"/>
    <w:rsid w:val="008E4E3E"/>
    <w:rsid w:val="00954A93"/>
    <w:rsid w:val="00955D41"/>
    <w:rsid w:val="009E53CE"/>
    <w:rsid w:val="00A002C2"/>
    <w:rsid w:val="00A10E66"/>
    <w:rsid w:val="00A14082"/>
    <w:rsid w:val="00A43808"/>
    <w:rsid w:val="00A707BE"/>
    <w:rsid w:val="00AA1DCF"/>
    <w:rsid w:val="00AE1B61"/>
    <w:rsid w:val="00AE22B9"/>
    <w:rsid w:val="00AF106B"/>
    <w:rsid w:val="00AF1856"/>
    <w:rsid w:val="00B242C5"/>
    <w:rsid w:val="00B33C49"/>
    <w:rsid w:val="00B50893"/>
    <w:rsid w:val="00B976C7"/>
    <w:rsid w:val="00BC58CE"/>
    <w:rsid w:val="00BD6CBA"/>
    <w:rsid w:val="00BE425A"/>
    <w:rsid w:val="00BF72A6"/>
    <w:rsid w:val="00C271E1"/>
    <w:rsid w:val="00C27CB0"/>
    <w:rsid w:val="00C27F6A"/>
    <w:rsid w:val="00C34DFC"/>
    <w:rsid w:val="00C52BD1"/>
    <w:rsid w:val="00C65741"/>
    <w:rsid w:val="00CC311A"/>
    <w:rsid w:val="00D01F5E"/>
    <w:rsid w:val="00D07DC5"/>
    <w:rsid w:val="00D36B47"/>
    <w:rsid w:val="00D473B7"/>
    <w:rsid w:val="00D5012F"/>
    <w:rsid w:val="00D80747"/>
    <w:rsid w:val="00D97ACB"/>
    <w:rsid w:val="00DE3BF8"/>
    <w:rsid w:val="00DF44FF"/>
    <w:rsid w:val="00E25144"/>
    <w:rsid w:val="00E35661"/>
    <w:rsid w:val="00E50D82"/>
    <w:rsid w:val="00E540EA"/>
    <w:rsid w:val="00E76682"/>
    <w:rsid w:val="00EA255B"/>
    <w:rsid w:val="00EB0A2F"/>
    <w:rsid w:val="00EB1956"/>
    <w:rsid w:val="00EB2F0D"/>
    <w:rsid w:val="00EC11CF"/>
    <w:rsid w:val="00EC2A4C"/>
    <w:rsid w:val="00F22E04"/>
    <w:rsid w:val="00F22ED1"/>
    <w:rsid w:val="00F2718E"/>
    <w:rsid w:val="00F315CC"/>
    <w:rsid w:val="00F37356"/>
    <w:rsid w:val="00F57940"/>
    <w:rsid w:val="00FD28C2"/>
    <w:rsid w:val="1EB37DB8"/>
    <w:rsid w:val="34355784"/>
    <w:rsid w:val="4E04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nhideWhenUsed="1"/>
    <w:lsdException w:name="footer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Document Map" w:semiHidden="1" w:unhideWhenUsed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semiHidden="1" w:uiPriority="60" w:unhideWhenUsed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Pr>
      <w:rFonts w:ascii="宋体"/>
      <w:sz w:val="18"/>
      <w:szCs w:val="18"/>
    </w:rPr>
  </w:style>
  <w:style w:type="character" w:customStyle="1" w:styleId="Char">
    <w:name w:val="文档结构图 Char"/>
    <w:link w:val="a3"/>
    <w:uiPriority w:val="99"/>
    <w:semiHidden/>
    <w:locked/>
    <w:rPr>
      <w:rFonts w:ascii="宋体" w:eastAsia="宋体" w:cs="Times New Roman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895</Characters>
  <Application>Microsoft Office Word</Application>
  <DocSecurity>4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dc:description/>
  <cp:lastModifiedBy>ZHONGM</cp:lastModifiedBy>
  <cp:revision>2</cp:revision>
  <dcterms:created xsi:type="dcterms:W3CDTF">2026-01-08T16:00:00Z</dcterms:created>
  <dcterms:modified xsi:type="dcterms:W3CDTF">2026-01-08T16:00:00Z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eyJoZGlkIjoiNmQ0OGMyN2U4M2JiNjRjN2NkN2ZmMmM0YzBhZTdjZjUiLCJ1c2VySWQiOiIxMDM2NzkwMzQ1In0=</vt:lpwstr>
  </property>
  <property fmtid="{D5CDD505-2E9C-101B-9397-08002B2CF9AE}" pid="3" name="KSOProductBuildVer">
    <vt:lpwstr>2052-12.1.0.24034</vt:lpwstr>
  </property>
  <property fmtid="{D5CDD505-2E9C-101B-9397-08002B2CF9AE}" pid="4" name="ICV">
    <vt:lpwstr>0F6F3AA51514401F85DA9788ED40E536_12</vt:lpwstr>
  </property>
</Properties>
</file>