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B42" w:rsidRPr="00745B42" w:rsidRDefault="00A41DB9" w:rsidP="00745B42">
      <w:pPr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关于汇添富香港优势精选混合型证券投资基金暂停申购、定期定额投资业务的公告</w:t>
      </w:r>
    </w:p>
    <w:p w:rsidR="00745B42" w:rsidRPr="00745B42" w:rsidRDefault="00A41DB9" w:rsidP="00745B42">
      <w:pPr>
        <w:jc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Times New Roman" w:eastAsia="宋体" w:hAnsi="宋体" w:cs="Times New Roman" w:hint="eastAsia"/>
          <w:b/>
          <w:sz w:val="24"/>
          <w:szCs w:val="28"/>
        </w:rPr>
        <w:t>公告送出</w:t>
      </w:r>
      <w:r>
        <w:rPr>
          <w:rFonts w:ascii="Times New Roman" w:eastAsia="宋体" w:hAnsi="宋体" w:cs="Times New Roman"/>
          <w:b/>
          <w:sz w:val="24"/>
          <w:szCs w:val="28"/>
        </w:rPr>
        <w:t>日期：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2026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年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01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月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09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日</w:t>
      </w:r>
    </w:p>
    <w:p w:rsidR="00745B42" w:rsidRPr="00745B42" w:rsidRDefault="00A41DB9" w:rsidP="00A41DB9">
      <w:pPr>
        <w:keepNext/>
        <w:keepLines/>
        <w:spacing w:beforeLines="50" w:afterLines="50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>1</w:t>
      </w:r>
      <w:bookmarkStart w:id="0" w:name="t_3_1_1_table"/>
      <w:bookmarkEnd w:id="0"/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公告基本信息</w:t>
      </w:r>
    </w:p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9"/>
        <w:gridCol w:w="1795"/>
        <w:gridCol w:w="2354"/>
        <w:gridCol w:w="2354"/>
      </w:tblGrid>
      <w:tr w:rsidR="00DF11AE">
        <w:tc>
          <w:tcPr>
            <w:tcW w:w="-25536" w:type="dxa"/>
            <w:gridSpan w:val="2"/>
            <w:vAlign w:val="center"/>
          </w:tcPr>
          <w:p w:rsidR="00745B42" w:rsidRPr="00745B42" w:rsidRDefault="00A41DB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基金名称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A41DB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汇添富香港优势精选混合型证券投资基金</w:t>
            </w:r>
          </w:p>
        </w:tc>
      </w:tr>
      <w:tr w:rsidR="00DF11AE">
        <w:tc>
          <w:tcPr>
            <w:tcW w:w="-25536" w:type="dxa"/>
            <w:gridSpan w:val="2"/>
            <w:vAlign w:val="center"/>
          </w:tcPr>
          <w:p w:rsidR="00745B42" w:rsidRPr="00745B42" w:rsidRDefault="00A41DB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基金简称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A41DB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汇添富香港优势精选混合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(QDII)</w:t>
            </w:r>
          </w:p>
        </w:tc>
      </w:tr>
      <w:tr w:rsidR="00DF11AE">
        <w:tc>
          <w:tcPr>
            <w:tcW w:w="-25536" w:type="dxa"/>
            <w:gridSpan w:val="2"/>
            <w:vAlign w:val="center"/>
          </w:tcPr>
          <w:p w:rsidR="00745B42" w:rsidRPr="00745B42" w:rsidRDefault="00A41DB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基金主代码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A41DB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470888</w:t>
            </w:r>
          </w:p>
        </w:tc>
      </w:tr>
      <w:tr w:rsidR="00DF11AE">
        <w:tc>
          <w:tcPr>
            <w:tcW w:w="-25536" w:type="dxa"/>
            <w:gridSpan w:val="2"/>
            <w:vAlign w:val="center"/>
          </w:tcPr>
          <w:p w:rsidR="00745B42" w:rsidRPr="00745B42" w:rsidRDefault="00A41DB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基金管理人名称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A41DB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汇添富基金管理股份有限公司</w:t>
            </w:r>
          </w:p>
        </w:tc>
      </w:tr>
      <w:tr w:rsidR="00DF11AE">
        <w:tc>
          <w:tcPr>
            <w:tcW w:w="-25536" w:type="dxa"/>
            <w:gridSpan w:val="2"/>
            <w:vAlign w:val="center"/>
          </w:tcPr>
          <w:p w:rsidR="00745B42" w:rsidRPr="00745B42" w:rsidRDefault="00A41DB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公告依据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A41DB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根据《公开募集证券投资基金信息披露管理办法》等法律法规和《汇添富香港优势精选混合型证券投资基金基金合同》的规定。</w:t>
            </w:r>
          </w:p>
        </w:tc>
      </w:tr>
      <w:tr w:rsidR="00DF11AE">
        <w:tc>
          <w:tcPr>
            <w:tcW w:w="20000" w:type="dxa"/>
            <w:vMerge w:val="restart"/>
            <w:vAlign w:val="center"/>
          </w:tcPr>
          <w:p w:rsidR="00745B42" w:rsidRPr="00745B42" w:rsidRDefault="00A41DB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0000" w:type="dxa"/>
            <w:vAlign w:val="center"/>
          </w:tcPr>
          <w:p w:rsidR="00745B42" w:rsidRPr="00745B42" w:rsidRDefault="00A41DB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暂停申购起始日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A41DB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2026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年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01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09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日</w:t>
            </w:r>
          </w:p>
        </w:tc>
      </w:tr>
      <w:tr w:rsidR="00DF11AE">
        <w:tc>
          <w:tcPr>
            <w:tcW w:w="20000" w:type="dxa"/>
            <w:vMerge/>
            <w:vAlign w:val="center"/>
          </w:tcPr>
          <w:p w:rsidR="00745B42" w:rsidRPr="00745B42" w:rsidRDefault="00745B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745B42" w:rsidRPr="00745B42" w:rsidRDefault="00A41DB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暂停定期定额投资起始日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A41DB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2026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年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01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09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日</w:t>
            </w:r>
          </w:p>
        </w:tc>
      </w:tr>
      <w:tr w:rsidR="00DF11AE">
        <w:tc>
          <w:tcPr>
            <w:tcW w:w="20000" w:type="dxa"/>
            <w:vMerge/>
            <w:vAlign w:val="center"/>
          </w:tcPr>
          <w:p w:rsidR="00745B42" w:rsidRPr="00745B42" w:rsidRDefault="00745B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745B42" w:rsidRPr="00745B42" w:rsidRDefault="00A41DB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暂停上述业务的原因说明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A41DB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为保护基金份额持有人的利益，保障基金平稳运作，根据《汇添富香港优势精选混合型证券投资基金基金合同》的有关规定。</w:t>
            </w:r>
          </w:p>
        </w:tc>
      </w:tr>
      <w:tr w:rsidR="00DF11AE">
        <w:tc>
          <w:tcPr>
            <w:tcW w:w="-25536" w:type="dxa"/>
            <w:gridSpan w:val="2"/>
            <w:vAlign w:val="center"/>
          </w:tcPr>
          <w:p w:rsidR="00745B42" w:rsidRPr="00745B42" w:rsidRDefault="00A41DB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下属基金份额的基金简称</w:t>
            </w:r>
          </w:p>
        </w:tc>
        <w:tc>
          <w:tcPr>
            <w:tcW w:w="20000" w:type="dxa"/>
            <w:vAlign w:val="center"/>
          </w:tcPr>
          <w:p w:rsidR="00745B42" w:rsidRPr="00745B42" w:rsidRDefault="00A41DB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汇添富香港优势精选混合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(QDII)A</w:t>
            </w:r>
          </w:p>
        </w:tc>
        <w:tc>
          <w:tcPr>
            <w:tcW w:w="20000" w:type="dxa"/>
            <w:vAlign w:val="center"/>
          </w:tcPr>
          <w:p w:rsidR="00745B42" w:rsidRPr="00745B42" w:rsidRDefault="00A41DB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汇添富香港优势精选混合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(QDII)C</w:t>
            </w:r>
          </w:p>
        </w:tc>
      </w:tr>
      <w:tr w:rsidR="00DF11AE">
        <w:tc>
          <w:tcPr>
            <w:tcW w:w="-25536" w:type="dxa"/>
            <w:gridSpan w:val="2"/>
            <w:vAlign w:val="center"/>
          </w:tcPr>
          <w:p w:rsidR="00745B42" w:rsidRPr="00745B42" w:rsidRDefault="00A41DB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下属基金份额的交易代码</w:t>
            </w:r>
          </w:p>
        </w:tc>
        <w:tc>
          <w:tcPr>
            <w:tcW w:w="20000" w:type="dxa"/>
            <w:vAlign w:val="center"/>
          </w:tcPr>
          <w:p w:rsidR="00745B42" w:rsidRPr="00745B42" w:rsidRDefault="00A41DB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470888</w:t>
            </w:r>
          </w:p>
        </w:tc>
        <w:tc>
          <w:tcPr>
            <w:tcW w:w="20000" w:type="dxa"/>
            <w:vAlign w:val="center"/>
          </w:tcPr>
          <w:p w:rsidR="00745B42" w:rsidRPr="00745B42" w:rsidRDefault="00A41DB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017873</w:t>
            </w:r>
          </w:p>
        </w:tc>
      </w:tr>
      <w:tr w:rsidR="00DF11AE">
        <w:tc>
          <w:tcPr>
            <w:tcW w:w="-25536" w:type="dxa"/>
            <w:gridSpan w:val="2"/>
            <w:vAlign w:val="center"/>
          </w:tcPr>
          <w:p w:rsidR="00745B42" w:rsidRPr="00745B42" w:rsidRDefault="00A41DB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该基金份额是否暂停上述业务</w:t>
            </w:r>
          </w:p>
        </w:tc>
        <w:tc>
          <w:tcPr>
            <w:tcW w:w="20000" w:type="dxa"/>
            <w:vAlign w:val="center"/>
          </w:tcPr>
          <w:p w:rsidR="00745B42" w:rsidRPr="00745B42" w:rsidRDefault="00A41DB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A41DB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</w:tr>
    </w:tbl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p w:rsidR="00745B42" w:rsidRPr="00745B42" w:rsidRDefault="00A41DB9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注：</w:t>
      </w:r>
      <w:r w:rsidRPr="00745B42">
        <w:rPr>
          <w:rFonts w:ascii="宋体" w:eastAsia="宋体" w:hAnsi="宋体" w:cs="宋体"/>
          <w:color w:val="000000"/>
          <w:szCs w:val="21"/>
        </w:rPr>
        <w:t>1</w:t>
      </w:r>
      <w:r w:rsidRPr="00745B42">
        <w:rPr>
          <w:rFonts w:ascii="宋体" w:eastAsia="宋体" w:hAnsi="宋体" w:cs="宋体"/>
          <w:color w:val="000000"/>
          <w:szCs w:val="21"/>
        </w:rPr>
        <w:t>、本基金汇添富香港优势精选混合</w:t>
      </w:r>
      <w:r w:rsidRPr="00745B42">
        <w:rPr>
          <w:rFonts w:ascii="宋体" w:eastAsia="宋体" w:hAnsi="宋体" w:cs="宋体"/>
          <w:color w:val="000000"/>
          <w:szCs w:val="21"/>
        </w:rPr>
        <w:t>(QDII)A</w:t>
      </w:r>
      <w:r w:rsidRPr="00745B42">
        <w:rPr>
          <w:rFonts w:ascii="宋体" w:eastAsia="宋体" w:hAnsi="宋体" w:cs="宋体"/>
          <w:color w:val="000000"/>
          <w:szCs w:val="21"/>
        </w:rPr>
        <w:t>暂停申购、定期定额投资业务期间，其他业务仍照常办理。本基金汇添富香港优势精选混合</w:t>
      </w:r>
      <w:r w:rsidRPr="00745B42">
        <w:rPr>
          <w:rFonts w:ascii="宋体" w:eastAsia="宋体" w:hAnsi="宋体" w:cs="宋体"/>
          <w:color w:val="000000"/>
          <w:szCs w:val="21"/>
        </w:rPr>
        <w:t>(QDII)A</w:t>
      </w:r>
      <w:r w:rsidRPr="00745B42">
        <w:rPr>
          <w:rFonts w:ascii="宋体" w:eastAsia="宋体" w:hAnsi="宋体" w:cs="宋体"/>
          <w:color w:val="000000"/>
          <w:szCs w:val="21"/>
        </w:rPr>
        <w:t>恢复申购、定期定额投资业务的具体时间将另行公告。</w:t>
      </w:r>
    </w:p>
    <w:p w:rsidR="00745B42" w:rsidRPr="00745B42" w:rsidRDefault="00A41DB9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2</w:t>
      </w:r>
      <w:r w:rsidRPr="00745B42">
        <w:rPr>
          <w:rFonts w:ascii="宋体" w:eastAsia="宋体" w:hAnsi="宋体" w:cs="宋体"/>
          <w:color w:val="000000"/>
          <w:szCs w:val="21"/>
        </w:rPr>
        <w:t>、本基金汇添富香港优势精选混合</w:t>
      </w:r>
      <w:r w:rsidRPr="00745B42">
        <w:rPr>
          <w:rFonts w:ascii="宋体" w:eastAsia="宋体" w:hAnsi="宋体" w:cs="宋体"/>
          <w:color w:val="000000"/>
          <w:szCs w:val="21"/>
        </w:rPr>
        <w:t>(QDII)C</w:t>
      </w:r>
      <w:r w:rsidRPr="00745B42">
        <w:rPr>
          <w:rFonts w:ascii="宋体" w:eastAsia="宋体" w:hAnsi="宋体" w:cs="宋体"/>
          <w:color w:val="000000"/>
          <w:szCs w:val="21"/>
        </w:rPr>
        <w:t>暂停申购、定期定额投资业务期间，其他业务仍照常办理。本基金汇添富香港优势精选混合</w:t>
      </w:r>
      <w:r w:rsidRPr="00745B42">
        <w:rPr>
          <w:rFonts w:ascii="宋体" w:eastAsia="宋体" w:hAnsi="宋体" w:cs="宋体"/>
          <w:color w:val="000000"/>
          <w:szCs w:val="21"/>
        </w:rPr>
        <w:t>(QDII)C</w:t>
      </w:r>
      <w:r w:rsidRPr="00745B42">
        <w:rPr>
          <w:rFonts w:ascii="宋体" w:eastAsia="宋体" w:hAnsi="宋体" w:cs="宋体"/>
          <w:color w:val="000000"/>
          <w:szCs w:val="21"/>
        </w:rPr>
        <w:t>恢复申购、定期定额投资业务的具体时间将另行公告。</w:t>
      </w:r>
    </w:p>
    <w:p w:rsidR="00745B42" w:rsidRPr="00745B42" w:rsidRDefault="00A41DB9" w:rsidP="00A41DB9">
      <w:pPr>
        <w:keepNext/>
        <w:keepLines/>
        <w:spacing w:beforeLines="50" w:afterLines="50" w:line="360" w:lineRule="auto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2 </w:t>
      </w:r>
      <w:bookmarkStart w:id="1" w:name="t_3_2_table"/>
      <w:bookmarkEnd w:id="1"/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其他需要提示的事项</w:t>
      </w:r>
    </w:p>
    <w:p w:rsidR="00787C4C" w:rsidRDefault="00A41DB9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投资者可以通过拨打本公司客服热线（</w:t>
      </w:r>
      <w:r>
        <w:rPr>
          <w:rFonts w:ascii="宋体" w:eastAsia="宋体" w:hAnsi="宋体" w:cs="宋体"/>
          <w:color w:val="000000"/>
          <w:sz w:val="24"/>
          <w:szCs w:val="24"/>
        </w:rPr>
        <w:t>400-888-9918</w:t>
      </w:r>
      <w:r>
        <w:rPr>
          <w:rFonts w:ascii="宋体" w:eastAsia="宋体" w:hAnsi="宋体" w:cs="宋体"/>
          <w:color w:val="000000"/>
          <w:sz w:val="24"/>
          <w:szCs w:val="24"/>
        </w:rPr>
        <w:t>）或登录本公司网站（</w:t>
      </w:r>
      <w:r>
        <w:rPr>
          <w:rFonts w:ascii="宋体" w:eastAsia="宋体" w:hAnsi="宋体" w:cs="宋体"/>
          <w:color w:val="000000"/>
          <w:sz w:val="24"/>
          <w:szCs w:val="24"/>
        </w:rPr>
        <w:t>www.99fund.com</w:t>
      </w:r>
      <w:r>
        <w:rPr>
          <w:rFonts w:ascii="宋体" w:eastAsia="宋体" w:hAnsi="宋体" w:cs="宋体"/>
          <w:color w:val="000000"/>
          <w:sz w:val="24"/>
          <w:szCs w:val="24"/>
        </w:rPr>
        <w:t>）获取相关信息。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A41DB9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汇添富基金高度重视投资者服务和投资者教育，特此提醒投资者需正确认知基金投资的风险和长期收益，做理性的基金投资人，做明白的基金投资人，享受</w:t>
      </w:r>
      <w:r>
        <w:rPr>
          <w:rFonts w:ascii="宋体" w:eastAsia="宋体" w:hAnsi="宋体" w:cs="宋体"/>
          <w:color w:val="000000"/>
          <w:sz w:val="24"/>
          <w:szCs w:val="24"/>
        </w:rPr>
        <w:lastRenderedPageBreak/>
        <w:t>长期投资的快乐！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A41DB9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特此公告。</w:t>
      </w:r>
    </w:p>
    <w:p w:rsidR="00745B42" w:rsidRDefault="00745B42" w:rsidP="00B778F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745B42" w:rsidRDefault="00A41DB9" w:rsidP="00B778F6">
      <w:pPr>
        <w:spacing w:line="360" w:lineRule="auto"/>
        <w:ind w:firstLineChars="200" w:firstLine="480"/>
        <w:jc w:val="right"/>
        <w:rPr>
          <w:rFonts w:ascii="宋体" w:eastAsia="宋体" w:hAnsi="宋体" w:cs="宋体"/>
          <w:color w:val="000000"/>
          <w:sz w:val="24"/>
          <w:szCs w:val="24"/>
        </w:rPr>
      </w:pPr>
      <w:bookmarkStart w:id="2" w:name="_GoBack"/>
      <w:r>
        <w:rPr>
          <w:rFonts w:ascii="宋体" w:eastAsia="宋体" w:hAnsi="宋体" w:cs="宋体"/>
          <w:color w:val="000000"/>
          <w:sz w:val="24"/>
          <w:szCs w:val="24"/>
        </w:rPr>
        <w:t>汇添富基金管理股份有限公司</w:t>
      </w:r>
    </w:p>
    <w:p w:rsidR="000362A3" w:rsidRPr="00745B42" w:rsidRDefault="00A41DB9" w:rsidP="00B778F6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2026</w:t>
      </w:r>
      <w:r>
        <w:rPr>
          <w:rFonts w:ascii="宋体" w:eastAsia="宋体" w:hAnsi="宋体" w:cs="宋体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</w:rPr>
        <w:t>01</w:t>
      </w:r>
      <w:r>
        <w:rPr>
          <w:rFonts w:ascii="宋体" w:eastAsia="宋体" w:hAnsi="宋体" w:cs="宋体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</w:rPr>
        <w:t>09</w:t>
      </w:r>
      <w:r>
        <w:rPr>
          <w:rFonts w:ascii="宋体" w:eastAsia="宋体" w:hAnsi="宋体" w:cs="宋体"/>
          <w:color w:val="000000"/>
          <w:sz w:val="24"/>
          <w:szCs w:val="24"/>
        </w:rPr>
        <w:t>日</w:t>
      </w:r>
      <w:bookmarkEnd w:id="2"/>
    </w:p>
    <w:sectPr w:rsidR="000362A3" w:rsidRPr="00745B42" w:rsidSect="00224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UI/api/WebOffice/PageLoad"/>
  </w:docVars>
  <w:rsids>
    <w:rsidRoot w:val="00745B42"/>
    <w:rsid w:val="000362A3"/>
    <w:rsid w:val="00650CB3"/>
    <w:rsid w:val="00745B42"/>
    <w:rsid w:val="00787C4C"/>
    <w:rsid w:val="00872445"/>
    <w:rsid w:val="00A41DB9"/>
    <w:rsid w:val="00B40DE1"/>
    <w:rsid w:val="00B778F6"/>
    <w:rsid w:val="00B938DD"/>
    <w:rsid w:val="00BD71CE"/>
    <w:rsid w:val="00CD0296"/>
    <w:rsid w:val="00CF7360"/>
    <w:rsid w:val="00D412BA"/>
    <w:rsid w:val="00DF11AE"/>
    <w:rsid w:val="00E61199"/>
    <w:rsid w:val="00E971A9"/>
    <w:rsid w:val="00F31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1AE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rsid w:val="00745B42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45B42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4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68.69</dc:creator>
  <cp:lastModifiedBy>ZHONGM</cp:lastModifiedBy>
  <cp:revision>2</cp:revision>
  <dcterms:created xsi:type="dcterms:W3CDTF">2026-01-08T16:00:00Z</dcterms:created>
  <dcterms:modified xsi:type="dcterms:W3CDTF">2026-01-08T16:00:00Z</dcterms:modified>
</cp:coreProperties>
</file>