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CF" w:rsidRDefault="000745FB">
      <w:pPr>
        <w:pStyle w:val="2"/>
        <w:keepNext w:val="0"/>
        <w:spacing w:before="0" w:after="266"/>
        <w:jc w:val="center"/>
        <w:rPr>
          <w:rFonts w:eastAsia="Arial"/>
          <w:lang w:val="zh-CN" w:eastAsia="zh-CN"/>
        </w:rPr>
      </w:pPr>
      <w:r>
        <w:rPr>
          <w:rFonts w:ascii="宋体" w:eastAsia="宋体" w:hAnsi="宋体" w:cs="宋体"/>
          <w:i w:val="0"/>
          <w:iCs w:val="0"/>
          <w:sz w:val="32"/>
          <w:szCs w:val="32"/>
          <w:lang w:val="zh-CN" w:eastAsia="zh-CN"/>
        </w:rPr>
        <w:t>关于华宝现金宝货币市场基金</w:t>
      </w:r>
      <w:r>
        <w:rPr>
          <w:rFonts w:ascii="宋体" w:eastAsia="宋体" w:hAnsi="宋体" w:cs="宋体"/>
          <w:i w:val="0"/>
          <w:iCs w:val="0"/>
          <w:sz w:val="32"/>
          <w:szCs w:val="32"/>
          <w:lang w:eastAsia="zh-CN"/>
        </w:rPr>
        <w:t>A</w:t>
      </w:r>
      <w:r w:rsidR="0059683B">
        <w:rPr>
          <w:rFonts w:ascii="宋体" w:eastAsia="宋体" w:hAnsi="宋体" w:cs="宋体"/>
          <w:i w:val="0"/>
          <w:iCs w:val="0"/>
          <w:sz w:val="32"/>
          <w:szCs w:val="32"/>
          <w:lang w:eastAsia="zh-CN"/>
        </w:rPr>
        <w:t>类和</w:t>
      </w:r>
      <w:r>
        <w:rPr>
          <w:rFonts w:ascii="宋体" w:eastAsia="宋体" w:hAnsi="宋体" w:cs="宋体"/>
          <w:i w:val="0"/>
          <w:iCs w:val="0"/>
          <w:sz w:val="32"/>
          <w:szCs w:val="32"/>
          <w:lang w:eastAsia="zh-CN"/>
        </w:rPr>
        <w:t>B</w:t>
      </w:r>
      <w:r>
        <w:rPr>
          <w:rFonts w:ascii="宋体" w:eastAsia="宋体" w:hAnsi="宋体" w:cs="宋体"/>
          <w:i w:val="0"/>
          <w:iCs w:val="0"/>
          <w:sz w:val="32"/>
          <w:szCs w:val="32"/>
          <w:lang w:val="zh-CN" w:eastAsia="zh-CN"/>
        </w:rPr>
        <w:t>类</w:t>
      </w:r>
      <w:r w:rsidR="0059683B">
        <w:rPr>
          <w:rFonts w:ascii="宋体" w:eastAsia="宋体" w:hAnsi="宋体" w:cs="宋体"/>
          <w:i w:val="0"/>
          <w:iCs w:val="0"/>
          <w:sz w:val="32"/>
          <w:szCs w:val="32"/>
          <w:lang w:val="zh-CN" w:eastAsia="zh-CN"/>
        </w:rPr>
        <w:t>基金</w:t>
      </w:r>
      <w:r>
        <w:rPr>
          <w:rFonts w:ascii="宋体" w:eastAsia="宋体" w:hAnsi="宋体" w:cs="宋体"/>
          <w:i w:val="0"/>
          <w:iCs w:val="0"/>
          <w:sz w:val="32"/>
          <w:szCs w:val="32"/>
          <w:lang w:val="zh-CN" w:eastAsia="zh-CN"/>
        </w:rPr>
        <w:t>份额</w:t>
      </w:r>
      <w:r w:rsidR="003B0BEA">
        <w:rPr>
          <w:rFonts w:ascii="宋体" w:eastAsia="宋体" w:hAnsi="宋体" w:cs="宋体"/>
          <w:i w:val="0"/>
          <w:iCs w:val="0"/>
          <w:sz w:val="32"/>
          <w:szCs w:val="32"/>
          <w:lang w:val="zh-CN" w:eastAsia="zh-CN"/>
        </w:rPr>
        <w:br/>
      </w:r>
      <w:r>
        <w:rPr>
          <w:rFonts w:ascii="宋体" w:eastAsia="宋体" w:hAnsi="宋体" w:cs="宋体"/>
          <w:i w:val="0"/>
          <w:iCs w:val="0"/>
          <w:sz w:val="32"/>
          <w:szCs w:val="32"/>
          <w:lang w:val="zh-CN" w:eastAsia="zh-CN"/>
        </w:rPr>
        <w:t>暂停通过上海证达通基金销售有限公司申购、转换转入及定期定额投资业务的公告</w:t>
      </w:r>
    </w:p>
    <w:p w:rsidR="00DC44CF" w:rsidRDefault="000745FB">
      <w:pPr>
        <w:pStyle w:val="pMsoNormal"/>
        <w:jc w:val="center"/>
        <w:rPr>
          <w:lang w:val="zh-CN"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公告送出日期：2026年1月8日</w:t>
      </w:r>
    </w:p>
    <w:p w:rsidR="00DC44CF" w:rsidRDefault="000745FB">
      <w:pPr>
        <w:pStyle w:val="3"/>
        <w:keepNext w:val="0"/>
        <w:spacing w:after="240"/>
        <w:rPr>
          <w:rFonts w:eastAsia="Arial"/>
          <w:lang w:val="zh-CN"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1.公告的基本信息</w:t>
      </w:r>
    </w:p>
    <w:tbl>
      <w:tblPr>
        <w:tblStyle w:val="MsoNormalTable0"/>
        <w:tblW w:w="4960" w:type="pct"/>
        <w:tblInd w:w="64" w:type="dxa"/>
        <w:tblCellMar>
          <w:left w:w="0" w:type="dxa"/>
          <w:right w:w="0" w:type="dxa"/>
        </w:tblCellMar>
        <w:tblLook w:val="05E0"/>
      </w:tblPr>
      <w:tblGrid>
        <w:gridCol w:w="2687"/>
        <w:gridCol w:w="2402"/>
        <w:gridCol w:w="1468"/>
        <w:gridCol w:w="1468"/>
        <w:gridCol w:w="1468"/>
      </w:tblGrid>
      <w:tr w:rsidR="00DC44CF">
        <w:tc>
          <w:tcPr>
            <w:tcW w:w="26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2320" w:type="pct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2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华宝现金宝货币市场基金</w:t>
            </w:r>
          </w:p>
        </w:tc>
      </w:tr>
      <w:tr w:rsidR="00DC44CF">
        <w:tc>
          <w:tcPr>
            <w:tcW w:w="268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华宝现金宝货币</w:t>
            </w:r>
          </w:p>
        </w:tc>
      </w:tr>
      <w:tr w:rsidR="00DC44CF">
        <w:tc>
          <w:tcPr>
            <w:tcW w:w="268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240006</w:t>
            </w:r>
          </w:p>
        </w:tc>
      </w:tr>
      <w:tr w:rsidR="00DC44CF">
        <w:tc>
          <w:tcPr>
            <w:tcW w:w="268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华宝基金管理有限公司</w:t>
            </w:r>
          </w:p>
        </w:tc>
      </w:tr>
      <w:tr w:rsidR="00DC44CF">
        <w:tc>
          <w:tcPr>
            <w:tcW w:w="268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《华宝现金宝货币市场基金基金合同》和《华宝现金宝货币市场基金招募说明书》</w:t>
            </w:r>
          </w:p>
        </w:tc>
      </w:tr>
      <w:tr w:rsidR="00DC44CF">
        <w:tc>
          <w:tcPr>
            <w:tcW w:w="1415" w:type="pct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暂停相关业务的起始日及原因说明</w:t>
            </w:r>
          </w:p>
        </w:tc>
        <w:tc>
          <w:tcPr>
            <w:tcW w:w="1265" w:type="pct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暂停申购起始日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2026年1月8日</w:t>
            </w:r>
          </w:p>
        </w:tc>
      </w:tr>
      <w:tr w:rsidR="00DC44CF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4CF" w:rsidRDefault="00DC44C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5" w:type="pct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暂停转换转入起始日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2026年1月8日</w:t>
            </w:r>
          </w:p>
        </w:tc>
      </w:tr>
      <w:tr w:rsidR="00DC44CF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4CF" w:rsidRDefault="00DC44C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5" w:type="pct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暂停定期定额投资起始日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2026年1月8日</w:t>
            </w:r>
          </w:p>
        </w:tc>
      </w:tr>
      <w:tr w:rsidR="00DC44CF"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44CF" w:rsidRDefault="00DC44CF">
            <w:pPr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5" w:type="pct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暂停申购、转换转入、定期定额投资的原因说明</w:t>
            </w:r>
          </w:p>
        </w:tc>
        <w:tc>
          <w:tcPr>
            <w:tcW w:w="2320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为了保证基金的平稳运作，保护基金持有人的利益。</w:t>
            </w:r>
          </w:p>
        </w:tc>
      </w:tr>
      <w:tr w:rsidR="00DC44CF">
        <w:tc>
          <w:tcPr>
            <w:tcW w:w="232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下属基金简称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华宝现金宝货币A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华宝现金宝货币B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华宝现金宝货币E</w:t>
            </w:r>
          </w:p>
        </w:tc>
      </w:tr>
      <w:tr w:rsidR="00DC44CF">
        <w:tc>
          <w:tcPr>
            <w:tcW w:w="232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下属基金的交易代码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240006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240007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000678</w:t>
            </w:r>
          </w:p>
        </w:tc>
      </w:tr>
      <w:tr w:rsidR="00DC44CF">
        <w:tc>
          <w:tcPr>
            <w:tcW w:w="232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32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该基金是否暂停申购、转换转入、定期定额投资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是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是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27" w:type="dxa"/>
              <w:left w:w="27" w:type="dxa"/>
              <w:bottom w:w="32" w:type="dxa"/>
              <w:right w:w="32" w:type="dxa"/>
            </w:tcMar>
            <w:vAlign w:val="center"/>
            <w:hideMark/>
          </w:tcPr>
          <w:p w:rsidR="00DC44CF" w:rsidRDefault="000745FB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sz w:val="21"/>
                <w:szCs w:val="21"/>
                <w:lang w:val="zh-CN" w:eastAsia="zh-CN"/>
              </w:rPr>
              <w:t>否</w:t>
            </w:r>
          </w:p>
        </w:tc>
      </w:tr>
    </w:tbl>
    <w:p w:rsidR="00DC44CF" w:rsidRDefault="000745FB">
      <w:pPr>
        <w:pStyle w:val="2"/>
        <w:keepNext w:val="0"/>
        <w:spacing w:after="199" w:line="300" w:lineRule="atLeast"/>
        <w:rPr>
          <w:rFonts w:eastAsia="Arial"/>
          <w:lang w:val="zh-CN" w:eastAsia="zh-CN"/>
        </w:rPr>
      </w:pPr>
      <w:r>
        <w:rPr>
          <w:rFonts w:ascii="宋体" w:eastAsia="宋体" w:hAnsi="宋体" w:cs="宋体"/>
          <w:i w:val="0"/>
          <w:iCs w:val="0"/>
          <w:sz w:val="24"/>
          <w:szCs w:val="24"/>
        </w:rPr>
        <w:t>2.</w:t>
      </w:r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>其他需要提示的事项</w:t>
      </w:r>
    </w:p>
    <w:p w:rsidR="00DC44CF" w:rsidRDefault="000745FB">
      <w:pPr>
        <w:pStyle w:val="pMsoNormal"/>
        <w:spacing w:line="360" w:lineRule="auto"/>
        <w:rPr>
          <w:lang w:val="zh-CN"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  </w:t>
      </w:r>
      <w:bookmarkStart w:id="0" w:name="_GoBack"/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（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1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）本基金管理人决定自</w:t>
      </w:r>
      <w:r>
        <w:rPr>
          <w:rFonts w:ascii="宋体" w:eastAsia="宋体" w:hAnsi="宋体" w:cs="宋体"/>
          <w:sz w:val="21"/>
          <w:szCs w:val="21"/>
          <w:lang w:eastAsia="zh-CN"/>
        </w:rPr>
        <w:t>2026年1月8日起暂停接受本基金A</w:t>
      </w:r>
      <w:r w:rsidR="003B0BEA">
        <w:rPr>
          <w:rFonts w:ascii="宋体" w:eastAsia="宋体" w:hAnsi="宋体" w:cs="宋体"/>
          <w:sz w:val="21"/>
          <w:szCs w:val="21"/>
          <w:lang w:eastAsia="zh-CN"/>
        </w:rPr>
        <w:t>类和</w:t>
      </w:r>
      <w:r>
        <w:rPr>
          <w:rFonts w:ascii="宋体" w:eastAsia="宋体" w:hAnsi="宋体" w:cs="宋体"/>
          <w:sz w:val="21"/>
          <w:szCs w:val="21"/>
          <w:lang w:eastAsia="zh-CN"/>
        </w:rPr>
        <w:t>B类</w:t>
      </w:r>
      <w:r w:rsidR="003B0BEA">
        <w:rPr>
          <w:rFonts w:ascii="宋体" w:eastAsia="宋体" w:hAnsi="宋体" w:cs="宋体"/>
          <w:sz w:val="21"/>
          <w:szCs w:val="21"/>
          <w:lang w:eastAsia="zh-CN"/>
        </w:rPr>
        <w:t>基金</w:t>
      </w:r>
      <w:r>
        <w:rPr>
          <w:rFonts w:ascii="宋体" w:eastAsia="宋体" w:hAnsi="宋体" w:cs="宋体"/>
          <w:sz w:val="21"/>
          <w:szCs w:val="21"/>
          <w:lang w:eastAsia="zh-CN"/>
        </w:rPr>
        <w:t>份额通过上海证达通基金销售有限公司的申购、转换转入及定期定额投资业务申请。</w:t>
      </w:r>
    </w:p>
    <w:p w:rsidR="00DC44CF" w:rsidRDefault="000745FB">
      <w:pPr>
        <w:pStyle w:val="pMsoNormal"/>
        <w:spacing w:line="360" w:lineRule="auto"/>
        <w:ind w:firstLine="420"/>
        <w:rPr>
          <w:lang w:val="zh-CN" w:eastAsia="zh-CN"/>
        </w:rPr>
      </w:pP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（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）在暂停本基金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A</w:t>
      </w:r>
      <w:r w:rsidR="003B0BEA">
        <w:rPr>
          <w:rFonts w:ascii="宋体" w:eastAsia="宋体" w:hAnsi="宋体" w:cs="宋体"/>
          <w:color w:val="000000"/>
          <w:sz w:val="21"/>
          <w:szCs w:val="21"/>
          <w:lang w:eastAsia="zh-CN"/>
        </w:rPr>
        <w:t>类和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B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类</w:t>
      </w:r>
      <w:r w:rsidR="003B0BEA"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基金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份额通过</w:t>
      </w:r>
      <w:r>
        <w:rPr>
          <w:rFonts w:ascii="宋体" w:eastAsia="宋体" w:hAnsi="宋体" w:cs="宋体"/>
          <w:sz w:val="21"/>
          <w:szCs w:val="21"/>
          <w:lang w:val="zh-CN" w:eastAsia="zh-CN"/>
        </w:rPr>
        <w:t>上海证达通基金销售有限公司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的申购、转换转入及定期定额投资业务期间，本基金</w:t>
      </w:r>
      <w:r w:rsidR="003B0BEA">
        <w:rPr>
          <w:rFonts w:ascii="宋体" w:eastAsia="宋体" w:hAnsi="宋体" w:cs="宋体"/>
          <w:color w:val="000000"/>
          <w:sz w:val="21"/>
          <w:szCs w:val="21"/>
          <w:lang w:eastAsia="zh-CN"/>
        </w:rPr>
        <w:t>A类和B</w:t>
      </w:r>
      <w:r w:rsidR="003B0BEA"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类基金份额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通过</w:t>
      </w:r>
      <w:r>
        <w:rPr>
          <w:rFonts w:ascii="宋体" w:eastAsia="宋体" w:hAnsi="宋体" w:cs="宋体"/>
          <w:sz w:val="21"/>
          <w:szCs w:val="21"/>
          <w:lang w:val="zh-CN" w:eastAsia="zh-CN"/>
        </w:rPr>
        <w:t>上海证达通基金销售有限公司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 xml:space="preserve">的赎回及转换转出等业务正常办理。 </w:t>
      </w:r>
    </w:p>
    <w:p w:rsidR="00DC44CF" w:rsidRPr="0059683B" w:rsidRDefault="000745FB">
      <w:pPr>
        <w:pStyle w:val="pMsoNormal"/>
        <w:spacing w:line="360" w:lineRule="auto"/>
        <w:ind w:firstLine="420"/>
        <w:rPr>
          <w:lang w:eastAsia="zh-CN"/>
        </w:rPr>
      </w:pP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（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3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）关于恢复本基金</w:t>
      </w:r>
      <w:r w:rsidR="003B0BEA">
        <w:rPr>
          <w:rFonts w:ascii="宋体" w:eastAsia="宋体" w:hAnsi="宋体" w:cs="宋体"/>
          <w:color w:val="000000"/>
          <w:sz w:val="21"/>
          <w:szCs w:val="21"/>
          <w:lang w:eastAsia="zh-CN"/>
        </w:rPr>
        <w:t>A类和B</w:t>
      </w:r>
      <w:r w:rsidR="003B0BEA"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类基金份额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通过</w:t>
      </w:r>
      <w:r>
        <w:rPr>
          <w:rFonts w:ascii="宋体" w:eastAsia="宋体" w:hAnsi="宋体" w:cs="宋体"/>
          <w:sz w:val="21"/>
          <w:szCs w:val="21"/>
          <w:lang w:val="zh-CN" w:eastAsia="zh-CN"/>
        </w:rPr>
        <w:t>上海证达通基金销售有限公司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的申购、转换转入及定期定额投资业务的时间，基金管理人将另行公告。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br/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  </w:t>
      </w:r>
      <w:r w:rsidRPr="0059683B">
        <w:rPr>
          <w:rFonts w:ascii="宋体" w:eastAsia="宋体" w:hAnsi="宋体" w:cs="宋体"/>
          <w:color w:val="000000"/>
          <w:sz w:val="21"/>
          <w:szCs w:val="21"/>
          <w:lang w:eastAsia="zh-CN"/>
        </w:rPr>
        <w:t>（</w:t>
      </w:r>
      <w:r>
        <w:rPr>
          <w:rFonts w:ascii="宋体" w:eastAsia="宋体" w:hAnsi="宋体" w:cs="宋体"/>
          <w:color w:val="000000"/>
          <w:sz w:val="21"/>
          <w:szCs w:val="21"/>
        </w:rPr>
        <w:t>4</w:t>
      </w:r>
      <w:r w:rsidRPr="0059683B">
        <w:rPr>
          <w:rFonts w:ascii="宋体" w:eastAsia="宋体" w:hAnsi="宋体" w:cs="宋体"/>
          <w:color w:val="000000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如有疑问</w:t>
      </w:r>
      <w:r>
        <w:rPr>
          <w:rFonts w:ascii="宋体" w:eastAsia="宋体" w:hAnsi="宋体" w:cs="宋体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请拨打本公司客户服务电话</w:t>
      </w:r>
      <w:r>
        <w:rPr>
          <w:rFonts w:ascii="宋体" w:eastAsia="宋体" w:hAnsi="宋体" w:cs="宋体"/>
          <w:color w:val="000000"/>
          <w:sz w:val="21"/>
          <w:szCs w:val="21"/>
        </w:rPr>
        <w:t>(400-700-5588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400-820-5050)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或登陆本公司网站</w:t>
      </w:r>
      <w:r>
        <w:rPr>
          <w:rFonts w:ascii="宋体" w:eastAsia="宋体" w:hAnsi="宋体" w:cs="宋体"/>
          <w:color w:val="000000"/>
          <w:sz w:val="21"/>
          <w:szCs w:val="21"/>
        </w:rPr>
        <w:t>(www.fsfund.com)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获取相关信息。</w:t>
      </w:r>
      <w:r w:rsidRPr="0059683B">
        <w:rPr>
          <w:rFonts w:ascii="宋体" w:eastAsia="宋体" w:hAnsi="宋体" w:cs="宋体"/>
          <w:color w:val="000000"/>
          <w:sz w:val="21"/>
          <w:szCs w:val="21"/>
          <w:lang w:eastAsia="zh-CN"/>
        </w:rPr>
        <w:t xml:space="preserve"> </w:t>
      </w:r>
    </w:p>
    <w:p w:rsidR="00DC44CF" w:rsidRDefault="000745FB">
      <w:pPr>
        <w:pStyle w:val="pMsoNormal"/>
        <w:spacing w:line="360" w:lineRule="auto"/>
        <w:ind w:firstLine="420"/>
        <w:rPr>
          <w:lang w:val="zh-CN" w:eastAsia="zh-CN"/>
        </w:rPr>
      </w:pP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（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5</w:t>
      </w:r>
      <w:r>
        <w:rPr>
          <w:rFonts w:ascii="宋体" w:eastAsia="宋体" w:hAnsi="宋体" w:cs="宋体"/>
          <w:color w:val="000000"/>
          <w:sz w:val="21"/>
          <w:szCs w:val="21"/>
          <w:lang w:val="zh-CN" w:eastAsia="zh-CN"/>
        </w:rPr>
        <w:t>）风险提示：本公司承诺以诚实信用、勤勉尽责的原则管理和运 用基金资产，但不保证基金一定盈利，也不保证最低收益。敬请投资者 注意投资风险。投资者投资于上述基金前应认真阅读基金的基金合同、 更新的招募说明书及相关公告。</w:t>
      </w:r>
    </w:p>
    <w:p w:rsidR="00DC44CF" w:rsidRDefault="000745FB">
      <w:pPr>
        <w:pStyle w:val="pMsoNormal"/>
        <w:spacing w:before="210" w:after="210" w:line="360" w:lineRule="auto"/>
        <w:rPr>
          <w:lang w:val="zh-CN" w:eastAsia="zh-CN"/>
        </w:rPr>
      </w:pPr>
      <w:r>
        <w:rPr>
          <w:rFonts w:ascii="宋体" w:eastAsia="宋体" w:hAnsi="宋体" w:cs="宋体"/>
          <w:sz w:val="21"/>
          <w:szCs w:val="21"/>
          <w:lang w:eastAsia="zh-CN"/>
        </w:rPr>
        <w:t>  </w:t>
      </w:r>
      <w:r>
        <w:rPr>
          <w:rFonts w:ascii="宋体" w:eastAsia="宋体" w:hAnsi="宋体" w:cs="宋体"/>
          <w:sz w:val="21"/>
          <w:szCs w:val="21"/>
          <w:lang w:val="zh-CN" w:eastAsia="zh-CN"/>
        </w:rPr>
        <w:t xml:space="preserve">特此公告。 </w:t>
      </w:r>
    </w:p>
    <w:bookmarkEnd w:id="0"/>
    <w:p w:rsidR="00DC44CF" w:rsidRDefault="000745FB">
      <w:pPr>
        <w:pStyle w:val="pMsoNormal"/>
        <w:spacing w:before="210" w:after="210" w:line="360" w:lineRule="auto"/>
        <w:jc w:val="right"/>
        <w:rPr>
          <w:lang w:val="zh-CN" w:eastAsia="zh-CN"/>
        </w:rPr>
      </w:pPr>
      <w:r>
        <w:rPr>
          <w:rFonts w:ascii="宋体" w:eastAsia="宋体" w:hAnsi="宋体" w:cs="宋体"/>
          <w:sz w:val="21"/>
          <w:szCs w:val="21"/>
          <w:lang w:val="zh-CN" w:eastAsia="zh-CN"/>
        </w:rPr>
        <w:lastRenderedPageBreak/>
        <w:t>华宝基金管理有限公司</w:t>
      </w:r>
      <w:r>
        <w:rPr>
          <w:rFonts w:ascii="宋体" w:eastAsia="宋体" w:hAnsi="宋体" w:cs="宋体"/>
          <w:sz w:val="21"/>
          <w:szCs w:val="21"/>
          <w:lang w:val="zh-CN" w:eastAsia="zh-CN"/>
        </w:rPr>
        <w:br/>
      </w:r>
      <w:r>
        <w:rPr>
          <w:rFonts w:ascii="宋体" w:eastAsia="宋体" w:hAnsi="宋体" w:cs="宋体"/>
          <w:sz w:val="21"/>
          <w:szCs w:val="21"/>
          <w:lang w:eastAsia="zh-CN"/>
        </w:rPr>
        <w:t>2026年1月8日</w:t>
      </w:r>
    </w:p>
    <w:p w:rsidR="00A77B3E" w:rsidRDefault="00A77B3E">
      <w:pPr>
        <w:rPr>
          <w:lang w:eastAsia="zh-CN"/>
        </w:rPr>
      </w:pPr>
    </w:p>
    <w:sectPr w:rsidR="00A77B3E" w:rsidSect="003452DB">
      <w:footerReference w:type="default" r:id="rId6"/>
      <w:pgSz w:w="11906" w:h="16838"/>
      <w:pgMar w:top="1200" w:right="1200" w:bottom="1200" w:left="12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1F2" w:rsidRDefault="001E31F2">
      <w:r>
        <w:separator/>
      </w:r>
    </w:p>
  </w:endnote>
  <w:endnote w:type="continuationSeparator" w:id="0">
    <w:p w:rsidR="001E31F2" w:rsidRDefault="001E3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4CF" w:rsidRDefault="003452DB">
    <w:pPr>
      <w:jc w:val="center"/>
      <w:rPr>
        <w:sz w:val="20"/>
      </w:rPr>
    </w:pPr>
    <w:r>
      <w:rPr>
        <w:sz w:val="20"/>
      </w:rPr>
      <w:fldChar w:fldCharType="begin"/>
    </w:r>
    <w:r w:rsidR="000745FB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03012A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1F2" w:rsidRDefault="001E31F2">
      <w:r>
        <w:separator/>
      </w:r>
    </w:p>
  </w:footnote>
  <w:footnote w:type="continuationSeparator" w:id="0">
    <w:p w:rsidR="001E31F2" w:rsidRDefault="001E3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012A"/>
    <w:rsid w:val="000745FB"/>
    <w:rsid w:val="001E31F2"/>
    <w:rsid w:val="003452DB"/>
    <w:rsid w:val="003B0BEA"/>
    <w:rsid w:val="0059683B"/>
    <w:rsid w:val="005E5E5F"/>
    <w:rsid w:val="00A77B3E"/>
    <w:rsid w:val="00CA2A55"/>
    <w:rsid w:val="00DC44CF"/>
    <w:rsid w:val="00F35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DB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  <w:rsid w:val="003452DB"/>
  </w:style>
  <w:style w:type="paragraph" w:customStyle="1" w:styleId="pMsoNormal">
    <w:name w:val="p_MsoNormal"/>
    <w:basedOn w:val="a"/>
    <w:rsid w:val="003452DB"/>
    <w:rPr>
      <w:rFonts w:eastAsia="Times New Roman"/>
    </w:rPr>
  </w:style>
  <w:style w:type="table" w:customStyle="1" w:styleId="MsoNormalTable0">
    <w:name w:val="MsoNormalTable"/>
    <w:basedOn w:val="a1"/>
    <w:rsid w:val="003452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曹怡晨</dc:creator>
  <cp:lastModifiedBy>ZHONGM</cp:lastModifiedBy>
  <cp:revision>2</cp:revision>
  <cp:lastPrinted>2026-01-07T06:16:00Z</cp:lastPrinted>
  <dcterms:created xsi:type="dcterms:W3CDTF">2026-01-07T16:00:00Z</dcterms:created>
  <dcterms:modified xsi:type="dcterms:W3CDTF">2026-01-07T16:00:00Z</dcterms:modified>
</cp:coreProperties>
</file>