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E7" w:rsidRDefault="00A25DE6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 w:hint="eastAsia"/>
          <w:b/>
          <w:sz w:val="32"/>
          <w:szCs w:val="28"/>
        </w:rPr>
        <w:t>兴华基金管理有限公司关于旗下部分基金</w:t>
      </w:r>
    </w:p>
    <w:p w:rsidR="004253E7" w:rsidRDefault="00A25DE6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 w:hint="eastAsia"/>
          <w:b/>
          <w:sz w:val="32"/>
          <w:szCs w:val="28"/>
        </w:rPr>
        <w:t>新增</w:t>
      </w:r>
      <w:r w:rsidR="009D655F">
        <w:rPr>
          <w:rFonts w:ascii="宋体" w:eastAsia="宋体" w:hAnsi="宋体" w:hint="eastAsia"/>
          <w:b/>
          <w:sz w:val="32"/>
          <w:szCs w:val="28"/>
        </w:rPr>
        <w:t>上海攀赢基金销售有限公司</w:t>
      </w:r>
      <w:r>
        <w:rPr>
          <w:rFonts w:ascii="宋体" w:eastAsia="宋体" w:hAnsi="宋体" w:hint="eastAsia"/>
          <w:b/>
          <w:sz w:val="32"/>
          <w:szCs w:val="28"/>
        </w:rPr>
        <w:t>为销售机构的公告</w:t>
      </w:r>
    </w:p>
    <w:p w:rsidR="004253E7" w:rsidRDefault="004253E7">
      <w:pPr>
        <w:spacing w:line="560" w:lineRule="exact"/>
        <w:rPr>
          <w:rFonts w:ascii="宋体" w:eastAsia="宋体" w:hAnsi="宋体"/>
          <w:sz w:val="28"/>
          <w:szCs w:val="28"/>
        </w:rPr>
      </w:pP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根据兴华基金管理有限公司（以下简称“本公司”）与</w:t>
      </w:r>
      <w:r w:rsidR="009D655F">
        <w:rPr>
          <w:rFonts w:ascii="宋体" w:eastAsia="宋体" w:hAnsi="宋体" w:hint="eastAsia"/>
          <w:sz w:val="28"/>
          <w:szCs w:val="28"/>
        </w:rPr>
        <w:t>上海攀赢基金销售有限公司</w:t>
      </w:r>
      <w:r>
        <w:rPr>
          <w:rFonts w:ascii="宋体" w:eastAsia="宋体" w:hAnsi="宋体" w:hint="eastAsia"/>
          <w:sz w:val="28"/>
          <w:szCs w:val="28"/>
        </w:rPr>
        <w:t>（以下简称“</w:t>
      </w:r>
      <w:r w:rsidR="009D655F">
        <w:rPr>
          <w:rFonts w:ascii="宋体" w:eastAsia="宋体" w:hAnsi="宋体" w:hint="eastAsia"/>
          <w:sz w:val="28"/>
          <w:szCs w:val="28"/>
        </w:rPr>
        <w:t>攀赢基金</w:t>
      </w:r>
      <w:r>
        <w:rPr>
          <w:rFonts w:ascii="宋体" w:eastAsia="宋体" w:hAnsi="宋体" w:hint="eastAsia"/>
          <w:sz w:val="28"/>
          <w:szCs w:val="28"/>
        </w:rPr>
        <w:t>”）签署的基金销售服务协议，自</w:t>
      </w:r>
      <w:r w:rsidR="000C7215">
        <w:rPr>
          <w:rFonts w:ascii="宋体" w:eastAsia="宋体" w:hAnsi="宋体" w:hint="eastAsia"/>
          <w:sz w:val="28"/>
          <w:szCs w:val="28"/>
        </w:rPr>
        <w:t>202</w:t>
      </w:r>
      <w:r w:rsidR="009D655F">
        <w:rPr>
          <w:rFonts w:ascii="宋体" w:eastAsia="宋体" w:hAnsi="宋体" w:hint="eastAsia"/>
          <w:sz w:val="28"/>
          <w:szCs w:val="28"/>
        </w:rPr>
        <w:t>6</w:t>
      </w:r>
      <w:r w:rsidR="000C7215">
        <w:rPr>
          <w:rFonts w:ascii="宋体" w:eastAsia="宋体" w:hAnsi="宋体" w:hint="eastAsia"/>
          <w:sz w:val="28"/>
          <w:szCs w:val="28"/>
        </w:rPr>
        <w:t>年</w:t>
      </w:r>
      <w:r w:rsidR="00BB652B">
        <w:rPr>
          <w:rFonts w:ascii="宋体" w:eastAsia="宋体" w:hAnsi="宋体" w:hint="eastAsia"/>
          <w:sz w:val="28"/>
          <w:szCs w:val="28"/>
        </w:rPr>
        <w:t>1</w:t>
      </w:r>
      <w:r w:rsidR="000C7215">
        <w:rPr>
          <w:rFonts w:ascii="宋体" w:eastAsia="宋体" w:hAnsi="宋体" w:hint="eastAsia"/>
          <w:sz w:val="28"/>
          <w:szCs w:val="28"/>
        </w:rPr>
        <w:t>月</w:t>
      </w:r>
      <w:r w:rsidR="009D655F"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日起，本公司新增</w:t>
      </w:r>
      <w:r w:rsidR="009D655F">
        <w:rPr>
          <w:rFonts w:ascii="宋体" w:eastAsia="宋体" w:hAnsi="宋体" w:hint="eastAsia"/>
          <w:sz w:val="28"/>
          <w:szCs w:val="28"/>
        </w:rPr>
        <w:t>攀赢基金</w:t>
      </w:r>
      <w:r>
        <w:rPr>
          <w:rFonts w:ascii="宋体" w:eastAsia="宋体" w:hAnsi="宋体" w:hint="eastAsia"/>
          <w:sz w:val="28"/>
          <w:szCs w:val="28"/>
        </w:rPr>
        <w:t>为旗下部分基金的销售机构，具体业务规则请以</w:t>
      </w:r>
      <w:r w:rsidR="009D655F">
        <w:rPr>
          <w:rFonts w:ascii="宋体" w:eastAsia="宋体" w:hAnsi="宋体" w:hint="eastAsia"/>
          <w:sz w:val="28"/>
          <w:szCs w:val="28"/>
        </w:rPr>
        <w:t>攀赢基金</w:t>
      </w:r>
      <w:r>
        <w:rPr>
          <w:rFonts w:ascii="宋体" w:eastAsia="宋体" w:hAnsi="宋体" w:hint="eastAsia"/>
          <w:sz w:val="28"/>
          <w:szCs w:val="28"/>
        </w:rPr>
        <w:t>的相关规定为准。</w:t>
      </w:r>
    </w:p>
    <w:p w:rsidR="00090A97" w:rsidRDefault="00090A97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4253E7" w:rsidRDefault="00A25DE6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适用基金</w:t>
      </w:r>
    </w:p>
    <w:tbl>
      <w:tblPr>
        <w:tblW w:w="8920" w:type="dxa"/>
        <w:tblLook w:val="04A0"/>
      </w:tblPr>
      <w:tblGrid>
        <w:gridCol w:w="960"/>
        <w:gridCol w:w="6200"/>
        <w:gridCol w:w="1760"/>
      </w:tblGrid>
      <w:tr w:rsidR="008B1C6E" w:rsidRPr="008B1C6E" w:rsidTr="008B1C6E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产品代码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兴华安恒纯债债券型证券投资基金A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013691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兴华安恒纯债债券型证券投资基金C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013692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兴华安丰纯债债券型证券投资基金A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015451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兴华安丰纯债债券型证券投资基金C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015452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兴华安裕利率债债券型证券投资基金A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016658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兴华安裕利率债债券型证券投资基金C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016659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兴华安启纯债债券型证券投资基金A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020211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兴华安启纯债债券型证券投资基金C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020212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兴华安泽纯债债券型证券投资基金A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023171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兴华安泽纯债债券型证券投资基金C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023172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兴华兴利债券型证券投资基金A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021517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兴华兴利债券型证券投资基金C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021518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13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兴华智选成长 3 个月持有期混合型发起式基金中基金（FOF）A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023007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兴华智选成长 3 个月持有期混合型发起式基金中基金（FOF）C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023008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兴华景成混合型证券投资基金A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023173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兴华景成混合型证券投资基金C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023174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17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兴华景和混合型发起式证券投资基金A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024499</w:t>
            </w:r>
          </w:p>
        </w:tc>
      </w:tr>
      <w:tr w:rsidR="008B1C6E" w:rsidRPr="008B1C6E" w:rsidTr="008B1C6E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18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兴华景和混合型发起式证券投资基金C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C6E" w:rsidRPr="003708F2" w:rsidRDefault="008B1C6E" w:rsidP="008B1C6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08F2">
              <w:rPr>
                <w:rFonts w:ascii="宋体" w:eastAsia="宋体" w:hAnsi="宋体" w:hint="eastAsia"/>
                <w:sz w:val="28"/>
                <w:szCs w:val="28"/>
              </w:rPr>
              <w:t>024500</w:t>
            </w:r>
          </w:p>
        </w:tc>
      </w:tr>
    </w:tbl>
    <w:p w:rsidR="00090A97" w:rsidRDefault="00090A97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</w:p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二、重要提示：</w:t>
      </w:r>
    </w:p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397D02">
        <w:rPr>
          <w:rFonts w:ascii="宋体" w:eastAsia="宋体" w:hAnsi="宋体" w:hint="eastAsia"/>
          <w:sz w:val="28"/>
          <w:szCs w:val="28"/>
        </w:rPr>
        <w:t>1、投资者在上述销售机构办理上述基金的申购</w:t>
      </w:r>
      <w:r w:rsidR="005027F4">
        <w:rPr>
          <w:rFonts w:ascii="宋体" w:eastAsia="宋体" w:hAnsi="宋体" w:hint="eastAsia"/>
          <w:sz w:val="28"/>
          <w:szCs w:val="28"/>
        </w:rPr>
        <w:t>或</w:t>
      </w:r>
      <w:r w:rsidRPr="00397D02">
        <w:rPr>
          <w:rFonts w:ascii="宋体" w:eastAsia="宋体" w:hAnsi="宋体" w:hint="eastAsia"/>
          <w:sz w:val="28"/>
          <w:szCs w:val="28"/>
        </w:rPr>
        <w:t>定期定额投资等投资业务时，具体办理时间、费率活动内容、业务规则及办理程序请遵循上述销售机构的规定。</w:t>
      </w:r>
    </w:p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397D02">
        <w:rPr>
          <w:rFonts w:ascii="宋体" w:eastAsia="宋体" w:hAnsi="宋体" w:hint="eastAsia"/>
          <w:sz w:val="28"/>
          <w:szCs w:val="28"/>
        </w:rPr>
        <w:t>2、投资者欲了解上述基金的详细情况，请仔细阅读各基金的基金合同、招募说明书、基金份额发售公告等法律文件。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三、投资者可以通过以下途径咨询有关详情：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1、</w:t>
      </w:r>
      <w:r w:rsidR="009D655F">
        <w:rPr>
          <w:rFonts w:ascii="宋体" w:eastAsia="宋体" w:hAnsi="宋体" w:hint="eastAsia"/>
          <w:sz w:val="28"/>
          <w:szCs w:val="28"/>
        </w:rPr>
        <w:t>上海攀赢基金销售有限公司</w:t>
      </w:r>
    </w:p>
    <w:p w:rsidR="00A16000" w:rsidRPr="00D13DF4" w:rsidRDefault="00A25DE6" w:rsidP="00D13DF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客服热线</w:t>
      </w:r>
      <w:r w:rsidRPr="00397D02">
        <w:rPr>
          <w:rFonts w:ascii="宋体" w:eastAsia="宋体" w:hAnsi="宋体" w:hint="eastAsia"/>
          <w:sz w:val="28"/>
          <w:szCs w:val="28"/>
        </w:rPr>
        <w:t>：</w:t>
      </w:r>
      <w:r w:rsidR="009D655F" w:rsidRPr="009D655F">
        <w:rPr>
          <w:rFonts w:ascii="宋体" w:eastAsia="宋体" w:hAnsi="宋体" w:hint="eastAsia"/>
          <w:sz w:val="28"/>
          <w:szCs w:val="28"/>
        </w:rPr>
        <w:t>021-68889082</w:t>
      </w:r>
    </w:p>
    <w:p w:rsidR="00397D02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官方网站：</w:t>
      </w:r>
      <w:r w:rsidR="009D655F" w:rsidRPr="009D655F">
        <w:rPr>
          <w:rFonts w:ascii="宋体" w:eastAsia="宋体" w:hAnsi="宋体" w:hint="eastAsia"/>
          <w:sz w:val="28"/>
          <w:szCs w:val="28"/>
        </w:rPr>
        <w:t xml:space="preserve"> www.weonefunds.com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2、兴华基金管理有限公司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客服热线：</w:t>
      </w:r>
      <w:r>
        <w:rPr>
          <w:rFonts w:ascii="宋体" w:eastAsia="宋体" w:hAnsi="宋体"/>
          <w:sz w:val="28"/>
          <w:szCs w:val="28"/>
        </w:rPr>
        <w:t>400-067-8815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官方网站：</w:t>
      </w:r>
      <w:r>
        <w:rPr>
          <w:rFonts w:ascii="宋体" w:eastAsia="宋体" w:hAnsi="宋体"/>
          <w:sz w:val="28"/>
          <w:szCs w:val="28"/>
        </w:rPr>
        <w:t>www.xinghuafund.com.cn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风险提示：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基金管理人承诺以诚实信用、勤勉尽责的原则管理和运用基金资产，但不保证基金一定盈利，也不保证最低收益。基金的过往业绩及其净值高低并不预示其未来业绩表现。投资者应认真阅读在本公司官网（www.x</w:t>
      </w:r>
      <w:r>
        <w:rPr>
          <w:rFonts w:ascii="宋体" w:eastAsia="宋体" w:hAnsi="宋体"/>
          <w:sz w:val="28"/>
          <w:szCs w:val="28"/>
        </w:rPr>
        <w:t>inghuafund.com.cn)</w:t>
      </w:r>
      <w:r>
        <w:rPr>
          <w:rFonts w:ascii="宋体" w:eastAsia="宋体" w:hAnsi="宋体" w:hint="eastAsia"/>
          <w:sz w:val="28"/>
          <w:szCs w:val="28"/>
        </w:rPr>
        <w:t>公开披露的拟投资基金的基金合同、招募说明书、产品资料概要等法律文件，了解所投资基金的风险收益特征，并根据自身投资目的、投资期限、投资经验、资产状况等判断基金是否和投资者的风险承受能力相匹配。</w:t>
      </w:r>
    </w:p>
    <w:p w:rsidR="004253E7" w:rsidRDefault="004253E7">
      <w:pPr>
        <w:ind w:firstLine="200"/>
        <w:rPr>
          <w:rFonts w:ascii="宋体" w:eastAsia="宋体" w:hAnsi="宋体"/>
          <w:sz w:val="28"/>
          <w:szCs w:val="28"/>
        </w:rPr>
      </w:pP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特此公告。</w:t>
      </w:r>
    </w:p>
    <w:p w:rsidR="004253E7" w:rsidRDefault="004253E7">
      <w:pPr>
        <w:spacing w:line="480" w:lineRule="auto"/>
        <w:rPr>
          <w:rFonts w:ascii="宋体" w:eastAsia="宋体" w:hAnsi="宋体"/>
          <w:sz w:val="28"/>
          <w:szCs w:val="28"/>
        </w:rPr>
      </w:pPr>
    </w:p>
    <w:p w:rsidR="004253E7" w:rsidRDefault="004253E7">
      <w:pPr>
        <w:spacing w:line="480" w:lineRule="auto"/>
        <w:rPr>
          <w:rFonts w:ascii="宋体" w:eastAsia="宋体" w:hAnsi="宋体"/>
          <w:sz w:val="28"/>
          <w:szCs w:val="28"/>
        </w:rPr>
      </w:pPr>
    </w:p>
    <w:p w:rsidR="004253E7" w:rsidRDefault="00A25DE6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兴华基金管理有限公司</w:t>
      </w:r>
    </w:p>
    <w:p w:rsidR="004253E7" w:rsidRDefault="000C7215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</w:t>
      </w:r>
      <w:r w:rsidR="009D655F"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年</w:t>
      </w:r>
      <w:r w:rsidR="00BB652B"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月</w:t>
      </w:r>
      <w:r w:rsidR="009D655F">
        <w:rPr>
          <w:rFonts w:ascii="宋体" w:eastAsia="宋体" w:hAnsi="宋体" w:hint="eastAsia"/>
          <w:sz w:val="28"/>
          <w:szCs w:val="28"/>
        </w:rPr>
        <w:t>8</w:t>
      </w:r>
      <w:r w:rsidR="00A25DE6">
        <w:rPr>
          <w:rFonts w:ascii="宋体" w:eastAsia="宋体" w:hAnsi="宋体" w:hint="eastAsia"/>
          <w:sz w:val="28"/>
          <w:szCs w:val="28"/>
        </w:rPr>
        <w:t>日</w:t>
      </w:r>
    </w:p>
    <w:sectPr w:rsidR="004253E7" w:rsidSect="006A20D9">
      <w:pgSz w:w="11900" w:h="16840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A4A" w:rsidRDefault="00296A4A" w:rsidP="00370C30">
      <w:r>
        <w:separator/>
      </w:r>
    </w:p>
  </w:endnote>
  <w:endnote w:type="continuationSeparator" w:id="0">
    <w:p w:rsidR="00296A4A" w:rsidRDefault="00296A4A" w:rsidP="00370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A4A" w:rsidRDefault="00296A4A" w:rsidP="00370C30">
      <w:r>
        <w:separator/>
      </w:r>
    </w:p>
  </w:footnote>
  <w:footnote w:type="continuationSeparator" w:id="0">
    <w:p w:rsidR="00296A4A" w:rsidRDefault="00296A4A" w:rsidP="00370C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A1E5E"/>
    <w:multiLevelType w:val="multilevel"/>
    <w:tmpl w:val="546A1E5E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F93"/>
    <w:rsid w:val="0000442F"/>
    <w:rsid w:val="00010AD1"/>
    <w:rsid w:val="00022437"/>
    <w:rsid w:val="00046947"/>
    <w:rsid w:val="00050CB6"/>
    <w:rsid w:val="00067B78"/>
    <w:rsid w:val="00090821"/>
    <w:rsid w:val="00090A97"/>
    <w:rsid w:val="000B59E8"/>
    <w:rsid w:val="000C7215"/>
    <w:rsid w:val="000E050D"/>
    <w:rsid w:val="000E6F93"/>
    <w:rsid w:val="000F45DD"/>
    <w:rsid w:val="00113383"/>
    <w:rsid w:val="001252B9"/>
    <w:rsid w:val="00126F1A"/>
    <w:rsid w:val="001429C5"/>
    <w:rsid w:val="00146936"/>
    <w:rsid w:val="00151DE8"/>
    <w:rsid w:val="00165D25"/>
    <w:rsid w:val="00174083"/>
    <w:rsid w:val="00186954"/>
    <w:rsid w:val="00190F28"/>
    <w:rsid w:val="001B2C35"/>
    <w:rsid w:val="001E1F5A"/>
    <w:rsid w:val="0021454F"/>
    <w:rsid w:val="0027412A"/>
    <w:rsid w:val="00296A4A"/>
    <w:rsid w:val="002E094A"/>
    <w:rsid w:val="002E256E"/>
    <w:rsid w:val="00305BBC"/>
    <w:rsid w:val="00314C1E"/>
    <w:rsid w:val="00336426"/>
    <w:rsid w:val="00343C29"/>
    <w:rsid w:val="00344AB0"/>
    <w:rsid w:val="003551CC"/>
    <w:rsid w:val="003564C5"/>
    <w:rsid w:val="003708F2"/>
    <w:rsid w:val="00370C30"/>
    <w:rsid w:val="00371A8A"/>
    <w:rsid w:val="0039241B"/>
    <w:rsid w:val="00397D02"/>
    <w:rsid w:val="003A0CC3"/>
    <w:rsid w:val="003A1D31"/>
    <w:rsid w:val="003C7F4C"/>
    <w:rsid w:val="003D07C0"/>
    <w:rsid w:val="003F0003"/>
    <w:rsid w:val="004029CD"/>
    <w:rsid w:val="00410780"/>
    <w:rsid w:val="004218A3"/>
    <w:rsid w:val="004253E7"/>
    <w:rsid w:val="00445D9B"/>
    <w:rsid w:val="00451280"/>
    <w:rsid w:val="00465B7D"/>
    <w:rsid w:val="00467E52"/>
    <w:rsid w:val="00481E70"/>
    <w:rsid w:val="00493CAE"/>
    <w:rsid w:val="004C4A78"/>
    <w:rsid w:val="004D48FD"/>
    <w:rsid w:val="004D53C4"/>
    <w:rsid w:val="004E0BD5"/>
    <w:rsid w:val="004E3132"/>
    <w:rsid w:val="004E4E61"/>
    <w:rsid w:val="004E63C3"/>
    <w:rsid w:val="005027F4"/>
    <w:rsid w:val="005205C1"/>
    <w:rsid w:val="0054481A"/>
    <w:rsid w:val="00554FC8"/>
    <w:rsid w:val="0055701D"/>
    <w:rsid w:val="005A0855"/>
    <w:rsid w:val="005A4269"/>
    <w:rsid w:val="005B7051"/>
    <w:rsid w:val="005F0B1B"/>
    <w:rsid w:val="005F423F"/>
    <w:rsid w:val="00602F54"/>
    <w:rsid w:val="00606891"/>
    <w:rsid w:val="00620A94"/>
    <w:rsid w:val="00625A26"/>
    <w:rsid w:val="0063397E"/>
    <w:rsid w:val="00657B3F"/>
    <w:rsid w:val="00660089"/>
    <w:rsid w:val="00692241"/>
    <w:rsid w:val="006A20D9"/>
    <w:rsid w:val="006A64A0"/>
    <w:rsid w:val="006B2C29"/>
    <w:rsid w:val="006C4DFA"/>
    <w:rsid w:val="006D3F11"/>
    <w:rsid w:val="006F45E6"/>
    <w:rsid w:val="006F67E0"/>
    <w:rsid w:val="00712BE3"/>
    <w:rsid w:val="007154FE"/>
    <w:rsid w:val="007174A1"/>
    <w:rsid w:val="00725FE6"/>
    <w:rsid w:val="007768D4"/>
    <w:rsid w:val="00787D97"/>
    <w:rsid w:val="007A3F65"/>
    <w:rsid w:val="007B51A6"/>
    <w:rsid w:val="007C44F9"/>
    <w:rsid w:val="007C7D35"/>
    <w:rsid w:val="007D777E"/>
    <w:rsid w:val="008140B9"/>
    <w:rsid w:val="008873DF"/>
    <w:rsid w:val="008A62CC"/>
    <w:rsid w:val="008B1C6E"/>
    <w:rsid w:val="008B1E74"/>
    <w:rsid w:val="008C5220"/>
    <w:rsid w:val="008C5A21"/>
    <w:rsid w:val="008F55A5"/>
    <w:rsid w:val="00916040"/>
    <w:rsid w:val="009658F1"/>
    <w:rsid w:val="00997CCD"/>
    <w:rsid w:val="009A2752"/>
    <w:rsid w:val="009A42AF"/>
    <w:rsid w:val="009C5473"/>
    <w:rsid w:val="009D655F"/>
    <w:rsid w:val="009E17EB"/>
    <w:rsid w:val="00A046D3"/>
    <w:rsid w:val="00A0662D"/>
    <w:rsid w:val="00A11193"/>
    <w:rsid w:val="00A14681"/>
    <w:rsid w:val="00A16000"/>
    <w:rsid w:val="00A16454"/>
    <w:rsid w:val="00A25DE6"/>
    <w:rsid w:val="00A3537A"/>
    <w:rsid w:val="00A43D7F"/>
    <w:rsid w:val="00A44E26"/>
    <w:rsid w:val="00A53738"/>
    <w:rsid w:val="00A64245"/>
    <w:rsid w:val="00B00C6E"/>
    <w:rsid w:val="00B06A2F"/>
    <w:rsid w:val="00B31985"/>
    <w:rsid w:val="00B414E0"/>
    <w:rsid w:val="00B4167A"/>
    <w:rsid w:val="00B57E32"/>
    <w:rsid w:val="00B65850"/>
    <w:rsid w:val="00B83D27"/>
    <w:rsid w:val="00BA7220"/>
    <w:rsid w:val="00BA7B74"/>
    <w:rsid w:val="00BB652B"/>
    <w:rsid w:val="00C403FA"/>
    <w:rsid w:val="00C421F6"/>
    <w:rsid w:val="00C51F30"/>
    <w:rsid w:val="00C62225"/>
    <w:rsid w:val="00C801D8"/>
    <w:rsid w:val="00C94F66"/>
    <w:rsid w:val="00CA15E0"/>
    <w:rsid w:val="00CC5256"/>
    <w:rsid w:val="00CC662F"/>
    <w:rsid w:val="00CD0D9A"/>
    <w:rsid w:val="00CD54B1"/>
    <w:rsid w:val="00CF2C1E"/>
    <w:rsid w:val="00CF34A4"/>
    <w:rsid w:val="00CF3E6D"/>
    <w:rsid w:val="00D00870"/>
    <w:rsid w:val="00D133AD"/>
    <w:rsid w:val="00D13DF4"/>
    <w:rsid w:val="00D16699"/>
    <w:rsid w:val="00D1769F"/>
    <w:rsid w:val="00D30FE0"/>
    <w:rsid w:val="00D74EC4"/>
    <w:rsid w:val="00D96500"/>
    <w:rsid w:val="00DA78B0"/>
    <w:rsid w:val="00DB41D1"/>
    <w:rsid w:val="00E54C87"/>
    <w:rsid w:val="00E57290"/>
    <w:rsid w:val="00E66F6D"/>
    <w:rsid w:val="00E778F0"/>
    <w:rsid w:val="00E84078"/>
    <w:rsid w:val="00EA5D80"/>
    <w:rsid w:val="00EA6730"/>
    <w:rsid w:val="00EB49AB"/>
    <w:rsid w:val="00ED276D"/>
    <w:rsid w:val="00F10EFC"/>
    <w:rsid w:val="00F3344F"/>
    <w:rsid w:val="00F42EAC"/>
    <w:rsid w:val="00F547CA"/>
    <w:rsid w:val="00F612BC"/>
    <w:rsid w:val="00F61DDB"/>
    <w:rsid w:val="00F63D54"/>
    <w:rsid w:val="00F65513"/>
    <w:rsid w:val="00FC2EA6"/>
    <w:rsid w:val="00FE31EC"/>
    <w:rsid w:val="00FE7CFB"/>
    <w:rsid w:val="00FF166B"/>
    <w:rsid w:val="00FF201F"/>
    <w:rsid w:val="05CC5436"/>
    <w:rsid w:val="140668AE"/>
    <w:rsid w:val="1AF8338C"/>
    <w:rsid w:val="221F1D3E"/>
    <w:rsid w:val="32870F72"/>
    <w:rsid w:val="3E8C5755"/>
    <w:rsid w:val="3FAB1DDB"/>
    <w:rsid w:val="4F9B4A41"/>
    <w:rsid w:val="55795579"/>
    <w:rsid w:val="573423BB"/>
    <w:rsid w:val="5EC50A9C"/>
    <w:rsid w:val="648D7040"/>
    <w:rsid w:val="659E602B"/>
    <w:rsid w:val="686658C5"/>
    <w:rsid w:val="699E62CB"/>
    <w:rsid w:val="69FE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A20D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A20D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A2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A2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6A20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6A20D9"/>
    <w:rPr>
      <w:b/>
      <w:bCs/>
    </w:rPr>
  </w:style>
  <w:style w:type="table" w:styleId="a9">
    <w:name w:val="Table Grid"/>
    <w:basedOn w:val="a1"/>
    <w:uiPriority w:val="39"/>
    <w:qFormat/>
    <w:rsid w:val="006A2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6A20D9"/>
    <w:rPr>
      <w:sz w:val="21"/>
      <w:szCs w:val="21"/>
    </w:rPr>
  </w:style>
  <w:style w:type="paragraph" w:styleId="ab">
    <w:name w:val="List Paragraph"/>
    <w:basedOn w:val="a"/>
    <w:uiPriority w:val="34"/>
    <w:qFormat/>
    <w:rsid w:val="006A20D9"/>
    <w:pPr>
      <w:ind w:firstLineChars="200" w:firstLine="420"/>
    </w:pPr>
  </w:style>
  <w:style w:type="table" w:customStyle="1" w:styleId="4-31">
    <w:name w:val="网格表 4 - 着色 31"/>
    <w:basedOn w:val="a1"/>
    <w:uiPriority w:val="49"/>
    <w:qFormat/>
    <w:rsid w:val="006A20D9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-31">
    <w:name w:val="网格表 6 彩色 - 着色 31"/>
    <w:basedOn w:val="a1"/>
    <w:uiPriority w:val="51"/>
    <w:qFormat/>
    <w:rsid w:val="006A20D9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1">
    <w:name w:val="网格表 6 彩色1"/>
    <w:basedOn w:val="a1"/>
    <w:uiPriority w:val="51"/>
    <w:qFormat/>
    <w:rsid w:val="006A20D9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31">
    <w:name w:val="网格表 31"/>
    <w:basedOn w:val="a1"/>
    <w:uiPriority w:val="48"/>
    <w:qFormat/>
    <w:rsid w:val="006A20D9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41">
    <w:name w:val="无格式表格 41"/>
    <w:basedOn w:val="a1"/>
    <w:uiPriority w:val="44"/>
    <w:qFormat/>
    <w:rsid w:val="006A20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a0"/>
    <w:qFormat/>
    <w:rsid w:val="006A20D9"/>
  </w:style>
  <w:style w:type="character" w:customStyle="1" w:styleId="Char2">
    <w:name w:val="页眉 Char"/>
    <w:basedOn w:val="a0"/>
    <w:link w:val="a6"/>
    <w:uiPriority w:val="99"/>
    <w:qFormat/>
    <w:rsid w:val="006A20D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A20D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6A20D9"/>
  </w:style>
  <w:style w:type="character" w:customStyle="1" w:styleId="Char3">
    <w:name w:val="批注主题 Char"/>
    <w:basedOn w:val="Char"/>
    <w:link w:val="a8"/>
    <w:uiPriority w:val="99"/>
    <w:semiHidden/>
    <w:qFormat/>
    <w:rsid w:val="006A20D9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A20D9"/>
    <w:rPr>
      <w:sz w:val="18"/>
      <w:szCs w:val="18"/>
    </w:rPr>
  </w:style>
  <w:style w:type="paragraph" w:styleId="ac">
    <w:name w:val="Revision"/>
    <w:hidden/>
    <w:uiPriority w:val="99"/>
    <w:semiHidden/>
    <w:rsid w:val="00370C3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1035</Characters>
  <Application>Microsoft Office Word</Application>
  <DocSecurity>4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Zichang Wang</dc:creator>
  <cp:lastModifiedBy>ZHONGM</cp:lastModifiedBy>
  <cp:revision>2</cp:revision>
  <dcterms:created xsi:type="dcterms:W3CDTF">2026-01-07T16:00:00Z</dcterms:created>
  <dcterms:modified xsi:type="dcterms:W3CDTF">2026-01-07T16:00:00Z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2B26D64AFEFB499E95A9357A32ABAE96</vt:lpwstr>
  </property>
</Properties>
</file>