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070317"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信澳恒盛混合型证券投资基金基金经理变更公告</w:t>
      </w:r>
    </w:p>
    <w:p w:rsidR="00070317" w:rsidRPr="0000418A" w:rsidRDefault="00070317" w:rsidP="00070317">
      <w:pPr>
        <w:spacing w:line="560" w:lineRule="exact"/>
        <w:jc w:val="center"/>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公告送出日期：</w:t>
      </w:r>
      <w:r w:rsidRPr="0000418A">
        <w:rPr>
          <w:rFonts w:asciiTheme="minorEastAsia" w:eastAsiaTheme="minorEastAsia" w:hAnsiTheme="minorEastAsia" w:cs="宋体"/>
          <w:bCs/>
          <w:sz w:val="24"/>
          <w:szCs w:val="24"/>
        </w:rPr>
        <w:t>2026年1月8日</w:t>
      </w:r>
    </w:p>
    <w:p w:rsidR="0093397C" w:rsidRPr="0000418A" w:rsidRDefault="00FC6964" w:rsidP="00FC6964">
      <w:pPr>
        <w:spacing w:line="560" w:lineRule="exact"/>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 xml:space="preserve">                                   </w:t>
      </w: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0" w:name="_Toc275961408"/>
      <w:r w:rsidRPr="0000418A">
        <w:rPr>
          <w:rFonts w:asciiTheme="minorEastAsia" w:eastAsiaTheme="minorEastAsia" w:hAnsiTheme="minorEastAsia" w:hint="eastAsia"/>
          <w:bCs w:val="0"/>
          <w:color w:val="000000"/>
          <w:sz w:val="24"/>
          <w:szCs w:val="24"/>
        </w:rPr>
        <w:t>1</w:t>
      </w:r>
      <w:r w:rsidR="00070317" w:rsidRPr="0000418A">
        <w:rPr>
          <w:rFonts w:asciiTheme="minorEastAsia" w:eastAsiaTheme="minorEastAsia" w:hAnsiTheme="minorEastAsia"/>
          <w:bCs w:val="0"/>
          <w:color w:val="000000"/>
          <w:sz w:val="24"/>
          <w:szCs w:val="24"/>
        </w:rPr>
        <w:t xml:space="preserve">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基金名称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信澳恒盛混合型证券投资基金</w:t>
            </w:r>
          </w:p>
        </w:tc>
      </w:tr>
      <w:tr w:rsidR="00070317" w:rsidRPr="0000418A" w:rsidTr="000071CE">
        <w:trPr>
          <w:jc w:val="center"/>
        </w:trPr>
        <w:tc>
          <w:tcPr>
            <w:tcW w:w="4353"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基金简称</w:t>
            </w:r>
          </w:p>
        </w:tc>
        <w:tc>
          <w:tcPr>
            <w:tcW w:w="5286" w:type="dxa"/>
            <w:vAlign w:val="center"/>
          </w:tcPr>
          <w:p w:rsidR="00070317" w:rsidRPr="0000418A" w:rsidRDefault="00070317"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信澳恒盛混合</w:t>
            </w:r>
          </w:p>
        </w:tc>
      </w:tr>
      <w:tr w:rsidR="00A63D9B" w:rsidRPr="0000418A" w:rsidTr="000071CE">
        <w:trPr>
          <w:jc w:val="center"/>
        </w:trPr>
        <w:tc>
          <w:tcPr>
            <w:tcW w:w="4353" w:type="dxa"/>
            <w:vAlign w:val="center"/>
          </w:tcPr>
          <w:p w:rsidR="00A63D9B" w:rsidRPr="0000418A" w:rsidRDefault="00A63D9B" w:rsidP="00FB02B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基金主代码</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012005</w:t>
            </w:r>
          </w:p>
        </w:tc>
      </w:tr>
      <w:tr w:rsidR="00A63D9B" w:rsidRPr="0000418A" w:rsidTr="000071CE">
        <w:trPr>
          <w:jc w:val="center"/>
        </w:trPr>
        <w:tc>
          <w:tcPr>
            <w:tcW w:w="4353" w:type="dxa"/>
          </w:tcPr>
          <w:p w:rsidR="00A63D9B" w:rsidRPr="0000418A" w:rsidRDefault="00A63D9B"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基金管理人名称</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信达澳亚基金管理有限公司</w:t>
            </w:r>
          </w:p>
        </w:tc>
        <w:bookmarkStart w:id="1" w:name="_GoBack"/>
        <w:bookmarkEnd w:id="1"/>
      </w:tr>
      <w:tr w:rsidR="00A63D9B" w:rsidRPr="0000418A" w:rsidTr="000071CE">
        <w:trPr>
          <w:jc w:val="center"/>
        </w:trPr>
        <w:tc>
          <w:tcPr>
            <w:tcW w:w="4353" w:type="dxa"/>
          </w:tcPr>
          <w:p w:rsidR="00A63D9B" w:rsidRPr="0000418A" w:rsidRDefault="00A63D9B" w:rsidP="00070317">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公告依据</w:t>
            </w:r>
          </w:p>
        </w:tc>
        <w:tc>
          <w:tcPr>
            <w:tcW w:w="5286" w:type="dxa"/>
            <w:vAlign w:val="center"/>
          </w:tcPr>
          <w:p w:rsidR="00A63D9B" w:rsidRPr="0000418A" w:rsidRDefault="00A63D9B" w:rsidP="0053712A">
            <w:pPr>
              <w:rPr>
                <w:rFonts w:asciiTheme="minorEastAsia" w:eastAsiaTheme="minorEastAsia" w:hAnsiTheme="minorEastAsia"/>
                <w:sz w:val="24"/>
                <w:szCs w:val="24"/>
              </w:rPr>
            </w:pPr>
            <w:r w:rsidRPr="0000418A">
              <w:rPr>
                <w:rFonts w:asciiTheme="minorEastAsia" w:eastAsiaTheme="minorEastAsia" w:hAnsiTheme="minorEastAsia"/>
                <w:sz w:val="24"/>
                <w:szCs w:val="24"/>
              </w:rPr>
              <w:t>《公开募集证券投资基金信息披露管理办法》、《基金管理公司投资管理人员管理指导意见》</w:t>
            </w:r>
          </w:p>
        </w:tc>
      </w:tr>
      <w:tr w:rsidR="00A63D9B" w:rsidRPr="0000418A" w:rsidTr="000071CE">
        <w:trPr>
          <w:jc w:val="center"/>
        </w:trPr>
        <w:tc>
          <w:tcPr>
            <w:tcW w:w="4353" w:type="dxa"/>
          </w:tcPr>
          <w:p w:rsidR="00A63D9B" w:rsidRPr="0000418A" w:rsidRDefault="00A63D9B" w:rsidP="0087717F">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基金经理变更类型</w:t>
            </w:r>
          </w:p>
        </w:tc>
        <w:tc>
          <w:tcPr>
            <w:tcW w:w="5286" w:type="dxa"/>
            <w:vAlign w:val="center"/>
          </w:tcPr>
          <w:p w:rsidR="00A63D9B" w:rsidRPr="0000418A" w:rsidRDefault="00A63D9B" w:rsidP="0053712A">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增聘基金经理</w:t>
            </w:r>
          </w:p>
        </w:tc>
      </w:tr>
      <w:tr w:rsidR="007038C7">
        <w:trPr>
          <w:jc w:val="center"/>
        </w:trPr>
        <w:tc>
          <w:tcPr>
            <w:tcW w:w="4353" w:type="dxa"/>
            <w:vAlign w:val="center"/>
          </w:tcPr>
          <w:p w:rsidR="007038C7" w:rsidRDefault="00900CCB">
            <w:pPr>
              <w:jc w:val="left"/>
            </w:pPr>
            <w:r>
              <w:rPr>
                <w:rFonts w:asciiTheme="minorEastAsia" w:eastAsiaTheme="minorEastAsia" w:hAnsiTheme="minorEastAsia"/>
                <w:sz w:val="24"/>
                <w:szCs w:val="24"/>
              </w:rPr>
              <w:t>新任基金经理姓名</w:t>
            </w:r>
          </w:p>
        </w:tc>
        <w:tc>
          <w:tcPr>
            <w:tcW w:w="5286" w:type="dxa"/>
            <w:vAlign w:val="center"/>
          </w:tcPr>
          <w:p w:rsidR="007038C7" w:rsidRDefault="00900CCB">
            <w:pPr>
              <w:jc w:val="left"/>
            </w:pPr>
            <w:r>
              <w:rPr>
                <w:rFonts w:asciiTheme="minorEastAsia" w:eastAsiaTheme="minorEastAsia" w:hAnsiTheme="minorEastAsia"/>
                <w:sz w:val="24"/>
                <w:szCs w:val="24"/>
              </w:rPr>
              <w:t>王宇豪</w:t>
            </w:r>
          </w:p>
        </w:tc>
      </w:tr>
      <w:tr w:rsidR="007038C7">
        <w:trPr>
          <w:jc w:val="center"/>
        </w:trPr>
        <w:tc>
          <w:tcPr>
            <w:tcW w:w="4353" w:type="dxa"/>
            <w:vAlign w:val="center"/>
          </w:tcPr>
          <w:p w:rsidR="007038C7" w:rsidRDefault="00900CCB">
            <w:pPr>
              <w:jc w:val="left"/>
            </w:pPr>
            <w:r>
              <w:rPr>
                <w:rFonts w:asciiTheme="minorEastAsia" w:eastAsiaTheme="minorEastAsia" w:hAnsiTheme="minorEastAsia"/>
                <w:sz w:val="24"/>
                <w:szCs w:val="24"/>
              </w:rPr>
              <w:t>共同管理本基金的其他基金经理姓名</w:t>
            </w:r>
          </w:p>
        </w:tc>
        <w:tc>
          <w:tcPr>
            <w:tcW w:w="5286" w:type="dxa"/>
            <w:vAlign w:val="center"/>
          </w:tcPr>
          <w:p w:rsidR="007038C7" w:rsidRDefault="00900CCB">
            <w:pPr>
              <w:jc w:val="left"/>
            </w:pPr>
            <w:r>
              <w:rPr>
                <w:rFonts w:asciiTheme="minorEastAsia" w:eastAsiaTheme="minorEastAsia" w:hAnsiTheme="minorEastAsia"/>
                <w:sz w:val="24"/>
                <w:szCs w:val="24"/>
              </w:rPr>
              <w:t>李可博</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070317" w:rsidRPr="0000418A" w:rsidRDefault="006163B1" w:rsidP="00070317">
      <w:pPr>
        <w:pStyle w:val="2"/>
        <w:spacing w:line="560" w:lineRule="exact"/>
        <w:rPr>
          <w:rFonts w:asciiTheme="minorEastAsia" w:eastAsiaTheme="minorEastAsia" w:hAnsiTheme="minorEastAsia"/>
          <w:bCs w:val="0"/>
          <w:color w:val="000000"/>
          <w:sz w:val="24"/>
          <w:szCs w:val="24"/>
        </w:rPr>
      </w:pPr>
      <w:bookmarkStart w:id="2" w:name="_Toc275961409"/>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新任基金经理的相关信息</w:t>
      </w:r>
      <w:bookmarkEnd w:id="2"/>
    </w:p>
    <w:tbl>
      <w:tblPr>
        <w:tblW w:w="9648"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57"/>
        <w:gridCol w:w="1559"/>
        <w:gridCol w:w="1212"/>
        <w:gridCol w:w="1260"/>
        <w:gridCol w:w="1260"/>
      </w:tblGrid>
      <w:tr w:rsidR="00042A21" w:rsidRPr="0000418A" w:rsidTr="007179FB">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新任基金经理姓名</w:t>
            </w:r>
          </w:p>
        </w:tc>
        <w:tc>
          <w:tcPr>
            <w:tcW w:w="5291" w:type="dxa"/>
            <w:gridSpan w:val="4"/>
          </w:tcPr>
          <w:p w:rsidR="00042A21" w:rsidRPr="0000418A" w:rsidRDefault="00042A21" w:rsidP="00EB10D5">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王宇豪</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任职日期</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2026年1月8日</w:t>
            </w:r>
          </w:p>
        </w:tc>
      </w:tr>
      <w:tr w:rsidR="00070317" w:rsidRPr="0000418A" w:rsidTr="007179FB">
        <w:trPr>
          <w:jc w:val="center"/>
        </w:trPr>
        <w:tc>
          <w:tcPr>
            <w:tcW w:w="4357" w:type="dxa"/>
          </w:tcPr>
          <w:p w:rsidR="00070317" w:rsidRPr="0000418A" w:rsidRDefault="00070317" w:rsidP="007239D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8</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证券投资管理从业年限</w:t>
            </w:r>
          </w:p>
        </w:tc>
        <w:tc>
          <w:tcPr>
            <w:tcW w:w="5291" w:type="dxa"/>
            <w:gridSpan w:val="4"/>
          </w:tcPr>
          <w:p w:rsidR="00070317" w:rsidRPr="0000418A" w:rsidRDefault="00E857A8" w:rsidP="007239D8">
            <w:pPr>
              <w:spacing w:line="560" w:lineRule="exact"/>
              <w:rPr>
                <w:rFonts w:asciiTheme="minorEastAsia" w:eastAsiaTheme="minorEastAsia" w:hAnsiTheme="minorEastAsia"/>
                <w:sz w:val="24"/>
                <w:szCs w:val="24"/>
              </w:rPr>
            </w:pPr>
            <w:r w:rsidRPr="0000418A">
              <w:rPr>
                <w:rFonts w:asciiTheme="minorEastAsia" w:eastAsiaTheme="minorEastAsia" w:hAnsiTheme="minorEastAsia"/>
                <w:sz w:val="24"/>
                <w:szCs w:val="24"/>
              </w:rPr>
              <w:t>1.5</w:t>
            </w:r>
          </w:p>
        </w:tc>
      </w:tr>
      <w:tr w:rsidR="00070317" w:rsidRPr="0000418A" w:rsidTr="007179FB">
        <w:trPr>
          <w:jc w:val="center"/>
        </w:trPr>
        <w:tc>
          <w:tcPr>
            <w:tcW w:w="4357" w:type="dxa"/>
          </w:tcPr>
          <w:p w:rsidR="00070317" w:rsidRPr="0000418A" w:rsidRDefault="00070317" w:rsidP="00E857A8">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过往从业经历</w:t>
            </w:r>
          </w:p>
        </w:tc>
        <w:tc>
          <w:tcPr>
            <w:tcW w:w="5291" w:type="dxa"/>
            <w:gridSpan w:val="4"/>
          </w:tcPr>
          <w:p w:rsidR="00070317" w:rsidRPr="0000418A" w:rsidRDefault="00961073" w:rsidP="00F077B0">
            <w:pPr>
              <w:spacing w:line="560" w:lineRule="exact"/>
              <w:rPr>
                <w:rFonts w:asciiTheme="minorEastAsia" w:eastAsiaTheme="minorEastAsia" w:hAnsiTheme="minorEastAsia"/>
                <w:sz w:val="24"/>
                <w:szCs w:val="24"/>
              </w:rPr>
            </w:pPr>
            <w:r w:rsidRPr="00961073">
              <w:rPr>
                <w:rFonts w:asciiTheme="minorEastAsia" w:eastAsiaTheme="minorEastAsia" w:hAnsiTheme="minorEastAsia" w:hint="eastAsia"/>
                <w:sz w:val="24"/>
                <w:szCs w:val="24"/>
              </w:rPr>
              <w:t>中国科学技术大学应用物理学学士，加州大学洛杉矶分校电气工程硕士。曾任中泰证券股份有限公司研究员、广发证券股份有限公司分析师，2022年10月加入信达澳亚基金管理有限公司先后任研究员、投资经理。现任公司基金经理。</w:t>
            </w:r>
          </w:p>
        </w:tc>
      </w:tr>
      <w:tr w:rsidR="00042A21" w:rsidRPr="0000418A" w:rsidTr="00EB10D5">
        <w:trPr>
          <w:jc w:val="center"/>
        </w:trPr>
        <w:tc>
          <w:tcPr>
            <w:tcW w:w="4357" w:type="dxa"/>
            <w:vMerge w:val="restart"/>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lastRenderedPageBreak/>
              <w:t>其中：管理过公募基金的名称及期间</w:t>
            </w:r>
          </w:p>
        </w:tc>
        <w:tc>
          <w:tcPr>
            <w:tcW w:w="1559"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w:t>
            </w:r>
          </w:p>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主代码</w:t>
            </w:r>
          </w:p>
        </w:tc>
        <w:tc>
          <w:tcPr>
            <w:tcW w:w="1212"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基金名称</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任职日期</w:t>
            </w:r>
          </w:p>
        </w:tc>
        <w:tc>
          <w:tcPr>
            <w:tcW w:w="1260" w:type="dxa"/>
            <w:vAlign w:val="center"/>
          </w:tcPr>
          <w:p w:rsidR="00042A21" w:rsidRPr="0000418A" w:rsidRDefault="00042A21" w:rsidP="00EB10D5">
            <w:pPr>
              <w:spacing w:line="560" w:lineRule="exact"/>
              <w:jc w:val="center"/>
              <w:rPr>
                <w:rFonts w:asciiTheme="minorEastAsia" w:eastAsiaTheme="minorEastAsia" w:hAnsiTheme="minorEastAsia"/>
                <w:color w:val="000000"/>
                <w:kern w:val="0"/>
                <w:sz w:val="24"/>
                <w:szCs w:val="24"/>
              </w:rPr>
            </w:pPr>
            <w:r w:rsidRPr="0000418A">
              <w:rPr>
                <w:rFonts w:asciiTheme="minorEastAsia" w:eastAsiaTheme="minorEastAsia" w:hAnsiTheme="minorEastAsia"/>
                <w:color w:val="000000"/>
                <w:kern w:val="0"/>
                <w:sz w:val="24"/>
                <w:szCs w:val="24"/>
              </w:rPr>
              <w:t>离任日期</w:t>
            </w:r>
          </w:p>
        </w:tc>
      </w:tr>
      <w:tr w:rsidR="007038C7">
        <w:trPr>
          <w:jc w:val="center"/>
        </w:trPr>
        <w:tc>
          <w:tcPr>
            <w:tcW w:w="0" w:type="auto"/>
            <w:vMerge/>
          </w:tcPr>
          <w:p w:rsidR="007038C7" w:rsidRDefault="007038C7"/>
        </w:tc>
        <w:tc>
          <w:tcPr>
            <w:tcW w:w="0" w:type="auto"/>
            <w:vAlign w:val="center"/>
          </w:tcPr>
          <w:p w:rsidR="007038C7" w:rsidRDefault="00900CCB">
            <w:pPr>
              <w:jc w:val="center"/>
            </w:pPr>
            <w:r>
              <w:rPr>
                <w:rFonts w:asciiTheme="minorEastAsia" w:eastAsiaTheme="minorEastAsia" w:hAnsiTheme="minorEastAsia"/>
                <w:color w:val="000000"/>
                <w:sz w:val="24"/>
                <w:szCs w:val="24"/>
              </w:rPr>
              <w:t>-</w:t>
            </w:r>
          </w:p>
        </w:tc>
        <w:tc>
          <w:tcPr>
            <w:tcW w:w="0" w:type="auto"/>
            <w:vAlign w:val="center"/>
          </w:tcPr>
          <w:p w:rsidR="007038C7" w:rsidRDefault="00900CCB">
            <w:pPr>
              <w:jc w:val="center"/>
            </w:pPr>
            <w:r>
              <w:rPr>
                <w:rFonts w:asciiTheme="minorEastAsia" w:eastAsiaTheme="minorEastAsia" w:hAnsiTheme="minorEastAsia"/>
                <w:color w:val="000000"/>
                <w:sz w:val="24"/>
                <w:szCs w:val="24"/>
              </w:rPr>
              <w:t>-</w:t>
            </w:r>
          </w:p>
        </w:tc>
        <w:tc>
          <w:tcPr>
            <w:tcW w:w="0" w:type="auto"/>
            <w:vAlign w:val="center"/>
          </w:tcPr>
          <w:p w:rsidR="007038C7" w:rsidRDefault="00900CCB">
            <w:pPr>
              <w:jc w:val="center"/>
            </w:pPr>
            <w:r>
              <w:rPr>
                <w:rFonts w:asciiTheme="minorEastAsia" w:eastAsiaTheme="minorEastAsia" w:hAnsiTheme="minorEastAsia"/>
                <w:color w:val="000000"/>
                <w:sz w:val="24"/>
                <w:szCs w:val="24"/>
              </w:rPr>
              <w:t>-</w:t>
            </w:r>
          </w:p>
        </w:tc>
        <w:tc>
          <w:tcPr>
            <w:tcW w:w="0" w:type="auto"/>
            <w:vAlign w:val="center"/>
          </w:tcPr>
          <w:p w:rsidR="007038C7" w:rsidRDefault="00900CCB">
            <w:pPr>
              <w:jc w:val="center"/>
            </w:pPr>
            <w:r>
              <w:rPr>
                <w:rFonts w:asciiTheme="minorEastAsia" w:eastAsiaTheme="minorEastAsia" w:hAnsiTheme="minorEastAsia"/>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是否曾被监管机构予以行政处罚或采取行政监管措施</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否</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是否已取得基金从业资格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取得的其他相关从业资格</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国籍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中国</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学历、学位</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理学硕士</w:t>
            </w:r>
          </w:p>
        </w:tc>
      </w:tr>
      <w:tr w:rsidR="00042A21" w:rsidRPr="0000418A" w:rsidTr="00EB10D5">
        <w:trPr>
          <w:jc w:val="center"/>
        </w:trPr>
        <w:tc>
          <w:tcPr>
            <w:tcW w:w="4357" w:type="dxa"/>
          </w:tcPr>
          <w:p w:rsidR="00042A21" w:rsidRPr="0000418A" w:rsidRDefault="00042A21" w:rsidP="00EB10D5">
            <w:pPr>
              <w:spacing w:line="560" w:lineRule="exact"/>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是否已按规定在中国</w:t>
            </w:r>
            <w:r w:rsidRPr="0000418A">
              <w:rPr>
                <w:rFonts w:asciiTheme="minorEastAsia" w:eastAsiaTheme="minorEastAsia" w:hAnsiTheme="minorEastAsia" w:hint="eastAsia"/>
                <w:color w:val="000000"/>
                <w:sz w:val="24"/>
                <w:szCs w:val="24"/>
              </w:rPr>
              <w:t>基金</w:t>
            </w:r>
            <w:r w:rsidRPr="0000418A">
              <w:rPr>
                <w:rFonts w:asciiTheme="minorEastAsia" w:eastAsiaTheme="minorEastAsia" w:hAnsiTheme="minorEastAsia"/>
                <w:color w:val="000000"/>
                <w:sz w:val="24"/>
                <w:szCs w:val="24"/>
              </w:rPr>
              <w:t>业协会注册/登记</w:t>
            </w:r>
          </w:p>
        </w:tc>
        <w:tc>
          <w:tcPr>
            <w:tcW w:w="5291" w:type="dxa"/>
            <w:gridSpan w:val="4"/>
          </w:tcPr>
          <w:p w:rsidR="00042A21" w:rsidRPr="0000418A" w:rsidRDefault="00042A21" w:rsidP="00EB10D5">
            <w:pPr>
              <w:spacing w:line="560" w:lineRule="exact"/>
              <w:rPr>
                <w:rFonts w:asciiTheme="minorEastAsia" w:eastAsiaTheme="minorEastAsia" w:hAnsiTheme="minorEastAsia" w:cs="宋体"/>
                <w:color w:val="000000"/>
                <w:sz w:val="24"/>
                <w:szCs w:val="24"/>
              </w:rPr>
            </w:pPr>
            <w:r w:rsidRPr="0000418A">
              <w:rPr>
                <w:rFonts w:asciiTheme="minorEastAsia" w:eastAsiaTheme="minorEastAsia" w:hAnsiTheme="minorEastAsia" w:cs="宋体"/>
                <w:color w:val="000000"/>
                <w:sz w:val="24"/>
                <w:szCs w:val="24"/>
              </w:rPr>
              <w:t>是</w:t>
            </w:r>
          </w:p>
        </w:tc>
      </w:tr>
    </w:tbl>
    <w:p w:rsidR="00070317" w:rsidRPr="0000418A" w:rsidRDefault="0070712F" w:rsidP="00070317">
      <w:pPr>
        <w:pStyle w:val="2"/>
        <w:spacing w:line="560" w:lineRule="exact"/>
        <w:rPr>
          <w:rFonts w:asciiTheme="minorEastAsia" w:eastAsiaTheme="minorEastAsia" w:hAnsiTheme="minorEastAsia"/>
          <w:bCs w:val="0"/>
          <w:color w:val="000000"/>
          <w:sz w:val="24"/>
          <w:szCs w:val="24"/>
        </w:rPr>
      </w:pPr>
      <w:bookmarkStart w:id="3" w:name="_Toc275961411"/>
      <w:r w:rsidRPr="0000418A">
        <w:rPr>
          <w:rFonts w:asciiTheme="minorEastAsia" w:eastAsiaTheme="minorEastAsia" w:hAnsiTheme="minorEastAsia" w:hint="eastAsia"/>
          <w:bCs w:val="0"/>
          <w:color w:val="000000"/>
          <w:sz w:val="24"/>
          <w:szCs w:val="24"/>
        </w:rPr>
        <w:t>3</w:t>
      </w:r>
      <w:r w:rsidR="00070317" w:rsidRPr="0000418A">
        <w:rPr>
          <w:rFonts w:asciiTheme="minorEastAsia" w:eastAsiaTheme="minorEastAsia" w:hAnsiTheme="minorEastAsia"/>
          <w:bCs w:val="0"/>
          <w:color w:val="000000"/>
          <w:sz w:val="24"/>
          <w:szCs w:val="24"/>
        </w:rPr>
        <w:t>其他需要说明的事项</w:t>
      </w:r>
      <w:bookmarkEnd w:id="3"/>
    </w:p>
    <w:p w:rsidR="00070317" w:rsidRDefault="0070712F" w:rsidP="00207AA8">
      <w:pPr>
        <w:spacing w:line="360" w:lineRule="auto"/>
        <w:ind w:firstLineChars="200" w:firstLine="480"/>
        <w:rPr>
          <w:rFonts w:asciiTheme="minorEastAsia" w:eastAsiaTheme="minorEastAsia" w:hAnsiTheme="minorEastAsia"/>
          <w:color w:val="000000"/>
          <w:sz w:val="24"/>
          <w:szCs w:val="24"/>
        </w:rPr>
      </w:pPr>
      <w:r w:rsidRPr="0000418A">
        <w:rPr>
          <w:rFonts w:asciiTheme="minorEastAsia" w:eastAsiaTheme="minorEastAsia" w:hAnsiTheme="minorEastAsia"/>
          <w:color w:val="000000"/>
          <w:sz w:val="24"/>
          <w:szCs w:val="24"/>
        </w:rPr>
        <w:t>本次基金经理调整事宜已按规定向中国证券投资基金业协会办理相关手续，并报中国证券监督管理委员会深圳监管局备案。</w:t>
      </w:r>
    </w:p>
    <w:p w:rsidR="00153728" w:rsidRDefault="00153728" w:rsidP="00207AA8">
      <w:pPr>
        <w:spacing w:line="360" w:lineRule="auto"/>
        <w:ind w:firstLineChars="200" w:firstLine="480"/>
        <w:rPr>
          <w:rFonts w:asciiTheme="minorEastAsia" w:eastAsiaTheme="minorEastAsia" w:hAnsiTheme="minorEastAsia"/>
          <w:color w:val="000000"/>
          <w:sz w:val="24"/>
          <w:szCs w:val="24"/>
        </w:rPr>
      </w:pPr>
    </w:p>
    <w:p w:rsidR="00153728" w:rsidRPr="00153728" w:rsidRDefault="00206011" w:rsidP="00153728">
      <w:pPr>
        <w:spacing w:line="360" w:lineRule="auto"/>
        <w:ind w:firstLineChars="1600" w:firstLine="3840"/>
        <w:jc w:val="right"/>
        <w:rPr>
          <w:rFonts w:asciiTheme="minorEastAsia" w:eastAsiaTheme="minorEastAsia" w:hAnsiTheme="minorEastAsia" w:cs="宋体"/>
          <w:bCs/>
          <w:sz w:val="24"/>
          <w:szCs w:val="24"/>
        </w:rPr>
      </w:pPr>
      <w:r w:rsidRPr="0000418A">
        <w:rPr>
          <w:rFonts w:asciiTheme="minorEastAsia" w:eastAsiaTheme="minorEastAsia" w:hAnsiTheme="minorEastAsia"/>
          <w:sz w:val="24"/>
          <w:szCs w:val="24"/>
        </w:rPr>
        <w:t>信达澳亚基金管理有限公司</w:t>
      </w:r>
      <w:r>
        <w:rPr>
          <w:rFonts w:asciiTheme="minorEastAsia" w:eastAsiaTheme="minorEastAsia" w:hAnsiTheme="minorEastAsia"/>
          <w:color w:val="000000"/>
          <w:sz w:val="24"/>
          <w:szCs w:val="24"/>
        </w:rPr>
        <w:t xml:space="preserve">                    </w:t>
      </w:r>
      <w:r w:rsidR="0004319A">
        <w:rPr>
          <w:rFonts w:asciiTheme="minorEastAsia" w:eastAsiaTheme="minorEastAsia" w:hAnsiTheme="minorEastAsia"/>
          <w:color w:val="000000"/>
          <w:sz w:val="24"/>
          <w:szCs w:val="24"/>
        </w:rPr>
        <w:t xml:space="preserve">                               </w:t>
      </w:r>
      <w:r w:rsidRPr="0000418A">
        <w:rPr>
          <w:rFonts w:asciiTheme="minorEastAsia" w:eastAsiaTheme="minorEastAsia" w:hAnsiTheme="minorEastAsia" w:cs="宋体"/>
          <w:bCs/>
          <w:sz w:val="24"/>
          <w:szCs w:val="24"/>
        </w:rPr>
        <w:t>2026年1月8日</w:t>
      </w:r>
    </w:p>
    <w:sectPr w:rsidR="00153728" w:rsidRPr="00153728"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307" w:rsidRDefault="00E06307" w:rsidP="00070317">
      <w:r>
        <w:separator/>
      </w:r>
    </w:p>
  </w:endnote>
  <w:endnote w:type="continuationSeparator" w:id="0">
    <w:p w:rsidR="00E06307" w:rsidRDefault="00E06307" w:rsidP="000703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307" w:rsidRDefault="00E06307" w:rsidP="00070317">
      <w:r>
        <w:separator/>
      </w:r>
    </w:p>
  </w:footnote>
  <w:footnote w:type="continuationSeparator" w:id="0">
    <w:p w:rsidR="00E06307" w:rsidRDefault="00E06307" w:rsidP="000703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70317"/>
    <w:rsid w:val="0000418A"/>
    <w:rsid w:val="000071CE"/>
    <w:rsid w:val="00041353"/>
    <w:rsid w:val="00042A21"/>
    <w:rsid w:val="0004319A"/>
    <w:rsid w:val="00070317"/>
    <w:rsid w:val="00111BD0"/>
    <w:rsid w:val="00153728"/>
    <w:rsid w:val="00191AD9"/>
    <w:rsid w:val="001F622D"/>
    <w:rsid w:val="00206011"/>
    <w:rsid w:val="00207AA8"/>
    <w:rsid w:val="002A51E8"/>
    <w:rsid w:val="00306525"/>
    <w:rsid w:val="00412A37"/>
    <w:rsid w:val="00473FEC"/>
    <w:rsid w:val="004966BA"/>
    <w:rsid w:val="004B3F81"/>
    <w:rsid w:val="004D01DF"/>
    <w:rsid w:val="004E5694"/>
    <w:rsid w:val="0052318A"/>
    <w:rsid w:val="0053712A"/>
    <w:rsid w:val="0054301C"/>
    <w:rsid w:val="00547962"/>
    <w:rsid w:val="00566533"/>
    <w:rsid w:val="00566B55"/>
    <w:rsid w:val="00596F7A"/>
    <w:rsid w:val="005A247A"/>
    <w:rsid w:val="005B28C6"/>
    <w:rsid w:val="005B39B4"/>
    <w:rsid w:val="005C1B03"/>
    <w:rsid w:val="005F3560"/>
    <w:rsid w:val="006113F1"/>
    <w:rsid w:val="006152A9"/>
    <w:rsid w:val="006163B1"/>
    <w:rsid w:val="006340ED"/>
    <w:rsid w:val="0066275C"/>
    <w:rsid w:val="00672C20"/>
    <w:rsid w:val="007038C7"/>
    <w:rsid w:val="0070712F"/>
    <w:rsid w:val="007179FB"/>
    <w:rsid w:val="00726719"/>
    <w:rsid w:val="007A6211"/>
    <w:rsid w:val="007F6D1D"/>
    <w:rsid w:val="00803A3A"/>
    <w:rsid w:val="00807FC2"/>
    <w:rsid w:val="00872E95"/>
    <w:rsid w:val="0087717F"/>
    <w:rsid w:val="008F0ACC"/>
    <w:rsid w:val="00900CCB"/>
    <w:rsid w:val="0093397C"/>
    <w:rsid w:val="00943056"/>
    <w:rsid w:val="00961073"/>
    <w:rsid w:val="00982CD1"/>
    <w:rsid w:val="009D65C6"/>
    <w:rsid w:val="009E3ABA"/>
    <w:rsid w:val="00A522D0"/>
    <w:rsid w:val="00A61621"/>
    <w:rsid w:val="00A61CA6"/>
    <w:rsid w:val="00A63D9B"/>
    <w:rsid w:val="00A66507"/>
    <w:rsid w:val="00A80B8C"/>
    <w:rsid w:val="00B03319"/>
    <w:rsid w:val="00B27750"/>
    <w:rsid w:val="00BE716F"/>
    <w:rsid w:val="00BE7AA2"/>
    <w:rsid w:val="00C72B4E"/>
    <w:rsid w:val="00CF44A7"/>
    <w:rsid w:val="00D0210E"/>
    <w:rsid w:val="00D047E3"/>
    <w:rsid w:val="00D15E03"/>
    <w:rsid w:val="00D21C32"/>
    <w:rsid w:val="00D64B1C"/>
    <w:rsid w:val="00DA7FF4"/>
    <w:rsid w:val="00DB21B3"/>
    <w:rsid w:val="00DD29EF"/>
    <w:rsid w:val="00DD624E"/>
    <w:rsid w:val="00DE5519"/>
    <w:rsid w:val="00DF6D30"/>
    <w:rsid w:val="00E00202"/>
    <w:rsid w:val="00E06307"/>
    <w:rsid w:val="00E435FE"/>
    <w:rsid w:val="00E857A8"/>
    <w:rsid w:val="00EC7F0B"/>
    <w:rsid w:val="00ED112A"/>
    <w:rsid w:val="00F07770"/>
    <w:rsid w:val="00F077B0"/>
    <w:rsid w:val="00F70EFB"/>
    <w:rsid w:val="00F762FD"/>
    <w:rsid w:val="00FC353A"/>
    <w:rsid w:val="00FC6964"/>
    <w:rsid w:val="00FE39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620</Characters>
  <Application>Microsoft Office Word</Application>
  <DocSecurity>4</DocSecurity>
  <Lines>5</Lines>
  <Paragraphs>1</Paragraphs>
  <ScaleCrop>false</ScaleCrop>
  <Company>微软中国</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2026-01-07T07:17:00Z</cp:lastPrinted>
  <dcterms:created xsi:type="dcterms:W3CDTF">2026-01-07T16:00:00Z</dcterms:created>
  <dcterms:modified xsi:type="dcterms:W3CDTF">2026-01-07T16:00:00Z</dcterms:modified>
</cp:coreProperties>
</file>