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A36" w:rsidRPr="00DF07CD" w:rsidRDefault="005B7136" w:rsidP="00DF07CD">
      <w:pPr>
        <w:widowControl/>
        <w:shd w:val="clear" w:color="auto" w:fill="FFFFFF"/>
        <w:spacing w:line="360" w:lineRule="auto"/>
        <w:jc w:val="center"/>
        <w:rPr>
          <w:rFonts w:ascii="仿宋" w:eastAsia="仿宋" w:hAnsi="仿宋" w:cs="Calibri"/>
          <w:b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Calibri" w:hint="eastAsia"/>
          <w:b/>
          <w:bCs/>
          <w:color w:val="000000"/>
          <w:kern w:val="0"/>
          <w:sz w:val="32"/>
          <w:szCs w:val="32"/>
          <w:shd w:val="clear" w:color="auto" w:fill="FFFFFF"/>
        </w:rPr>
        <w:t>德邦基金管理有限公司关于调整</w:t>
      </w:r>
      <w:r w:rsidRPr="005B7136">
        <w:rPr>
          <w:rFonts w:ascii="仿宋" w:eastAsia="仿宋" w:hAnsi="仿宋" w:cs="Calibri"/>
          <w:b/>
          <w:bCs/>
          <w:color w:val="000000"/>
          <w:kern w:val="0"/>
          <w:sz w:val="32"/>
          <w:szCs w:val="32"/>
        </w:rPr>
        <w:t>德邦半导体产业混合型发起式证券投资基金</w:t>
      </w:r>
      <w:r w:rsidR="00DF07CD">
        <w:rPr>
          <w:rFonts w:ascii="仿宋" w:eastAsia="仿宋" w:hAnsi="仿宋" w:cs="Calibri" w:hint="eastAsia"/>
          <w:b/>
          <w:bCs/>
          <w:color w:val="000000"/>
          <w:kern w:val="0"/>
          <w:sz w:val="32"/>
          <w:szCs w:val="32"/>
        </w:rPr>
        <w:t>在单一销售渠道</w:t>
      </w:r>
      <w:r>
        <w:rPr>
          <w:rFonts w:ascii="仿宋" w:eastAsia="仿宋" w:hAnsi="仿宋" w:cs="Calibri" w:hint="eastAsia"/>
          <w:b/>
          <w:bCs/>
          <w:color w:val="000000"/>
          <w:kern w:val="0"/>
          <w:sz w:val="32"/>
          <w:szCs w:val="32"/>
        </w:rPr>
        <w:t>单笔申购最低金额、追加申购最低金额</w:t>
      </w:r>
      <w:r>
        <w:rPr>
          <w:rFonts w:ascii="仿宋" w:eastAsia="仿宋" w:hAnsi="仿宋" w:cs="Calibri" w:hint="eastAsia"/>
          <w:b/>
          <w:bCs/>
          <w:color w:val="000000"/>
          <w:kern w:val="0"/>
          <w:sz w:val="32"/>
          <w:szCs w:val="32"/>
          <w:shd w:val="clear" w:color="auto" w:fill="FFFFFF"/>
        </w:rPr>
        <w:t>的公告</w:t>
      </w:r>
    </w:p>
    <w:p w:rsidR="00434A36" w:rsidRDefault="005B7136" w:rsidP="0090471B">
      <w:pPr>
        <w:pStyle w:val="a6"/>
        <w:spacing w:beforeLines="50" w:beforeAutospacing="0" w:after="150" w:afterAutospacing="0" w:line="360" w:lineRule="auto"/>
        <w:ind w:firstLineChars="200" w:firstLine="560"/>
        <w:rPr>
          <w:rFonts w:ascii="仿宋" w:eastAsia="仿宋" w:hAnsi="仿宋" w:cs="Calibri"/>
          <w:color w:val="000000"/>
          <w:sz w:val="28"/>
          <w:szCs w:val="28"/>
        </w:rPr>
      </w:pPr>
      <w:r>
        <w:rPr>
          <w:rFonts w:ascii="仿宋" w:eastAsia="仿宋" w:hAnsi="仿宋" w:cs="Calibri" w:hint="eastAsia"/>
          <w:color w:val="000000"/>
          <w:sz w:val="28"/>
          <w:szCs w:val="28"/>
        </w:rPr>
        <w:t>为了更好地为广大投资者提供服务，本公司决定自</w:t>
      </w:r>
      <w:r w:rsidRPr="005B7136">
        <w:rPr>
          <w:rFonts w:ascii="仿宋" w:eastAsia="仿宋" w:hAnsi="仿宋" w:cs="Calibri" w:hint="eastAsia"/>
          <w:color w:val="000000"/>
          <w:sz w:val="28"/>
          <w:szCs w:val="28"/>
        </w:rPr>
        <w:t>202</w:t>
      </w:r>
      <w:r w:rsidRPr="005B7136">
        <w:rPr>
          <w:rFonts w:ascii="仿宋" w:eastAsia="仿宋" w:hAnsi="仿宋" w:cs="Calibri"/>
          <w:color w:val="000000"/>
          <w:sz w:val="28"/>
          <w:szCs w:val="28"/>
        </w:rPr>
        <w:t>6</w:t>
      </w:r>
      <w:r w:rsidRPr="005B7136">
        <w:rPr>
          <w:rFonts w:ascii="仿宋" w:eastAsia="仿宋" w:hAnsi="仿宋" w:cs="Calibri" w:hint="eastAsia"/>
          <w:color w:val="000000"/>
          <w:sz w:val="28"/>
          <w:szCs w:val="28"/>
        </w:rPr>
        <w:t>年</w:t>
      </w:r>
      <w:r w:rsidRPr="005B7136">
        <w:rPr>
          <w:rFonts w:ascii="仿宋" w:eastAsia="仿宋" w:hAnsi="仿宋" w:cs="Calibri"/>
          <w:color w:val="000000"/>
          <w:sz w:val="28"/>
          <w:szCs w:val="28"/>
        </w:rPr>
        <w:t>1</w:t>
      </w:r>
      <w:r w:rsidRPr="005B7136">
        <w:rPr>
          <w:rFonts w:ascii="仿宋" w:eastAsia="仿宋" w:hAnsi="仿宋" w:cs="Calibri" w:hint="eastAsia"/>
          <w:color w:val="000000"/>
          <w:sz w:val="28"/>
          <w:szCs w:val="28"/>
        </w:rPr>
        <w:t>月</w:t>
      </w:r>
      <w:r w:rsidRPr="005B7136">
        <w:rPr>
          <w:rFonts w:ascii="仿宋" w:eastAsia="仿宋" w:hAnsi="仿宋" w:cs="Calibri"/>
          <w:color w:val="000000"/>
          <w:sz w:val="28"/>
          <w:szCs w:val="28"/>
        </w:rPr>
        <w:t>7</w:t>
      </w:r>
      <w:r w:rsidRPr="005B7136">
        <w:rPr>
          <w:rFonts w:ascii="仿宋" w:eastAsia="仿宋" w:hAnsi="仿宋" w:cs="Calibri" w:hint="eastAsia"/>
          <w:color w:val="000000"/>
          <w:sz w:val="28"/>
          <w:szCs w:val="28"/>
        </w:rPr>
        <w:t>日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起，调整旗下</w:t>
      </w:r>
      <w:r w:rsidRPr="005B7136">
        <w:rPr>
          <w:rFonts w:ascii="仿宋" w:eastAsia="仿宋" w:hAnsi="仿宋" w:cs="Calibri"/>
          <w:color w:val="000000"/>
          <w:sz w:val="28"/>
          <w:szCs w:val="28"/>
        </w:rPr>
        <w:t>德邦半导体产业混合型发起式证券投资基金</w:t>
      </w:r>
      <w:r>
        <w:rPr>
          <w:rFonts w:ascii="仿宋" w:eastAsia="仿宋" w:hAnsi="仿宋" w:cs="Calibri"/>
          <w:color w:val="000000"/>
          <w:sz w:val="28"/>
          <w:szCs w:val="28"/>
        </w:rPr>
        <w:t>（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基金简称“德邦</w:t>
      </w:r>
      <w:r w:rsidRPr="005B7136">
        <w:rPr>
          <w:rFonts w:ascii="仿宋" w:eastAsia="仿宋" w:hAnsi="仿宋" w:cs="Calibri"/>
          <w:color w:val="000000"/>
          <w:sz w:val="28"/>
          <w:szCs w:val="28"/>
        </w:rPr>
        <w:t>半导体产业混合发起式</w:t>
      </w:r>
      <w:r w:rsidRPr="005B7136">
        <w:rPr>
          <w:rFonts w:ascii="仿宋" w:eastAsia="仿宋" w:hAnsi="仿宋" w:cs="Calibri" w:hint="eastAsia"/>
          <w:color w:val="000000"/>
          <w:sz w:val="28"/>
          <w:szCs w:val="28"/>
        </w:rPr>
        <w:t>”；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基金代码：</w:t>
      </w:r>
      <w:r w:rsidRPr="005B7136">
        <w:rPr>
          <w:rFonts w:ascii="仿宋" w:eastAsia="仿宋" w:hAnsi="仿宋" w:cs="Calibri"/>
          <w:color w:val="000000"/>
          <w:sz w:val="28"/>
          <w:szCs w:val="28"/>
        </w:rPr>
        <w:t>A类“</w:t>
      </w:r>
      <w:r>
        <w:rPr>
          <w:rFonts w:ascii="仿宋" w:eastAsia="仿宋" w:hAnsi="仿宋" w:cs="Calibri"/>
          <w:color w:val="000000"/>
          <w:sz w:val="28"/>
          <w:szCs w:val="28"/>
        </w:rPr>
        <w:t>014319</w:t>
      </w:r>
      <w:r w:rsidRPr="005B7136">
        <w:rPr>
          <w:rFonts w:ascii="仿宋" w:eastAsia="仿宋" w:hAnsi="仿宋" w:cs="Calibri"/>
          <w:color w:val="000000"/>
          <w:sz w:val="28"/>
          <w:szCs w:val="28"/>
        </w:rPr>
        <w:t>”，C类“</w:t>
      </w:r>
      <w:r>
        <w:rPr>
          <w:rFonts w:ascii="仿宋" w:eastAsia="仿宋" w:hAnsi="仿宋" w:cs="Calibri"/>
          <w:color w:val="000000"/>
          <w:sz w:val="28"/>
          <w:szCs w:val="28"/>
        </w:rPr>
        <w:t>014320</w:t>
      </w:r>
      <w:r w:rsidRPr="005B7136">
        <w:rPr>
          <w:rFonts w:ascii="仿宋" w:eastAsia="仿宋" w:hAnsi="仿宋" w:cs="Calibri"/>
          <w:color w:val="000000"/>
          <w:sz w:val="28"/>
          <w:szCs w:val="28"/>
        </w:rPr>
        <w:t>”）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在</w:t>
      </w:r>
      <w:r w:rsidRPr="005B7136">
        <w:rPr>
          <w:rFonts w:ascii="仿宋" w:eastAsia="仿宋" w:hAnsi="仿宋" w:cs="Calibri" w:hint="eastAsia"/>
          <w:color w:val="000000"/>
          <w:sz w:val="28"/>
          <w:szCs w:val="28"/>
        </w:rPr>
        <w:t>蚂蚁（杭州）基金销售有限公司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的单笔申购最低金额、追加申购最低金额。</w:t>
      </w:r>
    </w:p>
    <w:p w:rsidR="00434A36" w:rsidRDefault="005B7136" w:rsidP="0090471B">
      <w:pPr>
        <w:widowControl/>
        <w:shd w:val="clear" w:color="auto" w:fill="FFFFFF"/>
        <w:spacing w:line="360" w:lineRule="auto"/>
        <w:ind w:firstLineChars="250" w:firstLine="700"/>
        <w:rPr>
          <w:rFonts w:ascii="仿宋" w:eastAsia="仿宋" w:hAnsi="仿宋" w:cs="Calibri"/>
          <w:color w:val="333333"/>
          <w:kern w:val="0"/>
          <w:sz w:val="28"/>
          <w:szCs w:val="28"/>
        </w:rPr>
      </w:pPr>
      <w:r>
        <w:rPr>
          <w:rFonts w:ascii="仿宋" w:eastAsia="仿宋" w:hAnsi="仿宋" w:cs="Calibri" w:hint="eastAsia"/>
          <w:b/>
          <w:bCs/>
          <w:color w:val="000000"/>
          <w:kern w:val="0"/>
          <w:sz w:val="28"/>
          <w:szCs w:val="28"/>
        </w:rPr>
        <w:t>一、调整方案</w:t>
      </w:r>
    </w:p>
    <w:p w:rsidR="00434A36" w:rsidRDefault="005B7136">
      <w:pPr>
        <w:pStyle w:val="a6"/>
        <w:spacing w:before="0" w:beforeAutospacing="0" w:after="0" w:afterAutospacing="0" w:line="360" w:lineRule="auto"/>
        <w:ind w:firstLineChars="200" w:firstLine="560"/>
        <w:jc w:val="both"/>
        <w:rPr>
          <w:rFonts w:ascii="仿宋" w:eastAsia="仿宋" w:hAnsi="仿宋" w:cs="Calibri"/>
          <w:color w:val="000000"/>
          <w:sz w:val="28"/>
          <w:szCs w:val="28"/>
        </w:rPr>
      </w:pPr>
      <w:r>
        <w:rPr>
          <w:rFonts w:ascii="仿宋" w:eastAsia="仿宋" w:hAnsi="仿宋" w:cs="Calibri" w:hint="eastAsia"/>
          <w:color w:val="000000"/>
          <w:sz w:val="28"/>
          <w:szCs w:val="28"/>
        </w:rPr>
        <w:t>自</w:t>
      </w:r>
      <w:r w:rsidRPr="005B7136">
        <w:rPr>
          <w:rFonts w:ascii="仿宋" w:eastAsia="仿宋" w:hAnsi="仿宋" w:cs="Calibri" w:hint="eastAsia"/>
          <w:color w:val="000000"/>
          <w:sz w:val="28"/>
          <w:szCs w:val="28"/>
        </w:rPr>
        <w:t>202</w:t>
      </w:r>
      <w:r w:rsidRPr="005B7136">
        <w:rPr>
          <w:rFonts w:ascii="仿宋" w:eastAsia="仿宋" w:hAnsi="仿宋" w:cs="Calibri"/>
          <w:color w:val="000000"/>
          <w:sz w:val="28"/>
          <w:szCs w:val="28"/>
        </w:rPr>
        <w:t>6</w:t>
      </w:r>
      <w:r w:rsidRPr="005B7136">
        <w:rPr>
          <w:rFonts w:ascii="仿宋" w:eastAsia="仿宋" w:hAnsi="仿宋" w:cs="Calibri" w:hint="eastAsia"/>
          <w:color w:val="000000"/>
          <w:sz w:val="28"/>
          <w:szCs w:val="28"/>
        </w:rPr>
        <w:t>年</w:t>
      </w:r>
      <w:r w:rsidRPr="005B7136">
        <w:rPr>
          <w:rFonts w:ascii="仿宋" w:eastAsia="仿宋" w:hAnsi="仿宋" w:cs="Calibri"/>
          <w:color w:val="000000"/>
          <w:sz w:val="28"/>
          <w:szCs w:val="28"/>
        </w:rPr>
        <w:t>1</w:t>
      </w:r>
      <w:r w:rsidRPr="005B7136">
        <w:rPr>
          <w:rFonts w:ascii="仿宋" w:eastAsia="仿宋" w:hAnsi="仿宋" w:cs="Calibri" w:hint="eastAsia"/>
          <w:color w:val="000000"/>
          <w:sz w:val="28"/>
          <w:szCs w:val="28"/>
        </w:rPr>
        <w:t>月</w:t>
      </w:r>
      <w:r w:rsidRPr="005B7136">
        <w:rPr>
          <w:rFonts w:ascii="仿宋" w:eastAsia="仿宋" w:hAnsi="仿宋" w:cs="Calibri"/>
          <w:color w:val="000000"/>
          <w:sz w:val="28"/>
          <w:szCs w:val="28"/>
        </w:rPr>
        <w:t>7</w:t>
      </w:r>
      <w:r w:rsidRPr="005B7136">
        <w:rPr>
          <w:rFonts w:ascii="仿宋" w:eastAsia="仿宋" w:hAnsi="仿宋" w:cs="Calibri" w:hint="eastAsia"/>
          <w:color w:val="000000"/>
          <w:sz w:val="28"/>
          <w:szCs w:val="28"/>
        </w:rPr>
        <w:t>日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起，投资者通过</w:t>
      </w:r>
      <w:r w:rsidRPr="005B7136">
        <w:rPr>
          <w:rFonts w:ascii="仿宋" w:eastAsia="仿宋" w:hAnsi="仿宋" w:cs="Calibri" w:hint="eastAsia"/>
          <w:color w:val="000000"/>
          <w:sz w:val="28"/>
          <w:szCs w:val="28"/>
        </w:rPr>
        <w:t>蚂蚁（杭州）基金销售有限公司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办理德邦</w:t>
      </w:r>
      <w:r w:rsidRPr="005B7136">
        <w:rPr>
          <w:rFonts w:ascii="仿宋" w:eastAsia="仿宋" w:hAnsi="仿宋" w:cs="Calibri"/>
          <w:color w:val="000000"/>
          <w:sz w:val="28"/>
          <w:szCs w:val="28"/>
        </w:rPr>
        <w:t>半导体产业混合发起式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的申购（含定期定额投资）业务，单笔申购最低金额调整为人民币</w:t>
      </w:r>
      <w:r>
        <w:rPr>
          <w:rFonts w:ascii="仿宋" w:eastAsia="仿宋" w:hAnsi="仿宋" w:cs="Calibri"/>
          <w:color w:val="000000"/>
          <w:sz w:val="28"/>
          <w:szCs w:val="28"/>
        </w:rPr>
        <w:t>1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元（含申购费，下同），追加申购最低金额调整为人民币</w:t>
      </w:r>
      <w:r>
        <w:rPr>
          <w:rFonts w:ascii="仿宋" w:eastAsia="仿宋" w:hAnsi="仿宋" w:cs="Calibri"/>
          <w:color w:val="000000"/>
          <w:sz w:val="28"/>
          <w:szCs w:val="28"/>
        </w:rPr>
        <w:t>1元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。</w:t>
      </w:r>
    </w:p>
    <w:p w:rsidR="00434A36" w:rsidRDefault="005B7136" w:rsidP="0090471B">
      <w:pPr>
        <w:widowControl/>
        <w:shd w:val="clear" w:color="auto" w:fill="FFFFFF"/>
        <w:spacing w:line="360" w:lineRule="auto"/>
        <w:ind w:firstLineChars="200" w:firstLine="560"/>
        <w:rPr>
          <w:rFonts w:ascii="仿宋" w:eastAsia="仿宋" w:hAnsi="仿宋" w:cs="Calibri"/>
          <w:color w:val="333333"/>
          <w:kern w:val="0"/>
          <w:sz w:val="28"/>
          <w:szCs w:val="28"/>
        </w:rPr>
      </w:pPr>
      <w:r>
        <w:rPr>
          <w:rFonts w:ascii="仿宋" w:eastAsia="仿宋" w:hAnsi="仿宋" w:cs="Calibri" w:hint="eastAsia"/>
          <w:b/>
          <w:bCs/>
          <w:color w:val="000000"/>
          <w:kern w:val="0"/>
          <w:sz w:val="28"/>
          <w:szCs w:val="28"/>
        </w:rPr>
        <w:t>二、重要提示</w:t>
      </w:r>
    </w:p>
    <w:p w:rsidR="00434A36" w:rsidRDefault="005B7136">
      <w:pPr>
        <w:widowControl/>
        <w:shd w:val="clear" w:color="auto" w:fill="FFFFFF"/>
        <w:spacing w:line="360" w:lineRule="auto"/>
        <w:ind w:firstLineChars="200" w:firstLine="560"/>
        <w:rPr>
          <w:rFonts w:ascii="仿宋" w:eastAsia="仿宋" w:hAnsi="仿宋" w:cs="Calibri"/>
          <w:color w:val="333333"/>
          <w:kern w:val="0"/>
          <w:sz w:val="28"/>
          <w:szCs w:val="28"/>
        </w:rPr>
      </w:pPr>
      <w:r>
        <w:rPr>
          <w:rFonts w:ascii="仿宋" w:eastAsia="仿宋" w:hAnsi="仿宋" w:cs="Calibri" w:hint="eastAsia"/>
          <w:color w:val="000000"/>
          <w:kern w:val="0"/>
          <w:sz w:val="28"/>
          <w:szCs w:val="28"/>
        </w:rPr>
        <w:t>1、本公告涉及上述业务的最终解释权归本公司。</w:t>
      </w:r>
    </w:p>
    <w:p w:rsidR="00434A36" w:rsidRDefault="005B7136">
      <w:pPr>
        <w:widowControl/>
        <w:shd w:val="clear" w:color="auto" w:fill="FFFFFF"/>
        <w:spacing w:line="360" w:lineRule="auto"/>
        <w:ind w:firstLineChars="200" w:firstLine="560"/>
        <w:rPr>
          <w:rFonts w:ascii="仿宋" w:eastAsia="仿宋" w:hAnsi="仿宋" w:cs="Calibri"/>
          <w:color w:val="333333"/>
          <w:kern w:val="0"/>
          <w:sz w:val="28"/>
          <w:szCs w:val="28"/>
        </w:rPr>
      </w:pPr>
      <w:r>
        <w:rPr>
          <w:rFonts w:ascii="仿宋" w:eastAsia="仿宋" w:hAnsi="仿宋" w:cs="Calibri" w:hint="eastAsia"/>
          <w:color w:val="000000"/>
          <w:kern w:val="0"/>
          <w:sz w:val="28"/>
          <w:szCs w:val="28"/>
        </w:rPr>
        <w:t>2、投资者欲了解上述基金产品的详细情况，请仔细阅读刊登于本公司网站（</w:t>
      </w:r>
      <w:r>
        <w:rPr>
          <w:rFonts w:ascii="仿宋" w:eastAsia="仿宋" w:hAnsi="仿宋" w:cs="Times New Roman"/>
          <w:sz w:val="28"/>
          <w:szCs w:val="28"/>
        </w:rPr>
        <w:t>www.dbfund.com.cn</w:t>
      </w:r>
      <w:r>
        <w:rPr>
          <w:rFonts w:ascii="仿宋" w:eastAsia="仿宋" w:hAnsi="仿宋" w:cs="Calibri" w:hint="eastAsia"/>
          <w:color w:val="000000"/>
          <w:kern w:val="0"/>
          <w:sz w:val="28"/>
          <w:szCs w:val="28"/>
        </w:rPr>
        <w:t>）的上述基金《基金合同》、《招募说明书》（更新）等法律文件，以及相关业务公告。</w:t>
      </w:r>
    </w:p>
    <w:p w:rsidR="00434A36" w:rsidRDefault="005B7136" w:rsidP="0090471B">
      <w:pPr>
        <w:widowControl/>
        <w:shd w:val="clear" w:color="auto" w:fill="FFFFFF"/>
        <w:spacing w:line="360" w:lineRule="auto"/>
        <w:ind w:firstLineChars="200" w:firstLine="560"/>
        <w:rPr>
          <w:rFonts w:ascii="仿宋" w:eastAsia="仿宋" w:hAnsi="仿宋" w:cs="Calibri"/>
          <w:color w:val="333333"/>
          <w:kern w:val="0"/>
          <w:sz w:val="28"/>
          <w:szCs w:val="28"/>
        </w:rPr>
      </w:pPr>
      <w:r>
        <w:rPr>
          <w:rFonts w:ascii="仿宋" w:eastAsia="仿宋" w:hAnsi="仿宋" w:cs="Calibri" w:hint="eastAsia"/>
          <w:b/>
          <w:bCs/>
          <w:color w:val="000000"/>
          <w:kern w:val="0"/>
          <w:sz w:val="28"/>
          <w:szCs w:val="28"/>
        </w:rPr>
        <w:t>三、投资者可以通过以下途径咨询有关情况</w:t>
      </w:r>
    </w:p>
    <w:p w:rsidR="00434A36" w:rsidRDefault="005B7136">
      <w:pPr>
        <w:widowControl/>
        <w:shd w:val="clear" w:color="auto" w:fill="FFFFFF"/>
        <w:spacing w:line="360" w:lineRule="auto"/>
        <w:ind w:firstLineChars="200" w:firstLine="560"/>
        <w:rPr>
          <w:rFonts w:ascii="仿宋" w:eastAsia="仿宋" w:hAnsi="仿宋" w:cs="Calibri"/>
          <w:color w:val="333333"/>
          <w:kern w:val="0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德邦基金管理有限公司</w:t>
      </w:r>
    </w:p>
    <w:p w:rsidR="00434A36" w:rsidRDefault="005B7136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客服热线：</w:t>
      </w:r>
      <w:r>
        <w:rPr>
          <w:rFonts w:ascii="仿宋" w:eastAsia="仿宋" w:hAnsi="仿宋"/>
          <w:sz w:val="28"/>
          <w:szCs w:val="28"/>
        </w:rPr>
        <w:t>400-821-7788</w:t>
      </w:r>
    </w:p>
    <w:p w:rsidR="00434A36" w:rsidRDefault="005B7136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公司网站：</w:t>
      </w:r>
      <w:r>
        <w:rPr>
          <w:rFonts w:ascii="仿宋" w:eastAsia="仿宋" w:hAnsi="仿宋"/>
          <w:sz w:val="28"/>
          <w:szCs w:val="28"/>
        </w:rPr>
        <w:t>www.dbfund.com.cn</w:t>
      </w:r>
    </w:p>
    <w:p w:rsidR="00434A36" w:rsidRDefault="005B7136" w:rsidP="0090471B">
      <w:pPr>
        <w:widowControl/>
        <w:shd w:val="clear" w:color="auto" w:fill="FFFFFF"/>
        <w:spacing w:line="360" w:lineRule="auto"/>
        <w:ind w:firstLineChars="200" w:firstLine="560"/>
        <w:rPr>
          <w:rFonts w:ascii="仿宋" w:eastAsia="仿宋" w:hAnsi="仿宋" w:cs="Calibri"/>
          <w:color w:val="333333"/>
          <w:kern w:val="0"/>
          <w:sz w:val="28"/>
          <w:szCs w:val="28"/>
        </w:rPr>
      </w:pPr>
      <w:r>
        <w:rPr>
          <w:rFonts w:ascii="仿宋" w:eastAsia="仿宋" w:hAnsi="仿宋" w:cs="Calibri" w:hint="eastAsia"/>
          <w:b/>
          <w:bCs/>
          <w:color w:val="000000"/>
          <w:kern w:val="0"/>
          <w:sz w:val="28"/>
          <w:szCs w:val="28"/>
        </w:rPr>
        <w:t>四、风险提示</w:t>
      </w:r>
    </w:p>
    <w:p w:rsidR="00434A36" w:rsidRDefault="005B7136">
      <w:pPr>
        <w:pStyle w:val="Default"/>
        <w:spacing w:line="360" w:lineRule="auto"/>
        <w:ind w:firstLineChars="150" w:firstLine="420"/>
        <w:rPr>
          <w:rFonts w:ascii="仿宋" w:eastAsia="仿宋" w:hAnsi="仿宋"/>
          <w:color w:val="auto"/>
          <w:kern w:val="2"/>
          <w:sz w:val="28"/>
          <w:szCs w:val="28"/>
        </w:rPr>
      </w:pPr>
      <w:r>
        <w:rPr>
          <w:rFonts w:ascii="仿宋" w:eastAsia="仿宋" w:hAnsi="仿宋" w:hint="eastAsia"/>
          <w:color w:val="auto"/>
          <w:kern w:val="2"/>
          <w:sz w:val="28"/>
          <w:szCs w:val="28"/>
        </w:rPr>
        <w:t>本公司承诺以诚实信用、勤勉尽责的原则管理和运用基金财产，但不保证基金一定盈利，也不保证最低收益。投资者应认真阅读拟投资基金的《基金合同》、《招募说明书》（更新）等法律文件，了解所投资基金的风险收益特征，并根据自身情况购买与风险承受能力相匹配的产品。</w:t>
      </w:r>
    </w:p>
    <w:p w:rsidR="00434A36" w:rsidRDefault="005B7136">
      <w:pPr>
        <w:pStyle w:val="Default"/>
        <w:spacing w:line="360" w:lineRule="auto"/>
        <w:ind w:firstLineChars="200" w:firstLine="560"/>
        <w:rPr>
          <w:rFonts w:ascii="仿宋" w:eastAsia="仿宋" w:hAnsi="仿宋"/>
          <w:color w:val="auto"/>
          <w:kern w:val="2"/>
          <w:sz w:val="28"/>
          <w:szCs w:val="28"/>
        </w:rPr>
      </w:pPr>
      <w:r>
        <w:rPr>
          <w:rFonts w:ascii="仿宋" w:eastAsia="仿宋" w:hAnsi="仿宋" w:hint="eastAsia"/>
          <w:color w:val="auto"/>
          <w:kern w:val="2"/>
          <w:sz w:val="28"/>
          <w:szCs w:val="28"/>
        </w:rPr>
        <w:t>特此公告。</w:t>
      </w:r>
    </w:p>
    <w:p w:rsidR="00434A36" w:rsidRDefault="005B7136">
      <w:pPr>
        <w:pStyle w:val="Default"/>
        <w:spacing w:line="360" w:lineRule="auto"/>
        <w:jc w:val="right"/>
        <w:rPr>
          <w:rFonts w:ascii="仿宋" w:eastAsia="仿宋" w:hAnsi="仿宋"/>
          <w:color w:val="auto"/>
          <w:kern w:val="2"/>
          <w:sz w:val="28"/>
          <w:szCs w:val="28"/>
        </w:rPr>
      </w:pPr>
      <w:r>
        <w:rPr>
          <w:rFonts w:ascii="仿宋" w:eastAsia="仿宋" w:hAnsi="仿宋" w:hint="eastAsia"/>
          <w:color w:val="auto"/>
          <w:kern w:val="2"/>
          <w:sz w:val="28"/>
          <w:szCs w:val="28"/>
        </w:rPr>
        <w:t>德邦基金管理有限公司</w:t>
      </w:r>
    </w:p>
    <w:p w:rsidR="00434A36" w:rsidRDefault="005B7136">
      <w:pPr>
        <w:spacing w:line="360" w:lineRule="auto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202</w:t>
      </w:r>
      <w:r>
        <w:rPr>
          <w:rFonts w:ascii="仿宋" w:eastAsia="仿宋" w:hAnsi="仿宋" w:cs="Calibri"/>
          <w:color w:val="333333"/>
          <w:sz w:val="28"/>
          <w:szCs w:val="28"/>
        </w:rPr>
        <w:t>6</w:t>
      </w:r>
      <w:r>
        <w:rPr>
          <w:rFonts w:ascii="仿宋" w:eastAsia="仿宋" w:hAnsi="仿宋" w:cs="Calibri" w:hint="eastAsia"/>
          <w:color w:val="333333"/>
          <w:sz w:val="28"/>
          <w:szCs w:val="28"/>
        </w:rPr>
        <w:t>年</w:t>
      </w:r>
      <w:r>
        <w:rPr>
          <w:rFonts w:ascii="仿宋" w:eastAsia="仿宋" w:hAnsi="仿宋" w:cs="Calibri"/>
          <w:color w:val="333333"/>
          <w:sz w:val="28"/>
          <w:szCs w:val="28"/>
        </w:rPr>
        <w:t>1</w:t>
      </w:r>
      <w:r>
        <w:rPr>
          <w:rFonts w:ascii="仿宋" w:eastAsia="仿宋" w:hAnsi="仿宋" w:cs="Calibri" w:hint="eastAsia"/>
          <w:color w:val="333333"/>
          <w:sz w:val="28"/>
          <w:szCs w:val="28"/>
        </w:rPr>
        <w:t>月</w:t>
      </w:r>
      <w:r>
        <w:rPr>
          <w:rFonts w:ascii="仿宋" w:eastAsia="仿宋" w:hAnsi="仿宋" w:cs="Calibri"/>
          <w:color w:val="333333"/>
          <w:sz w:val="28"/>
          <w:szCs w:val="28"/>
        </w:rPr>
        <w:t>7</w:t>
      </w:r>
      <w:r>
        <w:rPr>
          <w:rFonts w:ascii="仿宋" w:eastAsia="仿宋" w:hAnsi="仿宋" w:cs="Calibri" w:hint="eastAsia"/>
          <w:color w:val="333333"/>
          <w:sz w:val="28"/>
          <w:szCs w:val="28"/>
        </w:rPr>
        <w:t>日</w:t>
      </w:r>
    </w:p>
    <w:sectPr w:rsidR="00434A36" w:rsidSect="00935B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8907A8"/>
    <w:rsid w:val="0000415F"/>
    <w:rsid w:val="0001059F"/>
    <w:rsid w:val="00010794"/>
    <w:rsid w:val="00016CC5"/>
    <w:rsid w:val="00027598"/>
    <w:rsid w:val="00043DD4"/>
    <w:rsid w:val="00060728"/>
    <w:rsid w:val="00065C26"/>
    <w:rsid w:val="000C5FE1"/>
    <w:rsid w:val="000D22AB"/>
    <w:rsid w:val="0010558E"/>
    <w:rsid w:val="00107638"/>
    <w:rsid w:val="001216EA"/>
    <w:rsid w:val="001250DA"/>
    <w:rsid w:val="00126C43"/>
    <w:rsid w:val="00140038"/>
    <w:rsid w:val="001537F8"/>
    <w:rsid w:val="0015469F"/>
    <w:rsid w:val="00155001"/>
    <w:rsid w:val="0016093B"/>
    <w:rsid w:val="001A2EED"/>
    <w:rsid w:val="001C08B5"/>
    <w:rsid w:val="001C5093"/>
    <w:rsid w:val="001E6766"/>
    <w:rsid w:val="00225BF2"/>
    <w:rsid w:val="0024577D"/>
    <w:rsid w:val="00246860"/>
    <w:rsid w:val="00272913"/>
    <w:rsid w:val="00275691"/>
    <w:rsid w:val="002759FD"/>
    <w:rsid w:val="00280D17"/>
    <w:rsid w:val="002E1CF2"/>
    <w:rsid w:val="0030527E"/>
    <w:rsid w:val="00367CD0"/>
    <w:rsid w:val="003716A6"/>
    <w:rsid w:val="00393C1B"/>
    <w:rsid w:val="003F7EFF"/>
    <w:rsid w:val="00426F18"/>
    <w:rsid w:val="00434A36"/>
    <w:rsid w:val="00466C87"/>
    <w:rsid w:val="00472672"/>
    <w:rsid w:val="004741BD"/>
    <w:rsid w:val="00485716"/>
    <w:rsid w:val="004A1BB8"/>
    <w:rsid w:val="004C0BAA"/>
    <w:rsid w:val="004F25D6"/>
    <w:rsid w:val="004F73FD"/>
    <w:rsid w:val="00545020"/>
    <w:rsid w:val="00554F82"/>
    <w:rsid w:val="00566251"/>
    <w:rsid w:val="005B7136"/>
    <w:rsid w:val="005C4CA7"/>
    <w:rsid w:val="005D3245"/>
    <w:rsid w:val="005D3E1A"/>
    <w:rsid w:val="00605690"/>
    <w:rsid w:val="00615891"/>
    <w:rsid w:val="00623937"/>
    <w:rsid w:val="00634BAE"/>
    <w:rsid w:val="00635858"/>
    <w:rsid w:val="00651F92"/>
    <w:rsid w:val="00652B86"/>
    <w:rsid w:val="00663BF6"/>
    <w:rsid w:val="00687310"/>
    <w:rsid w:val="006A0589"/>
    <w:rsid w:val="006D7072"/>
    <w:rsid w:val="006E403C"/>
    <w:rsid w:val="006F2D28"/>
    <w:rsid w:val="006F337D"/>
    <w:rsid w:val="007157D2"/>
    <w:rsid w:val="00734226"/>
    <w:rsid w:val="007479AE"/>
    <w:rsid w:val="007A12A7"/>
    <w:rsid w:val="007A4DB3"/>
    <w:rsid w:val="007A6D22"/>
    <w:rsid w:val="007C1ADE"/>
    <w:rsid w:val="007C3141"/>
    <w:rsid w:val="0080296E"/>
    <w:rsid w:val="00832E03"/>
    <w:rsid w:val="00841B6D"/>
    <w:rsid w:val="008464C3"/>
    <w:rsid w:val="0085042B"/>
    <w:rsid w:val="00864542"/>
    <w:rsid w:val="0087294B"/>
    <w:rsid w:val="00876084"/>
    <w:rsid w:val="008907A8"/>
    <w:rsid w:val="008E6943"/>
    <w:rsid w:val="0090471B"/>
    <w:rsid w:val="00907AA4"/>
    <w:rsid w:val="0092071C"/>
    <w:rsid w:val="00920B0D"/>
    <w:rsid w:val="0092354D"/>
    <w:rsid w:val="00935BA5"/>
    <w:rsid w:val="00957872"/>
    <w:rsid w:val="00960ED0"/>
    <w:rsid w:val="0096353B"/>
    <w:rsid w:val="0097123D"/>
    <w:rsid w:val="009756CF"/>
    <w:rsid w:val="009B18C9"/>
    <w:rsid w:val="009C2BD3"/>
    <w:rsid w:val="009D2F1F"/>
    <w:rsid w:val="009D69B3"/>
    <w:rsid w:val="00A3305C"/>
    <w:rsid w:val="00A7242F"/>
    <w:rsid w:val="00A730BC"/>
    <w:rsid w:val="00A900BE"/>
    <w:rsid w:val="00A900E4"/>
    <w:rsid w:val="00A912DD"/>
    <w:rsid w:val="00AB7060"/>
    <w:rsid w:val="00AC31B9"/>
    <w:rsid w:val="00AD3D99"/>
    <w:rsid w:val="00AE10C0"/>
    <w:rsid w:val="00AE2E13"/>
    <w:rsid w:val="00AE7489"/>
    <w:rsid w:val="00AF605E"/>
    <w:rsid w:val="00AF6220"/>
    <w:rsid w:val="00B1674D"/>
    <w:rsid w:val="00B17E22"/>
    <w:rsid w:val="00B26635"/>
    <w:rsid w:val="00B62152"/>
    <w:rsid w:val="00B63C41"/>
    <w:rsid w:val="00B83FA1"/>
    <w:rsid w:val="00B84426"/>
    <w:rsid w:val="00BA4E59"/>
    <w:rsid w:val="00BB2FC5"/>
    <w:rsid w:val="00BC3B92"/>
    <w:rsid w:val="00BD2E3B"/>
    <w:rsid w:val="00BF5DEC"/>
    <w:rsid w:val="00C2274D"/>
    <w:rsid w:val="00C22E66"/>
    <w:rsid w:val="00C411C1"/>
    <w:rsid w:val="00C41B53"/>
    <w:rsid w:val="00C5505B"/>
    <w:rsid w:val="00C60C9A"/>
    <w:rsid w:val="00C80FC4"/>
    <w:rsid w:val="00CA3BA2"/>
    <w:rsid w:val="00CE1CC8"/>
    <w:rsid w:val="00D11319"/>
    <w:rsid w:val="00D41390"/>
    <w:rsid w:val="00D510B7"/>
    <w:rsid w:val="00D83D78"/>
    <w:rsid w:val="00D84B69"/>
    <w:rsid w:val="00DE2F33"/>
    <w:rsid w:val="00DF07CD"/>
    <w:rsid w:val="00E010F1"/>
    <w:rsid w:val="00E66BDC"/>
    <w:rsid w:val="00E91467"/>
    <w:rsid w:val="00EB3C98"/>
    <w:rsid w:val="00F25D37"/>
    <w:rsid w:val="00F2694C"/>
    <w:rsid w:val="00F330DA"/>
    <w:rsid w:val="00F341F2"/>
    <w:rsid w:val="00F56A5F"/>
    <w:rsid w:val="00F56D21"/>
    <w:rsid w:val="00F618FC"/>
    <w:rsid w:val="00F67578"/>
    <w:rsid w:val="00F90D5E"/>
    <w:rsid w:val="00FA1D99"/>
    <w:rsid w:val="00FB0563"/>
    <w:rsid w:val="00FD1EC7"/>
    <w:rsid w:val="085C1FAC"/>
    <w:rsid w:val="1A0E13FB"/>
    <w:rsid w:val="26765F8A"/>
    <w:rsid w:val="579B2BBB"/>
    <w:rsid w:val="72C17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semiHidden="0" w:unhideWhenUsed="0"/>
    <w:lsdException w:name="Table Web 3" w:semiHidden="0" w:unhideWhenUsed="0"/>
    <w:lsdException w:name="Balloon Text" w:qFormat="1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BA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935B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35B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935B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sid w:val="00935BA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页眉 Char"/>
    <w:basedOn w:val="a0"/>
    <w:link w:val="a5"/>
    <w:uiPriority w:val="99"/>
    <w:qFormat/>
    <w:rsid w:val="00935BA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935BA5"/>
    <w:rPr>
      <w:sz w:val="18"/>
      <w:szCs w:val="18"/>
    </w:rPr>
  </w:style>
  <w:style w:type="paragraph" w:customStyle="1" w:styleId="Default">
    <w:name w:val="Default"/>
    <w:basedOn w:val="a"/>
    <w:qFormat/>
    <w:rsid w:val="00935BA5"/>
    <w:pPr>
      <w:widowControl/>
      <w:autoSpaceDE w:val="0"/>
      <w:autoSpaceDN w:val="0"/>
      <w:jc w:val="left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935BA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564</Characters>
  <Application>Microsoft Office Word</Application>
  <DocSecurity>4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李晴宇</dc:creator>
  <cp:lastModifiedBy>ZHONGM</cp:lastModifiedBy>
  <cp:revision>2</cp:revision>
  <dcterms:created xsi:type="dcterms:W3CDTF">2026-01-06T16:02:00Z</dcterms:created>
  <dcterms:modified xsi:type="dcterms:W3CDTF">2026-01-06T16:02:00Z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eyJoZGlkIjoiZTIwNmQ3MzdlOTkxMzJhY2ZkN2IxYjRiYWQyOGI5OTgiLCJ1c2VySWQiOiIyNzkwOTUzODQifQ==</vt:lpwstr>
  </property>
  <property fmtid="{D5CDD505-2E9C-101B-9397-08002B2CF9AE}" pid="3" name="KSOProductBuildVer">
    <vt:lpwstr>2052-12.1.0.21915</vt:lpwstr>
  </property>
  <property fmtid="{D5CDD505-2E9C-101B-9397-08002B2CF9AE}" pid="4" name="ICV">
    <vt:lpwstr>2BF3CDDF92A244A399AA1B5D37D5C1D8_12</vt:lpwstr>
  </property>
</Properties>
</file>