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416D9">
      <w:pPr>
        <w:jc w:val="center"/>
        <w:rPr>
          <w:rFonts w:ascii="宋体" w:hAnsi="宋体"/>
          <w:b/>
          <w:sz w:val="30"/>
          <w:szCs w:val="30"/>
        </w:rPr>
      </w:pPr>
      <w:r>
        <w:rPr>
          <w:rFonts w:ascii="宋体" w:hAnsi="宋体" w:hint="eastAsia"/>
          <w:b/>
          <w:sz w:val="30"/>
          <w:szCs w:val="30"/>
        </w:rPr>
        <w:t>关于中加优享纯债债券型证券投资基金调整</w:t>
      </w:r>
      <w:r>
        <w:rPr>
          <w:rFonts w:ascii="宋体" w:hAnsi="宋体" w:hint="eastAsia"/>
          <w:b/>
          <w:sz w:val="30"/>
          <w:szCs w:val="30"/>
          <w:lang/>
        </w:rPr>
        <w:t>托管费率</w:t>
      </w:r>
      <w:r>
        <w:rPr>
          <w:rFonts w:ascii="宋体" w:hAnsi="宋体" w:hint="eastAsia"/>
          <w:b/>
          <w:sz w:val="30"/>
          <w:szCs w:val="30"/>
        </w:rPr>
        <w:t>并修改基金合同及托管协议的公告</w:t>
      </w:r>
    </w:p>
    <w:p w:rsidR="00000000" w:rsidRDefault="008416D9">
      <w:pPr>
        <w:pStyle w:val="Default"/>
      </w:pPr>
    </w:p>
    <w:p w:rsidR="00000000" w:rsidRDefault="008416D9">
      <w:pPr>
        <w:pStyle w:val="Default"/>
        <w:spacing w:line="360" w:lineRule="auto"/>
        <w:ind w:firstLineChars="200" w:firstLine="480"/>
        <w:rPr>
          <w:rFonts w:hAnsi="宋体"/>
        </w:rPr>
      </w:pPr>
      <w:r>
        <w:rPr>
          <w:rFonts w:hAnsi="宋体" w:hint="eastAsia"/>
        </w:rPr>
        <w:t>根据市场环境变化，为更好地满足投资人需求，维护基金份额持有人利益，提高基金产品的市场竞争力，根据《中华人民共和国证券投资基金法》、《公开募集证券投资基金运作管理办法》、《开放式证券投资基金销售费用管理规定》等法律法规的规定和《中加优享纯债债券型证券投资基金基金合同》（以下简称“《基金合同》”）、《中加优享纯债债券型证券投资基金招募说明书》（以下简称“招募说明书”）的有关约定，中加基金管理有限公司（以下简称“本公司”或“基金管理人</w:t>
      </w:r>
      <w:r>
        <w:rPr>
          <w:rFonts w:hAnsi="宋体" w:hint="eastAsia"/>
        </w:rPr>
        <w:t>”）经与基金托管人中国邮政储蓄银行股份有限公司协商一致，决定自</w:t>
      </w:r>
      <w:r>
        <w:rPr>
          <w:rFonts w:hAnsi="宋体" w:hint="eastAsia"/>
        </w:rPr>
        <w:t>202</w:t>
      </w:r>
      <w:r>
        <w:rPr>
          <w:rFonts w:hAnsi="宋体" w:hint="eastAsia"/>
        </w:rPr>
        <w:t>6</w:t>
      </w:r>
      <w:r>
        <w:rPr>
          <w:rFonts w:hAnsi="宋体" w:hint="eastAsia"/>
        </w:rPr>
        <w:t>年</w:t>
      </w:r>
      <w:r>
        <w:rPr>
          <w:rFonts w:hAnsi="宋体" w:hint="eastAsia"/>
        </w:rPr>
        <w:t>1</w:t>
      </w:r>
      <w:r>
        <w:rPr>
          <w:rFonts w:hAnsi="宋体" w:hint="eastAsia"/>
        </w:rPr>
        <w:t>月</w:t>
      </w:r>
      <w:r>
        <w:rPr>
          <w:rFonts w:hAnsi="宋体" w:hint="eastAsia"/>
        </w:rPr>
        <w:t>7</w:t>
      </w:r>
      <w:r>
        <w:rPr>
          <w:rFonts w:hAnsi="宋体" w:hint="eastAsia"/>
        </w:rPr>
        <w:t>日</w:t>
      </w:r>
      <w:r>
        <w:rPr>
          <w:rFonts w:hAnsi="宋体" w:hint="eastAsia"/>
        </w:rPr>
        <w:t>起，对旗下中加优享纯债债券型证券投资基金（以下简称“本基金”）调整基金</w:t>
      </w:r>
      <w:r>
        <w:rPr>
          <w:rFonts w:hAnsi="宋体" w:hint="eastAsia"/>
          <w:lang/>
        </w:rPr>
        <w:t>托管费率</w:t>
      </w:r>
      <w:r>
        <w:rPr>
          <w:rFonts w:hAnsi="宋体" w:hint="eastAsia"/>
        </w:rPr>
        <w:t>，并相应修订相关法律文件的有关内容。具体调整方案如下：</w:t>
      </w:r>
    </w:p>
    <w:p w:rsidR="00000000" w:rsidRDefault="008416D9">
      <w:pPr>
        <w:pStyle w:val="Default"/>
        <w:numPr>
          <w:ilvl w:val="0"/>
          <w:numId w:val="1"/>
        </w:numPr>
        <w:spacing w:line="360" w:lineRule="auto"/>
        <w:ind w:firstLineChars="200" w:firstLine="480"/>
        <w:rPr>
          <w:rFonts w:hAnsi="宋体" w:hint="eastAsia"/>
        </w:rPr>
      </w:pPr>
      <w:r>
        <w:rPr>
          <w:rFonts w:hAnsi="宋体" w:hint="eastAsia"/>
        </w:rPr>
        <w:t>调整</w:t>
      </w:r>
      <w:r>
        <w:rPr>
          <w:rFonts w:hAnsi="宋体" w:hint="eastAsia"/>
          <w:lang/>
        </w:rPr>
        <w:t>托管费率</w:t>
      </w:r>
      <w:r>
        <w:rPr>
          <w:rFonts w:hAnsi="宋体" w:hint="eastAsia"/>
        </w:rPr>
        <w:t>：</w:t>
      </w:r>
    </w:p>
    <w:p w:rsidR="00000000" w:rsidRDefault="008416D9">
      <w:pPr>
        <w:pStyle w:val="Default"/>
        <w:spacing w:line="360" w:lineRule="auto"/>
        <w:rPr>
          <w:rFonts w:hAnsi="宋体" w:hint="eastAsia"/>
        </w:rPr>
      </w:pPr>
      <w:r>
        <w:rPr>
          <w:rFonts w:hAnsi="宋体" w:hint="eastAsia"/>
        </w:rPr>
        <w:t xml:space="preserve">    </w:t>
      </w:r>
      <w:r>
        <w:rPr>
          <w:rFonts w:hAnsi="宋体" w:hint="eastAsia"/>
        </w:rPr>
        <w:t>本基金的基金</w:t>
      </w:r>
      <w:r>
        <w:rPr>
          <w:rFonts w:hAnsi="宋体" w:hint="eastAsia"/>
          <w:lang/>
        </w:rPr>
        <w:t>托管</w:t>
      </w:r>
      <w:r>
        <w:rPr>
          <w:rFonts w:hAnsi="宋体" w:hint="eastAsia"/>
        </w:rPr>
        <w:t>费年费率由</w:t>
      </w:r>
      <w:r>
        <w:rPr>
          <w:rFonts w:hAnsi="宋体" w:hint="eastAsia"/>
        </w:rPr>
        <w:t>0.10%</w:t>
      </w:r>
      <w:r>
        <w:rPr>
          <w:rFonts w:hAnsi="宋体" w:hint="eastAsia"/>
        </w:rPr>
        <w:t>调整为</w:t>
      </w:r>
      <w:r>
        <w:rPr>
          <w:rFonts w:hAnsi="宋体" w:hint="eastAsia"/>
        </w:rPr>
        <w:t>0.</w:t>
      </w:r>
      <w:r>
        <w:rPr>
          <w:rFonts w:hAnsi="宋体"/>
        </w:rPr>
        <w:t>0</w:t>
      </w:r>
      <w:r>
        <w:rPr>
          <w:rFonts w:hAnsi="宋体" w:hint="eastAsia"/>
        </w:rPr>
        <w:t>5%</w:t>
      </w:r>
      <w:r>
        <w:rPr>
          <w:rFonts w:hAnsi="宋体" w:hint="eastAsia"/>
        </w:rPr>
        <w:t>。</w:t>
      </w:r>
    </w:p>
    <w:p w:rsidR="00000000" w:rsidRDefault="008416D9">
      <w:pPr>
        <w:pStyle w:val="Default"/>
        <w:spacing w:line="360" w:lineRule="auto"/>
        <w:ind w:firstLineChars="200" w:firstLine="480"/>
        <w:jc w:val="both"/>
        <w:rPr>
          <w:rFonts w:hAnsi="宋体"/>
        </w:rPr>
      </w:pPr>
      <w:r>
        <w:rPr>
          <w:rFonts w:hAnsi="宋体" w:hint="eastAsia"/>
        </w:rPr>
        <w:t>二、《基金合同》及《托管协议》的修订内容</w:t>
      </w:r>
    </w:p>
    <w:p w:rsidR="00000000" w:rsidRDefault="008416D9">
      <w:pPr>
        <w:pStyle w:val="Default"/>
        <w:spacing w:line="360" w:lineRule="auto"/>
        <w:ind w:firstLineChars="200" w:firstLine="480"/>
        <w:jc w:val="both"/>
        <w:rPr>
          <w:rFonts w:hAnsi="宋体"/>
        </w:rPr>
      </w:pPr>
      <w:r>
        <w:rPr>
          <w:rFonts w:hAnsi="宋体" w:hint="eastAsia"/>
        </w:rPr>
        <w:t>为确保本基金调整</w:t>
      </w:r>
      <w:r>
        <w:rPr>
          <w:rFonts w:hAnsi="宋体" w:hint="eastAsia"/>
          <w:lang/>
        </w:rPr>
        <w:t>托管费率</w:t>
      </w:r>
      <w:r>
        <w:rPr>
          <w:rFonts w:hAnsi="宋体" w:hint="eastAsia"/>
        </w:rPr>
        <w:t>符合法律、法规和《基金合同》的规定，本公司根据与基金托管人协商一致的结果，对《基金合同》及《中加优享纯债债券型证券投资基金托管协议》（以下简称“《托管协</w:t>
      </w:r>
      <w:r>
        <w:rPr>
          <w:rFonts w:hAnsi="宋体" w:hint="eastAsia"/>
        </w:rPr>
        <w:t>议》”）的相关内容进行了修订，并根据法律法规更新、基金管理人信息更新、基金托管人信息更新等修订了《基金合同》、《托管协议》相关内容。本次《基金合同》及《托管协议》修订的内容属于《基金合同》及《托管协议》规定的基金管理人与基金托管人协商一致后可以修改的事项。《基金合同》及《托管协议》的具体修订内容如下：</w:t>
      </w:r>
    </w:p>
    <w:p w:rsidR="00000000" w:rsidRDefault="008416D9">
      <w:pPr>
        <w:pStyle w:val="Default"/>
        <w:numPr>
          <w:ilvl w:val="0"/>
          <w:numId w:val="2"/>
        </w:numPr>
        <w:spacing w:line="360" w:lineRule="auto"/>
        <w:ind w:firstLineChars="200" w:firstLine="480"/>
        <w:jc w:val="both"/>
        <w:rPr>
          <w:rFonts w:hAnsi="宋体" w:hint="eastAsia"/>
        </w:rPr>
      </w:pPr>
      <w:r>
        <w:rPr>
          <w:rFonts w:hAnsi="宋体" w:hint="eastAsia"/>
        </w:rPr>
        <w:t>《基金合同》的修订内容</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1025"/>
        <w:gridCol w:w="3903"/>
        <w:gridCol w:w="4133"/>
      </w:tblGrid>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b/>
                <w:szCs w:val="21"/>
              </w:rPr>
            </w:pPr>
            <w:r>
              <w:rPr>
                <w:rFonts w:ascii="宋体" w:hAnsi="宋体" w:cs="仿宋" w:hint="eastAsia"/>
                <w:szCs w:val="21"/>
              </w:rPr>
              <w:t>章节</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center"/>
              <w:rPr>
                <w:rFonts w:ascii="宋体" w:hAnsi="宋体" w:cs="仿宋"/>
                <w:szCs w:val="21"/>
              </w:rPr>
            </w:pPr>
            <w:r>
              <w:rPr>
                <w:rFonts w:ascii="宋体" w:hAnsi="宋体" w:cs="仿宋" w:hint="eastAsia"/>
                <w:szCs w:val="21"/>
              </w:rPr>
              <w:t>修改前</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center"/>
              <w:rPr>
                <w:rFonts w:ascii="宋体" w:hAnsi="宋体"/>
                <w:szCs w:val="21"/>
              </w:rPr>
            </w:pPr>
            <w:r>
              <w:rPr>
                <w:rFonts w:ascii="宋体" w:hAnsi="宋体" w:cs="仿宋" w:hint="eastAsia"/>
                <w:szCs w:val="21"/>
              </w:rPr>
              <w:t>修改后</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第二部分</w:t>
            </w:r>
            <w:r>
              <w:rPr>
                <w:rFonts w:ascii="宋体" w:hAnsi="宋体" w:cs="仿宋" w:hint="eastAsia"/>
                <w:szCs w:val="21"/>
              </w:rPr>
              <w:t xml:space="preserve"> </w:t>
            </w:r>
            <w:r>
              <w:rPr>
                <w:rFonts w:ascii="宋体" w:hAnsi="宋体" w:cs="仿宋" w:hint="eastAsia"/>
                <w:szCs w:val="21"/>
              </w:rPr>
              <w:t>释义</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szCs w:val="21"/>
              </w:rPr>
            </w:pPr>
            <w:r>
              <w:rPr>
                <w:rFonts w:ascii="宋体" w:hAnsi="宋体" w:cs="仿宋" w:hint="eastAsia"/>
                <w:bCs/>
                <w:szCs w:val="21"/>
              </w:rPr>
              <w:t>16</w:t>
            </w:r>
            <w:r>
              <w:rPr>
                <w:rFonts w:ascii="宋体" w:hAnsi="宋体" w:cs="仿宋" w:hint="eastAsia"/>
                <w:bCs/>
                <w:szCs w:val="21"/>
              </w:rPr>
              <w:t>、银行业监督管理机构：指中国人民银行和</w:t>
            </w:r>
            <w:r>
              <w:rPr>
                <w:rFonts w:ascii="宋体" w:hAnsi="宋体" w:cs="仿宋" w:hint="eastAsia"/>
                <w:bCs/>
                <w:szCs w:val="21"/>
              </w:rPr>
              <w:t>/</w:t>
            </w:r>
            <w:r>
              <w:rPr>
                <w:rFonts w:ascii="宋体" w:hAnsi="宋体" w:cs="仿宋" w:hint="eastAsia"/>
                <w:bCs/>
                <w:szCs w:val="21"/>
              </w:rPr>
              <w:t>或</w:t>
            </w:r>
            <w:r>
              <w:rPr>
                <w:rFonts w:ascii="宋体" w:hAnsi="宋体" w:cs="仿宋" w:hint="eastAsia"/>
                <w:b/>
                <w:bCs/>
                <w:strike/>
                <w:szCs w:val="21"/>
              </w:rPr>
              <w:t>中国银行保险监督管理委员会</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bCs/>
                <w:szCs w:val="21"/>
              </w:rPr>
            </w:pPr>
            <w:r>
              <w:rPr>
                <w:rFonts w:ascii="宋体" w:hAnsi="宋体" w:cs="仿宋" w:hint="eastAsia"/>
                <w:bCs/>
                <w:szCs w:val="21"/>
              </w:rPr>
              <w:t>16</w:t>
            </w:r>
            <w:r>
              <w:rPr>
                <w:rFonts w:ascii="宋体" w:hAnsi="宋体" w:cs="仿宋" w:hint="eastAsia"/>
                <w:bCs/>
                <w:szCs w:val="21"/>
              </w:rPr>
              <w:t>、银行业监督管理机构：指中国人民银行和</w:t>
            </w:r>
            <w:r>
              <w:rPr>
                <w:rFonts w:ascii="宋体" w:hAnsi="宋体" w:cs="仿宋" w:hint="eastAsia"/>
                <w:bCs/>
                <w:szCs w:val="21"/>
              </w:rPr>
              <w:t>/</w:t>
            </w:r>
            <w:r>
              <w:rPr>
                <w:rFonts w:ascii="宋体" w:hAnsi="宋体" w:cs="仿宋" w:hint="eastAsia"/>
                <w:bCs/>
                <w:szCs w:val="21"/>
              </w:rPr>
              <w:t>或</w:t>
            </w:r>
            <w:bookmarkStart w:id="0" w:name="_Hlk178249208"/>
            <w:r>
              <w:rPr>
                <w:rFonts w:ascii="宋体" w:hAnsi="宋体" w:cs="仿宋" w:hint="eastAsia"/>
                <w:b/>
                <w:bCs/>
                <w:szCs w:val="21"/>
                <w:u w:val="single"/>
              </w:rPr>
              <w:t>国家金融监督管理总局</w:t>
            </w:r>
            <w:bookmarkEnd w:id="0"/>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第七部分</w:t>
            </w:r>
            <w:r>
              <w:rPr>
                <w:rFonts w:ascii="宋体" w:hAnsi="宋体" w:cs="仿宋" w:hint="eastAsia"/>
                <w:szCs w:val="21"/>
              </w:rPr>
              <w:t xml:space="preserve"> </w:t>
            </w:r>
            <w:r>
              <w:rPr>
                <w:rFonts w:ascii="宋体" w:hAnsi="宋体" w:cs="仿宋" w:hint="eastAsia"/>
                <w:szCs w:val="21"/>
              </w:rPr>
              <w:t>基金合同当事人及</w:t>
            </w:r>
            <w:r>
              <w:rPr>
                <w:rFonts w:ascii="宋体" w:hAnsi="宋体" w:cs="仿宋" w:hint="eastAsia"/>
                <w:szCs w:val="21"/>
              </w:rPr>
              <w:lastRenderedPageBreak/>
              <w:t>权利义务</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bCs/>
                <w:szCs w:val="21"/>
              </w:rPr>
            </w:pPr>
            <w:r>
              <w:rPr>
                <w:rFonts w:ascii="宋体" w:hAnsi="宋体" w:cs="仿宋" w:hint="eastAsia"/>
                <w:bCs/>
                <w:szCs w:val="21"/>
              </w:rPr>
              <w:lastRenderedPageBreak/>
              <w:t>一、基金管理人</w:t>
            </w:r>
          </w:p>
          <w:p w:rsidR="00000000" w:rsidRDefault="008416D9">
            <w:pPr>
              <w:jc w:val="left"/>
              <w:rPr>
                <w:rFonts w:ascii="宋体" w:hAnsi="宋体" w:cs="仿宋" w:hint="eastAsia"/>
                <w:bCs/>
                <w:szCs w:val="21"/>
              </w:rPr>
            </w:pPr>
            <w:r>
              <w:rPr>
                <w:rFonts w:ascii="宋体" w:hAnsi="宋体" w:cs="仿宋" w:hint="eastAsia"/>
                <w:bCs/>
                <w:szCs w:val="21"/>
              </w:rPr>
              <w:t>（一）基金管理人简况</w:t>
            </w:r>
          </w:p>
          <w:p w:rsidR="00000000" w:rsidRDefault="008416D9">
            <w:pPr>
              <w:jc w:val="left"/>
              <w:rPr>
                <w:rFonts w:ascii="宋体" w:hAnsi="宋体" w:cs="仿宋" w:hint="eastAsia"/>
                <w:b/>
                <w:bCs/>
                <w:strike/>
                <w:szCs w:val="21"/>
              </w:rPr>
            </w:pPr>
            <w:r>
              <w:rPr>
                <w:rFonts w:ascii="宋体" w:hAnsi="宋体" w:cs="仿宋" w:hint="eastAsia"/>
                <w:bCs/>
                <w:szCs w:val="21"/>
              </w:rPr>
              <w:t>法定代表人：</w:t>
            </w:r>
            <w:r>
              <w:rPr>
                <w:rFonts w:ascii="宋体" w:hAnsi="宋体" w:cs="仿宋" w:hint="eastAsia"/>
                <w:b/>
                <w:bCs/>
                <w:strike/>
                <w:szCs w:val="21"/>
              </w:rPr>
              <w:t>夏英</w:t>
            </w:r>
          </w:p>
          <w:p w:rsidR="00000000" w:rsidRDefault="008416D9">
            <w:pPr>
              <w:jc w:val="left"/>
              <w:rPr>
                <w:rFonts w:ascii="宋体" w:hAnsi="宋体" w:cs="仿宋"/>
                <w:bCs/>
                <w:szCs w:val="21"/>
              </w:rPr>
            </w:pPr>
            <w:r>
              <w:rPr>
                <w:rFonts w:ascii="宋体" w:hAnsi="宋体" w:cs="仿宋" w:hint="eastAsia"/>
                <w:bCs/>
                <w:szCs w:val="21"/>
              </w:rPr>
              <w:t>……</w:t>
            </w:r>
          </w:p>
          <w:p w:rsidR="00000000" w:rsidRDefault="008416D9">
            <w:pPr>
              <w:jc w:val="left"/>
              <w:rPr>
                <w:rFonts w:ascii="宋体" w:hAnsi="宋体" w:cs="仿宋"/>
                <w:bCs/>
                <w:szCs w:val="21"/>
              </w:rPr>
            </w:pPr>
            <w:r>
              <w:rPr>
                <w:rFonts w:ascii="宋体" w:hAnsi="宋体" w:cs="仿宋" w:hint="eastAsia"/>
                <w:bCs/>
                <w:szCs w:val="21"/>
              </w:rPr>
              <w:lastRenderedPageBreak/>
              <w:t>（二）基金管理人的权利与义务</w:t>
            </w:r>
          </w:p>
          <w:p w:rsidR="00000000" w:rsidRDefault="008416D9">
            <w:pPr>
              <w:jc w:val="left"/>
              <w:rPr>
                <w:rFonts w:ascii="宋体" w:hAnsi="宋体" w:cs="仿宋"/>
                <w:bCs/>
                <w:szCs w:val="21"/>
              </w:rPr>
            </w:pPr>
            <w:r>
              <w:rPr>
                <w:rFonts w:ascii="宋体" w:hAnsi="宋体" w:cs="仿宋"/>
                <w:bCs/>
                <w:szCs w:val="21"/>
              </w:rPr>
              <w:t>2</w:t>
            </w:r>
            <w:r>
              <w:rPr>
                <w:rFonts w:ascii="宋体" w:hAnsi="宋体" w:cs="仿宋"/>
                <w:bCs/>
                <w:szCs w:val="21"/>
              </w:rPr>
              <w:t>、根据《基金法》、《运作办法》及其他有关规定，基金管理人的义务包括但不限于：</w:t>
            </w:r>
          </w:p>
          <w:p w:rsidR="00000000" w:rsidRDefault="008416D9">
            <w:pPr>
              <w:jc w:val="left"/>
              <w:rPr>
                <w:rFonts w:ascii="宋体" w:hAnsi="宋体" w:cs="仿宋"/>
                <w:bCs/>
                <w:szCs w:val="21"/>
              </w:rPr>
            </w:pPr>
            <w:r>
              <w:rPr>
                <w:rFonts w:ascii="宋体" w:hAnsi="宋体" w:cs="仿宋"/>
                <w:bCs/>
                <w:szCs w:val="21"/>
              </w:rPr>
              <w:t>（</w:t>
            </w:r>
            <w:r>
              <w:rPr>
                <w:rFonts w:ascii="宋体" w:hAnsi="宋体" w:cs="仿宋"/>
                <w:bCs/>
                <w:szCs w:val="21"/>
              </w:rPr>
              <w:t>16</w:t>
            </w:r>
            <w:r>
              <w:rPr>
                <w:rFonts w:ascii="宋体" w:hAnsi="宋体" w:cs="仿宋"/>
                <w:bCs/>
                <w:szCs w:val="21"/>
              </w:rPr>
              <w:t>）按规定保存基金财产管理业务活动的会计账册、报表、记录和其他相关资料</w:t>
            </w:r>
            <w:r>
              <w:rPr>
                <w:rFonts w:ascii="宋体" w:hAnsi="宋体" w:cs="仿宋" w:hint="eastAsia"/>
                <w:b/>
                <w:bCs/>
                <w:strike/>
                <w:szCs w:val="21"/>
              </w:rPr>
              <w:t>15</w:t>
            </w:r>
            <w:r>
              <w:rPr>
                <w:rFonts w:ascii="宋体" w:hAnsi="宋体" w:cs="仿宋" w:hint="eastAsia"/>
                <w:b/>
                <w:bCs/>
                <w:strike/>
                <w:szCs w:val="21"/>
              </w:rPr>
              <w:t>年以上</w:t>
            </w:r>
            <w:r>
              <w:rPr>
                <w:rFonts w:ascii="宋体" w:hAnsi="宋体" w:cs="仿宋"/>
                <w:bCs/>
                <w:szCs w:val="21"/>
              </w:rPr>
              <w:t>；</w:t>
            </w:r>
          </w:p>
          <w:p w:rsidR="00000000" w:rsidRDefault="008416D9">
            <w:pPr>
              <w:jc w:val="left"/>
              <w:rPr>
                <w:rFonts w:ascii="宋体" w:hAnsi="宋体" w:cs="仿宋" w:hint="eastAsia"/>
                <w:bCs/>
                <w:szCs w:val="21"/>
              </w:rPr>
            </w:pPr>
            <w:r>
              <w:rPr>
                <w:rFonts w:ascii="宋体" w:hAnsi="宋体" w:cs="仿宋"/>
                <w:bCs/>
                <w:szCs w:val="21"/>
              </w:rPr>
              <w:t>……</w:t>
            </w:r>
          </w:p>
          <w:p w:rsidR="00000000" w:rsidRDefault="008416D9">
            <w:pPr>
              <w:jc w:val="left"/>
              <w:rPr>
                <w:rFonts w:ascii="宋体" w:hAnsi="宋体" w:cs="仿宋"/>
                <w:bCs/>
                <w:szCs w:val="21"/>
              </w:rPr>
            </w:pPr>
            <w:r>
              <w:rPr>
                <w:rFonts w:ascii="宋体" w:hAnsi="宋体" w:cs="仿宋" w:hint="eastAsia"/>
                <w:bCs/>
                <w:szCs w:val="21"/>
              </w:rPr>
              <w:t>二、基金托管人</w:t>
            </w:r>
          </w:p>
          <w:p w:rsidR="00000000" w:rsidRDefault="008416D9">
            <w:pPr>
              <w:rPr>
                <w:rFonts w:ascii="宋体" w:hAnsi="宋体" w:cs="仿宋"/>
                <w:bCs/>
                <w:szCs w:val="21"/>
              </w:rPr>
            </w:pPr>
            <w:r>
              <w:rPr>
                <w:rFonts w:ascii="宋体" w:hAnsi="宋体" w:cs="仿宋" w:hint="eastAsia"/>
                <w:bCs/>
                <w:szCs w:val="21"/>
              </w:rPr>
              <w:t>（一）基金托管人简况</w:t>
            </w:r>
          </w:p>
          <w:p w:rsidR="00000000" w:rsidRDefault="008416D9">
            <w:pPr>
              <w:jc w:val="left"/>
              <w:rPr>
                <w:rFonts w:ascii="宋体" w:hAnsi="宋体" w:cs="仿宋"/>
                <w:b/>
                <w:bCs/>
                <w:strike/>
                <w:szCs w:val="21"/>
              </w:rPr>
            </w:pPr>
            <w:r>
              <w:rPr>
                <w:rFonts w:ascii="宋体" w:hAnsi="宋体" w:cs="仿宋"/>
                <w:bCs/>
                <w:szCs w:val="21"/>
              </w:rPr>
              <w:t>法定代表人：</w:t>
            </w:r>
            <w:r>
              <w:rPr>
                <w:rFonts w:ascii="宋体" w:hAnsi="宋体" w:cs="仿宋" w:hint="eastAsia"/>
                <w:b/>
                <w:bCs/>
                <w:strike/>
                <w:szCs w:val="21"/>
              </w:rPr>
              <w:t>张金良</w:t>
            </w:r>
          </w:p>
          <w:p w:rsidR="00000000" w:rsidRDefault="008416D9">
            <w:pPr>
              <w:jc w:val="left"/>
              <w:rPr>
                <w:rFonts w:ascii="宋体" w:hAnsi="宋体" w:cs="仿宋"/>
                <w:bCs/>
                <w:szCs w:val="21"/>
              </w:rPr>
            </w:pPr>
            <w:r>
              <w:rPr>
                <w:rFonts w:ascii="宋体" w:hAnsi="宋体" w:cs="仿宋"/>
                <w:bCs/>
                <w:szCs w:val="21"/>
              </w:rPr>
              <w:t>……</w:t>
            </w:r>
          </w:p>
          <w:p w:rsidR="00000000" w:rsidRDefault="008416D9">
            <w:pPr>
              <w:rPr>
                <w:rFonts w:ascii="宋体" w:hAnsi="宋体" w:cs="仿宋"/>
                <w:b/>
                <w:strike/>
                <w:szCs w:val="21"/>
              </w:rPr>
            </w:pPr>
            <w:r>
              <w:rPr>
                <w:rFonts w:ascii="宋体" w:hAnsi="宋体" w:cs="仿宋" w:hint="eastAsia"/>
                <w:bCs/>
                <w:szCs w:val="21"/>
              </w:rPr>
              <w:t>注册资本：</w:t>
            </w:r>
            <w:r>
              <w:rPr>
                <w:rFonts w:ascii="宋体" w:hAnsi="宋体" w:cs="仿宋" w:hint="eastAsia"/>
                <w:b/>
                <w:strike/>
                <w:szCs w:val="21"/>
              </w:rPr>
              <w:t>869.79</w:t>
            </w:r>
            <w:r>
              <w:rPr>
                <w:rFonts w:ascii="宋体" w:hAnsi="宋体" w:cs="仿宋" w:hint="eastAsia"/>
                <w:b/>
                <w:strike/>
                <w:szCs w:val="21"/>
              </w:rPr>
              <w:t>亿元人民币</w:t>
            </w:r>
          </w:p>
          <w:p w:rsidR="00000000" w:rsidRDefault="008416D9">
            <w:pPr>
              <w:jc w:val="left"/>
              <w:rPr>
                <w:rFonts w:ascii="宋体" w:hAnsi="宋体" w:cs="仿宋"/>
                <w:bCs/>
                <w:szCs w:val="21"/>
              </w:rPr>
            </w:pPr>
            <w:r>
              <w:rPr>
                <w:rFonts w:ascii="宋体" w:hAnsi="宋体" w:cs="仿宋" w:hint="eastAsia"/>
                <w:bCs/>
                <w:szCs w:val="21"/>
              </w:rPr>
              <w:t>……</w:t>
            </w:r>
          </w:p>
          <w:p w:rsidR="00000000" w:rsidRDefault="008416D9">
            <w:pPr>
              <w:jc w:val="left"/>
              <w:rPr>
                <w:rFonts w:ascii="宋体" w:hAnsi="宋体" w:cs="仿宋"/>
                <w:bCs/>
                <w:szCs w:val="21"/>
              </w:rPr>
            </w:pPr>
            <w:r>
              <w:rPr>
                <w:rFonts w:ascii="宋体" w:hAnsi="宋体" w:cs="仿宋" w:hint="eastAsia"/>
                <w:bCs/>
                <w:szCs w:val="21"/>
              </w:rPr>
              <w:t>（二）</w:t>
            </w:r>
            <w:r>
              <w:rPr>
                <w:rFonts w:ascii="宋体" w:hAnsi="宋体" w:cs="仿宋"/>
                <w:bCs/>
                <w:szCs w:val="21"/>
              </w:rPr>
              <w:t>基金托管人的权利与义务</w:t>
            </w:r>
          </w:p>
          <w:p w:rsidR="00000000" w:rsidRDefault="008416D9">
            <w:pPr>
              <w:jc w:val="left"/>
              <w:rPr>
                <w:rFonts w:ascii="宋体" w:hAnsi="宋体" w:cs="仿宋"/>
                <w:bCs/>
                <w:szCs w:val="21"/>
              </w:rPr>
            </w:pPr>
            <w:r>
              <w:rPr>
                <w:rFonts w:ascii="宋体" w:hAnsi="宋体" w:cs="仿宋"/>
                <w:bCs/>
                <w:szCs w:val="21"/>
              </w:rPr>
              <w:t>2</w:t>
            </w:r>
            <w:r>
              <w:rPr>
                <w:rFonts w:ascii="宋体" w:hAnsi="宋体" w:cs="仿宋"/>
                <w:bCs/>
                <w:szCs w:val="21"/>
              </w:rPr>
              <w:t>、根据《基金法》、《运作办法》及其他有关规定，基金托管人的义务包括但不限于</w:t>
            </w:r>
            <w:r>
              <w:rPr>
                <w:rFonts w:ascii="宋体" w:hAnsi="宋体" w:cs="仿宋"/>
                <w:bCs/>
                <w:szCs w:val="21"/>
              </w:rPr>
              <w:t>：</w:t>
            </w:r>
          </w:p>
          <w:p w:rsidR="00000000" w:rsidRDefault="008416D9">
            <w:pPr>
              <w:jc w:val="left"/>
              <w:rPr>
                <w:rFonts w:ascii="宋体" w:hAnsi="宋体" w:cs="仿宋" w:hint="eastAsia"/>
                <w:bCs/>
                <w:szCs w:val="21"/>
              </w:rPr>
            </w:pPr>
            <w:r>
              <w:rPr>
                <w:rFonts w:ascii="宋体" w:hAnsi="宋体" w:cs="仿宋"/>
                <w:bCs/>
                <w:szCs w:val="21"/>
              </w:rPr>
              <w:t>（</w:t>
            </w:r>
            <w:r>
              <w:rPr>
                <w:rFonts w:ascii="宋体" w:hAnsi="宋体" w:cs="仿宋"/>
                <w:bCs/>
                <w:szCs w:val="21"/>
              </w:rPr>
              <w:t>11</w:t>
            </w:r>
            <w:r>
              <w:rPr>
                <w:rFonts w:ascii="宋体" w:hAnsi="宋体" w:cs="仿宋"/>
                <w:bCs/>
                <w:szCs w:val="21"/>
              </w:rPr>
              <w:t>）保存基金托管业务活动的记录、账册、报表和其他相关资料</w:t>
            </w:r>
            <w:r>
              <w:rPr>
                <w:rFonts w:ascii="宋体" w:hAnsi="宋体" w:cs="仿宋" w:hint="eastAsia"/>
                <w:b/>
                <w:bCs/>
                <w:strike/>
                <w:szCs w:val="21"/>
              </w:rPr>
              <w:t>15</w:t>
            </w:r>
            <w:r>
              <w:rPr>
                <w:rFonts w:ascii="宋体" w:hAnsi="宋体" w:cs="仿宋" w:hint="eastAsia"/>
                <w:b/>
                <w:bCs/>
                <w:strike/>
                <w:szCs w:val="21"/>
              </w:rPr>
              <w:t>年以上</w:t>
            </w:r>
            <w:r>
              <w:rPr>
                <w:rFonts w:ascii="宋体" w:hAnsi="宋体" w:cs="仿宋"/>
                <w:bCs/>
                <w:szCs w:val="21"/>
              </w:rP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bCs/>
                <w:szCs w:val="21"/>
              </w:rPr>
            </w:pPr>
            <w:r>
              <w:rPr>
                <w:rFonts w:ascii="宋体" w:hAnsi="宋体" w:cs="仿宋" w:hint="eastAsia"/>
                <w:bCs/>
                <w:szCs w:val="21"/>
              </w:rPr>
              <w:lastRenderedPageBreak/>
              <w:t>一、基金管理人</w:t>
            </w:r>
          </w:p>
          <w:p w:rsidR="00000000" w:rsidRDefault="008416D9">
            <w:pPr>
              <w:jc w:val="left"/>
              <w:rPr>
                <w:rFonts w:ascii="宋体" w:hAnsi="宋体" w:cs="仿宋" w:hint="eastAsia"/>
                <w:bCs/>
                <w:szCs w:val="21"/>
              </w:rPr>
            </w:pPr>
            <w:r>
              <w:rPr>
                <w:rFonts w:ascii="宋体" w:hAnsi="宋体" w:cs="仿宋" w:hint="eastAsia"/>
                <w:bCs/>
                <w:szCs w:val="21"/>
              </w:rPr>
              <w:t>（一）基金管理人简况</w:t>
            </w:r>
          </w:p>
          <w:p w:rsidR="00000000" w:rsidRDefault="008416D9">
            <w:pPr>
              <w:jc w:val="left"/>
              <w:rPr>
                <w:rFonts w:ascii="宋体" w:hAnsi="宋体" w:cs="仿宋" w:hint="eastAsia"/>
                <w:b/>
                <w:bCs/>
                <w:szCs w:val="21"/>
                <w:u w:val="single"/>
              </w:rPr>
            </w:pPr>
            <w:r>
              <w:rPr>
                <w:rFonts w:ascii="宋体" w:hAnsi="宋体" w:cs="仿宋" w:hint="eastAsia"/>
                <w:bCs/>
                <w:szCs w:val="21"/>
              </w:rPr>
              <w:t>法定代表人：</w:t>
            </w:r>
            <w:r>
              <w:rPr>
                <w:rFonts w:ascii="宋体" w:hAnsi="宋体" w:cs="仿宋" w:hint="eastAsia"/>
                <w:b/>
                <w:bCs/>
                <w:szCs w:val="21"/>
                <w:u w:val="single"/>
              </w:rPr>
              <w:t>杨琳</w:t>
            </w:r>
          </w:p>
          <w:p w:rsidR="00000000" w:rsidRDefault="008416D9">
            <w:pPr>
              <w:jc w:val="left"/>
              <w:rPr>
                <w:rFonts w:ascii="宋体" w:hAnsi="宋体" w:cs="仿宋" w:hint="eastAsia"/>
                <w:bCs/>
                <w:szCs w:val="21"/>
              </w:rPr>
            </w:pPr>
            <w:r>
              <w:rPr>
                <w:rFonts w:ascii="宋体" w:hAnsi="宋体" w:cs="仿宋" w:hint="eastAsia"/>
                <w:bCs/>
                <w:szCs w:val="21"/>
              </w:rPr>
              <w:t>……</w:t>
            </w:r>
          </w:p>
          <w:p w:rsidR="00000000" w:rsidRDefault="008416D9">
            <w:pPr>
              <w:jc w:val="left"/>
              <w:rPr>
                <w:rFonts w:ascii="宋体" w:hAnsi="宋体" w:cs="仿宋"/>
                <w:bCs/>
                <w:szCs w:val="21"/>
              </w:rPr>
            </w:pPr>
            <w:r>
              <w:rPr>
                <w:rFonts w:ascii="宋体" w:hAnsi="宋体" w:cs="仿宋" w:hint="eastAsia"/>
                <w:bCs/>
                <w:szCs w:val="21"/>
              </w:rPr>
              <w:lastRenderedPageBreak/>
              <w:t>（二）基金管理人的权利与义务</w:t>
            </w:r>
          </w:p>
          <w:p w:rsidR="00000000" w:rsidRDefault="008416D9">
            <w:pPr>
              <w:jc w:val="left"/>
              <w:rPr>
                <w:rFonts w:ascii="宋体" w:hAnsi="宋体" w:cs="仿宋"/>
                <w:bCs/>
                <w:szCs w:val="21"/>
              </w:rPr>
            </w:pPr>
            <w:r>
              <w:rPr>
                <w:rFonts w:ascii="宋体" w:hAnsi="宋体" w:cs="仿宋"/>
                <w:bCs/>
                <w:szCs w:val="21"/>
              </w:rPr>
              <w:t>2</w:t>
            </w:r>
            <w:r>
              <w:rPr>
                <w:rFonts w:ascii="宋体" w:hAnsi="宋体" w:cs="仿宋"/>
                <w:bCs/>
                <w:szCs w:val="21"/>
              </w:rPr>
              <w:t>、根据《基金法》、《运作办法》及其他有关规定，基金管理人的义务包括但不限于：</w:t>
            </w:r>
          </w:p>
          <w:p w:rsidR="00000000" w:rsidRDefault="008416D9">
            <w:pPr>
              <w:jc w:val="left"/>
              <w:rPr>
                <w:rFonts w:ascii="宋体" w:hAnsi="宋体" w:cs="仿宋"/>
                <w:bCs/>
                <w:szCs w:val="21"/>
              </w:rPr>
            </w:pPr>
            <w:r>
              <w:rPr>
                <w:rFonts w:ascii="宋体" w:hAnsi="宋体" w:cs="仿宋"/>
                <w:bCs/>
                <w:szCs w:val="21"/>
              </w:rPr>
              <w:t>（</w:t>
            </w:r>
            <w:r>
              <w:rPr>
                <w:rFonts w:ascii="宋体" w:hAnsi="宋体" w:cs="仿宋"/>
                <w:bCs/>
                <w:szCs w:val="21"/>
              </w:rPr>
              <w:t>16</w:t>
            </w:r>
            <w:r>
              <w:rPr>
                <w:rFonts w:ascii="宋体" w:hAnsi="宋体" w:cs="仿宋"/>
                <w:bCs/>
                <w:szCs w:val="21"/>
              </w:rPr>
              <w:t>）按规定保存基金财产管理业务活动的会计账册、报表、记录和其他相关资料</w:t>
            </w:r>
            <w:r>
              <w:rPr>
                <w:rFonts w:ascii="宋体" w:hAnsi="宋体" w:cs="仿宋" w:hint="eastAsia"/>
                <w:b/>
                <w:szCs w:val="21"/>
                <w:u w:val="single"/>
              </w:rPr>
              <w:t>不低于法律法规规定的最低期限</w:t>
            </w:r>
            <w:r>
              <w:rPr>
                <w:rFonts w:ascii="宋体" w:hAnsi="宋体" w:cs="仿宋"/>
                <w:bCs/>
                <w:szCs w:val="21"/>
              </w:rPr>
              <w:t>；</w:t>
            </w:r>
          </w:p>
          <w:p w:rsidR="00000000" w:rsidRDefault="008416D9">
            <w:pPr>
              <w:jc w:val="left"/>
              <w:rPr>
                <w:rFonts w:ascii="宋体" w:hAnsi="宋体" w:cs="仿宋" w:hint="eastAsia"/>
                <w:bCs/>
                <w:szCs w:val="21"/>
              </w:rPr>
            </w:pPr>
            <w:r>
              <w:rPr>
                <w:rFonts w:ascii="宋体" w:hAnsi="宋体" w:cs="仿宋"/>
                <w:bCs/>
                <w:szCs w:val="21"/>
              </w:rPr>
              <w:t>……</w:t>
            </w:r>
          </w:p>
          <w:p w:rsidR="00000000" w:rsidRDefault="008416D9">
            <w:pPr>
              <w:jc w:val="left"/>
              <w:rPr>
                <w:rFonts w:ascii="宋体" w:hAnsi="宋体" w:cs="仿宋"/>
                <w:bCs/>
                <w:szCs w:val="21"/>
              </w:rPr>
            </w:pPr>
            <w:r>
              <w:rPr>
                <w:rFonts w:ascii="宋体" w:hAnsi="宋体" w:cs="仿宋" w:hint="eastAsia"/>
                <w:bCs/>
                <w:szCs w:val="21"/>
              </w:rPr>
              <w:t>二、基金托管人</w:t>
            </w:r>
          </w:p>
          <w:p w:rsidR="00000000" w:rsidRDefault="008416D9">
            <w:pPr>
              <w:jc w:val="left"/>
              <w:rPr>
                <w:rFonts w:ascii="宋体" w:hAnsi="宋体" w:cs="仿宋"/>
                <w:bCs/>
                <w:szCs w:val="21"/>
              </w:rPr>
            </w:pPr>
            <w:r>
              <w:rPr>
                <w:rFonts w:ascii="宋体" w:hAnsi="宋体" w:cs="仿宋" w:hint="eastAsia"/>
                <w:bCs/>
                <w:szCs w:val="21"/>
              </w:rPr>
              <w:t>（一）基金托管人简况</w:t>
            </w:r>
          </w:p>
          <w:p w:rsidR="00000000" w:rsidRDefault="008416D9">
            <w:pPr>
              <w:jc w:val="left"/>
              <w:rPr>
                <w:rFonts w:ascii="宋体" w:hAnsi="宋体" w:cs="仿宋"/>
                <w:b/>
                <w:bCs/>
                <w:szCs w:val="21"/>
                <w:u w:val="single"/>
              </w:rPr>
            </w:pPr>
            <w:r>
              <w:rPr>
                <w:rFonts w:ascii="宋体" w:hAnsi="宋体" w:cs="仿宋"/>
                <w:bCs/>
                <w:szCs w:val="21"/>
              </w:rPr>
              <w:t>法定代表人：</w:t>
            </w:r>
            <w:r>
              <w:rPr>
                <w:rFonts w:ascii="宋体" w:hAnsi="宋体" w:cs="仿宋" w:hint="eastAsia"/>
                <w:b/>
                <w:bCs/>
                <w:szCs w:val="21"/>
                <w:u w:val="single"/>
              </w:rPr>
              <w:t>郑国雨</w:t>
            </w:r>
          </w:p>
          <w:p w:rsidR="00000000" w:rsidRDefault="008416D9">
            <w:pPr>
              <w:jc w:val="left"/>
              <w:rPr>
                <w:rFonts w:ascii="宋体" w:hAnsi="宋体" w:cs="仿宋"/>
                <w:bCs/>
                <w:szCs w:val="21"/>
              </w:rPr>
            </w:pPr>
            <w:r>
              <w:rPr>
                <w:rFonts w:ascii="宋体" w:hAnsi="宋体" w:cs="仿宋"/>
                <w:bCs/>
                <w:szCs w:val="21"/>
              </w:rPr>
              <w:t>……</w:t>
            </w:r>
          </w:p>
          <w:p w:rsidR="00000000" w:rsidRDefault="008416D9">
            <w:pPr>
              <w:jc w:val="left"/>
              <w:rPr>
                <w:rFonts w:ascii="宋体" w:hAnsi="宋体" w:cs="仿宋"/>
                <w:b/>
                <w:bCs/>
                <w:szCs w:val="21"/>
                <w:u w:val="single"/>
              </w:rPr>
            </w:pPr>
            <w:r>
              <w:rPr>
                <w:rFonts w:ascii="宋体" w:hAnsi="宋体" w:cs="仿宋" w:hint="eastAsia"/>
                <w:bCs/>
                <w:szCs w:val="21"/>
              </w:rPr>
              <w:t>注册资本：</w:t>
            </w:r>
            <w:r>
              <w:rPr>
                <w:rFonts w:ascii="宋体" w:hAnsi="宋体" w:cs="仿宋" w:hint="eastAsia"/>
                <w:b/>
                <w:bCs/>
                <w:szCs w:val="21"/>
                <w:u w:val="single"/>
              </w:rPr>
              <w:t>991.61</w:t>
            </w:r>
            <w:r>
              <w:rPr>
                <w:rFonts w:ascii="宋体" w:hAnsi="宋体" w:cs="仿宋" w:hint="eastAsia"/>
                <w:b/>
                <w:bCs/>
                <w:szCs w:val="21"/>
                <w:u w:val="single"/>
              </w:rPr>
              <w:t>亿元人民币</w:t>
            </w:r>
          </w:p>
          <w:p w:rsidR="00000000" w:rsidRDefault="008416D9">
            <w:pPr>
              <w:jc w:val="left"/>
              <w:rPr>
                <w:rFonts w:ascii="宋体" w:hAnsi="宋体" w:cs="仿宋"/>
                <w:bCs/>
                <w:szCs w:val="21"/>
              </w:rPr>
            </w:pPr>
            <w:r>
              <w:rPr>
                <w:rFonts w:ascii="宋体" w:hAnsi="宋体" w:cs="仿宋" w:hint="eastAsia"/>
                <w:bCs/>
                <w:szCs w:val="21"/>
              </w:rPr>
              <w:t>……</w:t>
            </w:r>
          </w:p>
          <w:p w:rsidR="00000000" w:rsidRDefault="008416D9">
            <w:pPr>
              <w:jc w:val="left"/>
              <w:rPr>
                <w:rFonts w:ascii="宋体" w:hAnsi="宋体" w:cs="仿宋"/>
                <w:bCs/>
                <w:szCs w:val="21"/>
              </w:rPr>
            </w:pPr>
            <w:r>
              <w:rPr>
                <w:rFonts w:ascii="宋体" w:hAnsi="宋体" w:cs="仿宋" w:hint="eastAsia"/>
                <w:bCs/>
                <w:szCs w:val="21"/>
              </w:rPr>
              <w:t>（二）</w:t>
            </w:r>
            <w:r>
              <w:rPr>
                <w:rFonts w:ascii="宋体" w:hAnsi="宋体" w:cs="仿宋"/>
                <w:bCs/>
                <w:szCs w:val="21"/>
              </w:rPr>
              <w:t>基金托管人的权利与义务</w:t>
            </w:r>
          </w:p>
          <w:p w:rsidR="00000000" w:rsidRDefault="008416D9">
            <w:pPr>
              <w:jc w:val="left"/>
              <w:rPr>
                <w:rFonts w:ascii="宋体" w:hAnsi="宋体" w:cs="仿宋"/>
                <w:bCs/>
                <w:szCs w:val="21"/>
              </w:rPr>
            </w:pPr>
            <w:r>
              <w:rPr>
                <w:rFonts w:ascii="宋体" w:hAnsi="宋体" w:cs="仿宋"/>
                <w:bCs/>
                <w:szCs w:val="21"/>
              </w:rPr>
              <w:t>2</w:t>
            </w:r>
            <w:r>
              <w:rPr>
                <w:rFonts w:ascii="宋体" w:hAnsi="宋体" w:cs="仿宋"/>
                <w:bCs/>
                <w:szCs w:val="21"/>
              </w:rPr>
              <w:t>、根据《基金法</w:t>
            </w:r>
            <w:r>
              <w:rPr>
                <w:rFonts w:ascii="宋体" w:hAnsi="宋体" w:cs="仿宋"/>
                <w:bCs/>
                <w:szCs w:val="21"/>
              </w:rPr>
              <w:t>》、《运作办法》及其他有关规定，基金托管人的义务包括但不限于：</w:t>
            </w:r>
          </w:p>
          <w:p w:rsidR="00000000" w:rsidRDefault="008416D9">
            <w:pPr>
              <w:jc w:val="left"/>
              <w:rPr>
                <w:rFonts w:ascii="宋体" w:hAnsi="宋体" w:cs="仿宋" w:hint="eastAsia"/>
                <w:bCs/>
                <w:szCs w:val="21"/>
              </w:rPr>
            </w:pPr>
            <w:r>
              <w:rPr>
                <w:rFonts w:ascii="宋体" w:hAnsi="宋体" w:cs="仿宋"/>
                <w:bCs/>
                <w:szCs w:val="21"/>
              </w:rPr>
              <w:t>（</w:t>
            </w:r>
            <w:r>
              <w:rPr>
                <w:rFonts w:ascii="宋体" w:hAnsi="宋体" w:cs="仿宋"/>
                <w:bCs/>
                <w:szCs w:val="21"/>
              </w:rPr>
              <w:t>11</w:t>
            </w:r>
            <w:r>
              <w:rPr>
                <w:rFonts w:ascii="宋体" w:hAnsi="宋体" w:cs="仿宋"/>
                <w:bCs/>
                <w:szCs w:val="21"/>
              </w:rPr>
              <w:t>）保存基金托管业务活动的记录、账册、报表和其他相关资料</w:t>
            </w:r>
            <w:r>
              <w:rPr>
                <w:rFonts w:ascii="宋体" w:hAnsi="宋体" w:cs="仿宋" w:hint="eastAsia"/>
                <w:b/>
                <w:szCs w:val="21"/>
                <w:u w:val="single"/>
              </w:rPr>
              <w:t>不低于法律法规规定的最低期限</w:t>
            </w:r>
            <w:r>
              <w:rPr>
                <w:rFonts w:ascii="宋体" w:hAnsi="宋体" w:cs="仿宋"/>
                <w:bCs/>
                <w:szCs w:val="21"/>
              </w:rPr>
              <w:t>；</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lastRenderedPageBreak/>
              <w:t>第十一部分</w:t>
            </w:r>
            <w:r>
              <w:rPr>
                <w:rFonts w:ascii="宋体" w:hAnsi="宋体" w:cs="仿宋" w:hint="eastAsia"/>
                <w:szCs w:val="21"/>
              </w:rPr>
              <w:t xml:space="preserve"> </w:t>
            </w:r>
            <w:r>
              <w:rPr>
                <w:rFonts w:ascii="宋体" w:hAnsi="宋体" w:cs="仿宋" w:hint="eastAsia"/>
                <w:szCs w:val="21"/>
              </w:rPr>
              <w:t>基金份额的登记</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四、基金登记机构的义务</w:t>
            </w:r>
          </w:p>
          <w:p w:rsidR="00000000" w:rsidRDefault="008416D9">
            <w:pPr>
              <w:jc w:val="left"/>
              <w:rPr>
                <w:rFonts w:ascii="宋体" w:hAnsi="宋体" w:cs="仿宋" w:hint="eastAsia"/>
                <w:bCs/>
                <w:szCs w:val="21"/>
              </w:rPr>
            </w:pPr>
            <w:r>
              <w:rPr>
                <w:rFonts w:ascii="宋体" w:hAnsi="宋体" w:cs="仿宋"/>
                <w:bCs/>
                <w:szCs w:val="21"/>
              </w:rPr>
              <w:t>3</w:t>
            </w:r>
            <w:r>
              <w:rPr>
                <w:rFonts w:ascii="宋体" w:hAnsi="宋体" w:cs="仿宋"/>
                <w:bCs/>
                <w:szCs w:val="21"/>
              </w:rPr>
              <w:t>、妥善保存登记数据，并将基金份额持有人名称、身份信息及基金份额明细等数据备份至中国证监会认定的机构。其保存期限自基金账户销户之日起不得少于</w:t>
            </w:r>
            <w:r>
              <w:rPr>
                <w:rFonts w:ascii="宋体" w:hAnsi="宋体" w:cs="仿宋" w:hint="eastAsia"/>
                <w:b/>
                <w:strike/>
                <w:szCs w:val="21"/>
              </w:rPr>
              <w:t>20</w:t>
            </w:r>
            <w:r>
              <w:rPr>
                <w:rFonts w:ascii="宋体" w:hAnsi="宋体" w:cs="仿宋" w:hint="eastAsia"/>
                <w:b/>
                <w:strike/>
                <w:szCs w:val="21"/>
              </w:rPr>
              <w:t>年</w:t>
            </w:r>
            <w:r>
              <w:rPr>
                <w:rFonts w:ascii="宋体" w:hAnsi="宋体" w:cs="仿宋"/>
                <w:bCs/>
                <w:szCs w:val="21"/>
              </w:rP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四、基金登记机构的义务</w:t>
            </w:r>
          </w:p>
          <w:p w:rsidR="00000000" w:rsidRDefault="008416D9">
            <w:pPr>
              <w:jc w:val="left"/>
              <w:rPr>
                <w:rFonts w:ascii="宋体" w:hAnsi="宋体" w:cs="仿宋" w:hint="eastAsia"/>
                <w:bCs/>
                <w:szCs w:val="21"/>
              </w:rPr>
            </w:pPr>
            <w:r>
              <w:rPr>
                <w:rFonts w:ascii="宋体" w:hAnsi="宋体" w:cs="仿宋"/>
                <w:bCs/>
                <w:szCs w:val="21"/>
              </w:rPr>
              <w:t>3</w:t>
            </w:r>
            <w:r>
              <w:rPr>
                <w:rFonts w:ascii="宋体" w:hAnsi="宋体" w:cs="仿宋"/>
                <w:bCs/>
                <w:szCs w:val="21"/>
              </w:rPr>
              <w:t>、妥善保存登记数据，并将基金份额持有人名称、身份信息及基金份额明细等数据备份至中国证监会认定的机构。其保存期限自基金账户销户之</w:t>
            </w:r>
            <w:r>
              <w:rPr>
                <w:rFonts w:ascii="宋体" w:hAnsi="宋体" w:cs="仿宋"/>
                <w:bCs/>
                <w:szCs w:val="21"/>
              </w:rPr>
              <w:t>日起不得少于</w:t>
            </w:r>
            <w:r>
              <w:rPr>
                <w:rFonts w:ascii="宋体" w:hAnsi="宋体" w:cs="仿宋" w:hint="eastAsia"/>
                <w:b/>
                <w:szCs w:val="21"/>
                <w:u w:val="single"/>
              </w:rPr>
              <w:t>法律法规规定的最低期限</w:t>
            </w:r>
            <w:r>
              <w:rPr>
                <w:rFonts w:ascii="宋体" w:hAnsi="宋体" w:cs="仿宋"/>
                <w:bCs/>
                <w:szCs w:val="21"/>
              </w:rPr>
              <w:t>；</w:t>
            </w:r>
          </w:p>
        </w:tc>
      </w:tr>
      <w:tr w:rsidR="00000000">
        <w:trPr>
          <w:trHeight w:val="2916"/>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第十五部分</w:t>
            </w:r>
            <w:r>
              <w:rPr>
                <w:rFonts w:ascii="宋体" w:hAnsi="宋体" w:cs="仿宋" w:hint="eastAsia"/>
                <w:szCs w:val="21"/>
              </w:rPr>
              <w:t xml:space="preserve"> </w:t>
            </w:r>
            <w:r>
              <w:rPr>
                <w:rFonts w:ascii="宋体" w:hAnsi="宋体" w:cs="仿宋" w:hint="eastAsia"/>
                <w:szCs w:val="21"/>
              </w:rPr>
              <w:t>基金费用与税收</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bCs/>
                <w:szCs w:val="21"/>
              </w:rPr>
            </w:pPr>
            <w:r>
              <w:rPr>
                <w:rFonts w:ascii="宋体" w:hAnsi="宋体" w:cs="仿宋" w:hint="eastAsia"/>
                <w:bCs/>
                <w:szCs w:val="21"/>
              </w:rPr>
              <w:t>二、基金费用计提方法、计提标准和支付方式</w:t>
            </w:r>
          </w:p>
          <w:p w:rsidR="00000000" w:rsidRDefault="008416D9">
            <w:pPr>
              <w:spacing w:line="360" w:lineRule="auto"/>
              <w:rPr>
                <w:rFonts w:ascii="宋体" w:hAnsi="宋体" w:cs="仿宋"/>
                <w:bCs/>
                <w:szCs w:val="21"/>
              </w:rPr>
            </w:pPr>
            <w:r>
              <w:rPr>
                <w:rFonts w:ascii="宋体" w:hAnsi="宋体" w:cs="仿宋"/>
                <w:bCs/>
                <w:szCs w:val="21"/>
              </w:rPr>
              <w:t>2</w:t>
            </w:r>
            <w:r>
              <w:rPr>
                <w:rFonts w:ascii="宋体" w:hAnsi="宋体" w:cs="仿宋"/>
                <w:bCs/>
                <w:szCs w:val="21"/>
              </w:rPr>
              <w:t>、基金托管人的托管费</w:t>
            </w:r>
          </w:p>
          <w:p w:rsidR="00000000" w:rsidRDefault="008416D9">
            <w:pPr>
              <w:spacing w:line="360" w:lineRule="auto"/>
              <w:rPr>
                <w:rFonts w:ascii="宋体" w:hAnsi="宋体" w:cs="仿宋"/>
                <w:bCs/>
                <w:szCs w:val="21"/>
              </w:rPr>
            </w:pPr>
            <w:r>
              <w:rPr>
                <w:rFonts w:ascii="宋体" w:hAnsi="宋体" w:cs="仿宋"/>
                <w:bCs/>
                <w:szCs w:val="21"/>
              </w:rPr>
              <w:t>本基金的托管费按前一日基金资产净值的</w:t>
            </w:r>
            <w:r>
              <w:rPr>
                <w:rFonts w:ascii="宋体" w:hAnsi="宋体" w:cs="仿宋" w:hint="eastAsia"/>
                <w:b/>
                <w:strike/>
                <w:szCs w:val="21"/>
              </w:rPr>
              <w:t>0.10%</w:t>
            </w:r>
            <w:r>
              <w:rPr>
                <w:rFonts w:ascii="宋体" w:hAnsi="宋体" w:cs="仿宋"/>
                <w:bCs/>
                <w:szCs w:val="21"/>
              </w:rPr>
              <w:t>的年费率计提。托管费的计算方法如下：</w:t>
            </w:r>
          </w:p>
          <w:p w:rsidR="00000000" w:rsidRDefault="008416D9">
            <w:pPr>
              <w:spacing w:line="360" w:lineRule="auto"/>
              <w:rPr>
                <w:rFonts w:ascii="宋体" w:hAnsi="宋体" w:cs="仿宋" w:hint="eastAsia"/>
                <w:bCs/>
                <w:szCs w:val="21"/>
              </w:rPr>
            </w:pPr>
            <w:r>
              <w:rPr>
                <w:rFonts w:ascii="宋体" w:hAnsi="宋体" w:cs="仿宋"/>
                <w:bCs/>
                <w:szCs w:val="21"/>
              </w:rPr>
              <w:t>H</w:t>
            </w:r>
            <w:r>
              <w:rPr>
                <w:rFonts w:ascii="宋体" w:hAnsi="宋体" w:cs="仿宋"/>
                <w:bCs/>
                <w:szCs w:val="21"/>
              </w:rPr>
              <w:t>＝</w:t>
            </w:r>
            <w:r>
              <w:rPr>
                <w:rFonts w:ascii="宋体" w:hAnsi="宋体" w:cs="仿宋"/>
                <w:bCs/>
                <w:szCs w:val="21"/>
              </w:rPr>
              <w:t>E×</w:t>
            </w:r>
            <w:r>
              <w:rPr>
                <w:rFonts w:ascii="宋体" w:hAnsi="宋体" w:cs="仿宋" w:hint="eastAsia"/>
                <w:b/>
                <w:strike/>
                <w:szCs w:val="21"/>
              </w:rPr>
              <w:t>0.10%</w:t>
            </w:r>
            <w:r>
              <w:rPr>
                <w:rFonts w:ascii="宋体" w:hAnsi="宋体" w:cs="仿宋"/>
                <w:bCs/>
                <w:szCs w:val="21"/>
              </w:rPr>
              <w:t>÷</w:t>
            </w:r>
            <w:r>
              <w:rPr>
                <w:rFonts w:ascii="宋体" w:hAnsi="宋体" w:cs="仿宋"/>
                <w:bCs/>
                <w:szCs w:val="21"/>
              </w:rPr>
              <w:t>当年天数</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hint="eastAsia"/>
                <w:bCs/>
                <w:szCs w:val="21"/>
              </w:rPr>
            </w:pPr>
            <w:r>
              <w:rPr>
                <w:rFonts w:ascii="宋体" w:hAnsi="宋体" w:cs="仿宋" w:hint="eastAsia"/>
                <w:bCs/>
                <w:szCs w:val="21"/>
              </w:rPr>
              <w:t>二、基金费用计提方法、计提标准和支付方式</w:t>
            </w:r>
          </w:p>
          <w:p w:rsidR="00000000" w:rsidRDefault="008416D9">
            <w:pPr>
              <w:spacing w:line="360" w:lineRule="auto"/>
              <w:rPr>
                <w:rFonts w:ascii="宋体" w:hAnsi="宋体" w:cs="仿宋"/>
                <w:bCs/>
                <w:szCs w:val="21"/>
              </w:rPr>
            </w:pPr>
            <w:r>
              <w:rPr>
                <w:rFonts w:ascii="宋体" w:hAnsi="宋体" w:cs="仿宋"/>
                <w:bCs/>
                <w:szCs w:val="21"/>
              </w:rPr>
              <w:t>2</w:t>
            </w:r>
            <w:r>
              <w:rPr>
                <w:rFonts w:ascii="宋体" w:hAnsi="宋体" w:cs="仿宋"/>
                <w:bCs/>
                <w:szCs w:val="21"/>
              </w:rPr>
              <w:t>、基金托管人的托管费</w:t>
            </w:r>
          </w:p>
          <w:p w:rsidR="00000000" w:rsidRDefault="008416D9">
            <w:pPr>
              <w:spacing w:line="360" w:lineRule="auto"/>
              <w:rPr>
                <w:rFonts w:ascii="宋体" w:hAnsi="宋体" w:cs="仿宋"/>
                <w:bCs/>
                <w:szCs w:val="21"/>
              </w:rPr>
            </w:pPr>
            <w:r>
              <w:rPr>
                <w:rFonts w:ascii="宋体" w:hAnsi="宋体" w:cs="仿宋"/>
                <w:bCs/>
                <w:szCs w:val="21"/>
              </w:rPr>
              <w:t>本基金的托管费按前一日基金资产净值的</w:t>
            </w:r>
            <w:r>
              <w:rPr>
                <w:rFonts w:ascii="宋体" w:hAnsi="宋体" w:cs="仿宋" w:hint="eastAsia"/>
                <w:b/>
                <w:szCs w:val="21"/>
                <w:u w:val="single"/>
              </w:rPr>
              <w:t>0.05%</w:t>
            </w:r>
            <w:r>
              <w:rPr>
                <w:rFonts w:ascii="宋体" w:hAnsi="宋体" w:cs="仿宋"/>
                <w:bCs/>
                <w:szCs w:val="21"/>
              </w:rPr>
              <w:t>的年费率计提。托管费的计算方法如下：</w:t>
            </w:r>
          </w:p>
          <w:p w:rsidR="00000000" w:rsidRDefault="008416D9">
            <w:pPr>
              <w:spacing w:line="360" w:lineRule="auto"/>
              <w:rPr>
                <w:rFonts w:ascii="宋体" w:hAnsi="宋体" w:cs="仿宋" w:hint="eastAsia"/>
                <w:bCs/>
                <w:szCs w:val="21"/>
              </w:rPr>
            </w:pPr>
            <w:r>
              <w:rPr>
                <w:rFonts w:ascii="宋体" w:hAnsi="宋体" w:cs="仿宋"/>
                <w:bCs/>
                <w:szCs w:val="21"/>
              </w:rPr>
              <w:t>H</w:t>
            </w:r>
            <w:r>
              <w:rPr>
                <w:rFonts w:ascii="宋体" w:hAnsi="宋体" w:cs="仿宋"/>
                <w:bCs/>
                <w:szCs w:val="21"/>
              </w:rPr>
              <w:t>＝</w:t>
            </w:r>
            <w:r>
              <w:rPr>
                <w:rFonts w:ascii="宋体" w:hAnsi="宋体" w:cs="仿宋"/>
                <w:bCs/>
                <w:szCs w:val="21"/>
              </w:rPr>
              <w:t>E×</w:t>
            </w:r>
            <w:r>
              <w:rPr>
                <w:rFonts w:ascii="宋体" w:hAnsi="宋体" w:cs="仿宋" w:hint="eastAsia"/>
                <w:b/>
                <w:szCs w:val="21"/>
                <w:u w:val="single"/>
              </w:rPr>
              <w:t>0.05%</w:t>
            </w:r>
            <w:r>
              <w:rPr>
                <w:rFonts w:ascii="宋体" w:hAnsi="宋体" w:cs="仿宋"/>
                <w:bCs/>
                <w:szCs w:val="21"/>
              </w:rPr>
              <w:t>÷</w:t>
            </w:r>
            <w:r>
              <w:rPr>
                <w:rFonts w:ascii="宋体" w:hAnsi="宋体" w:cs="仿宋"/>
                <w:bCs/>
                <w:szCs w:val="21"/>
              </w:rPr>
              <w:t>当年天数</w:t>
            </w:r>
          </w:p>
        </w:tc>
      </w:tr>
      <w:tr w:rsidR="00000000">
        <w:trPr>
          <w:trHeight w:val="1640"/>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第十八部分</w:t>
            </w:r>
            <w:r>
              <w:rPr>
                <w:rFonts w:ascii="宋体" w:hAnsi="宋体" w:cs="仿宋" w:hint="eastAsia"/>
                <w:szCs w:val="21"/>
              </w:rPr>
              <w:t xml:space="preserve"> </w:t>
            </w:r>
            <w:r>
              <w:rPr>
                <w:rFonts w:ascii="宋体" w:hAnsi="宋体" w:cs="仿宋" w:hint="eastAsia"/>
                <w:szCs w:val="21"/>
              </w:rPr>
              <w:t>基金的信息披露</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六、信息披露事务管理</w:t>
            </w:r>
          </w:p>
          <w:p w:rsidR="00000000" w:rsidRDefault="008416D9">
            <w:pPr>
              <w:jc w:val="left"/>
              <w:rPr>
                <w:rFonts w:ascii="宋体" w:hAnsi="宋体" w:cs="仿宋" w:hint="eastAsia"/>
                <w:bCs/>
                <w:szCs w:val="21"/>
              </w:rPr>
            </w:pPr>
            <w:r>
              <w:rPr>
                <w:rFonts w:ascii="宋体" w:hAnsi="宋体" w:cs="仿宋"/>
                <w:bCs/>
                <w:szCs w:val="21"/>
              </w:rPr>
              <w:t>为基金信息披露义务人公开披露的基</w:t>
            </w:r>
            <w:r>
              <w:rPr>
                <w:rFonts w:ascii="宋体" w:hAnsi="宋体" w:cs="仿宋"/>
                <w:bCs/>
                <w:szCs w:val="21"/>
              </w:rPr>
              <w:t>金信息出具审计报告、法律意见书的专业机构，应当制作工作底稿，并将相关档案至少保存到</w:t>
            </w:r>
            <w:r>
              <w:rPr>
                <w:rFonts w:ascii="宋体" w:hAnsi="宋体" w:cs="仿宋" w:hint="eastAsia"/>
                <w:b/>
                <w:strike/>
                <w:szCs w:val="21"/>
              </w:rPr>
              <w:t>《基金合同》终止后</w:t>
            </w:r>
            <w:r>
              <w:rPr>
                <w:rFonts w:ascii="宋体" w:hAnsi="宋体" w:cs="仿宋" w:hint="eastAsia"/>
                <w:b/>
                <w:strike/>
                <w:szCs w:val="21"/>
              </w:rPr>
              <w:t>10</w:t>
            </w:r>
            <w:r>
              <w:rPr>
                <w:rFonts w:ascii="宋体" w:hAnsi="宋体" w:cs="仿宋" w:hint="eastAsia"/>
                <w:b/>
                <w:strike/>
                <w:szCs w:val="21"/>
              </w:rPr>
              <w:t>年</w:t>
            </w:r>
            <w:r>
              <w:rPr>
                <w:rFonts w:ascii="宋体" w:hAnsi="宋体" w:cs="仿宋"/>
                <w:bCs/>
                <w:szCs w:val="21"/>
              </w:rP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六、信息披露事务管理</w:t>
            </w:r>
          </w:p>
          <w:p w:rsidR="00000000" w:rsidRDefault="008416D9">
            <w:pPr>
              <w:jc w:val="left"/>
              <w:rPr>
                <w:rFonts w:ascii="宋体" w:hAnsi="宋体" w:cs="仿宋" w:hint="eastAsia"/>
                <w:bCs/>
                <w:szCs w:val="21"/>
              </w:rPr>
            </w:pPr>
            <w:r>
              <w:rPr>
                <w:rFonts w:ascii="宋体" w:hAnsi="宋体" w:cs="仿宋"/>
                <w:bCs/>
                <w:szCs w:val="21"/>
              </w:rPr>
              <w:t>为基金信息披露义务人公开披露的基金信息出具审计报告、法律意见书的专业机构，应当制作工作底稿，并将相关档案至少保存到</w:t>
            </w:r>
            <w:r>
              <w:rPr>
                <w:rFonts w:ascii="宋体" w:hAnsi="宋体" w:cs="仿宋" w:hint="eastAsia"/>
                <w:b/>
                <w:szCs w:val="21"/>
                <w:u w:val="single"/>
              </w:rPr>
              <w:t>法律法规规定的最低期限</w:t>
            </w:r>
            <w:r>
              <w:rPr>
                <w:rFonts w:ascii="宋体" w:hAnsi="宋体" w:cs="仿宋"/>
                <w:bCs/>
                <w:szCs w:val="21"/>
              </w:rPr>
              <w:t>。</w:t>
            </w:r>
          </w:p>
        </w:tc>
      </w:tr>
      <w:tr w:rsidR="00000000">
        <w:trPr>
          <w:trHeight w:val="1640"/>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lastRenderedPageBreak/>
              <w:t>第十九部分</w:t>
            </w:r>
            <w:r>
              <w:rPr>
                <w:rFonts w:ascii="宋体" w:hAnsi="宋体" w:cs="仿宋" w:hint="eastAsia"/>
                <w:szCs w:val="21"/>
              </w:rPr>
              <w:t xml:space="preserve"> </w:t>
            </w:r>
            <w:r>
              <w:rPr>
                <w:rFonts w:ascii="宋体" w:hAnsi="宋体" w:cs="仿宋" w:hint="eastAsia"/>
                <w:szCs w:val="21"/>
              </w:rPr>
              <w:t>基金合同的变更、终止与基金财产的清算</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七、基金财产清算账册及文件的保存</w:t>
            </w:r>
          </w:p>
          <w:p w:rsidR="00000000" w:rsidRDefault="008416D9">
            <w:pPr>
              <w:jc w:val="left"/>
              <w:rPr>
                <w:rFonts w:ascii="宋体" w:hAnsi="宋体" w:cs="仿宋"/>
                <w:bCs/>
                <w:szCs w:val="21"/>
              </w:rPr>
            </w:pPr>
            <w:r>
              <w:rPr>
                <w:rFonts w:ascii="宋体" w:hAnsi="宋体" w:cs="仿宋"/>
                <w:bCs/>
                <w:szCs w:val="21"/>
              </w:rPr>
              <w:t>基金财产清算账册及有关文件由基金托管人保存</w:t>
            </w:r>
            <w:r>
              <w:rPr>
                <w:rFonts w:ascii="宋体" w:hAnsi="宋体" w:cs="仿宋" w:hint="eastAsia"/>
                <w:b/>
                <w:strike/>
                <w:szCs w:val="21"/>
              </w:rPr>
              <w:t>15</w:t>
            </w:r>
            <w:r>
              <w:rPr>
                <w:rFonts w:ascii="宋体" w:hAnsi="宋体" w:cs="仿宋" w:hint="eastAsia"/>
                <w:b/>
                <w:strike/>
                <w:szCs w:val="21"/>
              </w:rPr>
              <w:t>年以上</w:t>
            </w:r>
            <w:r>
              <w:rPr>
                <w:rFonts w:ascii="宋体" w:hAnsi="宋体" w:cs="仿宋"/>
                <w:bCs/>
                <w:szCs w:val="21"/>
              </w:rP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bCs/>
                <w:szCs w:val="21"/>
              </w:rPr>
            </w:pPr>
            <w:r>
              <w:rPr>
                <w:rFonts w:ascii="宋体" w:hAnsi="宋体" w:cs="仿宋"/>
                <w:bCs/>
                <w:szCs w:val="21"/>
              </w:rPr>
              <w:t>七、基金财产清算账册及文件的保存</w:t>
            </w:r>
          </w:p>
          <w:p w:rsidR="00000000" w:rsidRDefault="008416D9">
            <w:pPr>
              <w:jc w:val="left"/>
              <w:rPr>
                <w:rFonts w:ascii="宋体" w:hAnsi="宋体" w:cs="仿宋"/>
                <w:bCs/>
                <w:szCs w:val="21"/>
              </w:rPr>
            </w:pPr>
            <w:r>
              <w:rPr>
                <w:rFonts w:ascii="宋体" w:hAnsi="宋体" w:cs="仿宋"/>
                <w:bCs/>
                <w:szCs w:val="21"/>
              </w:rPr>
              <w:t>基金财产清算账册及有关文件由基金托管人保存</w:t>
            </w:r>
            <w:r>
              <w:rPr>
                <w:rFonts w:ascii="宋体" w:hAnsi="宋体" w:cs="仿宋" w:hint="eastAsia"/>
                <w:b/>
                <w:szCs w:val="21"/>
                <w:u w:val="single"/>
              </w:rPr>
              <w:t>不低于法律法规规定的最</w:t>
            </w:r>
            <w:r>
              <w:rPr>
                <w:rFonts w:ascii="宋体" w:hAnsi="宋体" w:cs="仿宋" w:hint="eastAsia"/>
                <w:b/>
                <w:szCs w:val="21"/>
                <w:u w:val="single"/>
              </w:rPr>
              <w:t>低期限</w:t>
            </w:r>
            <w:r>
              <w:rPr>
                <w:rFonts w:ascii="宋体" w:hAnsi="宋体" w:cs="仿宋"/>
                <w:bCs/>
                <w:szCs w:val="21"/>
              </w:rPr>
              <w:t>。</w:t>
            </w:r>
          </w:p>
        </w:tc>
      </w:tr>
    </w:tbl>
    <w:p w:rsidR="00000000" w:rsidRDefault="008416D9">
      <w:pPr>
        <w:pStyle w:val="Default"/>
        <w:spacing w:line="360" w:lineRule="auto"/>
        <w:ind w:firstLineChars="200" w:firstLine="480"/>
        <w:jc w:val="both"/>
        <w:rPr>
          <w:rFonts w:hAnsi="宋体" w:hint="eastAsia"/>
        </w:rPr>
      </w:pPr>
      <w:r>
        <w:rPr>
          <w:rFonts w:hAnsi="宋体" w:hint="eastAsia"/>
        </w:rPr>
        <w:t>此外，对《基金合同》的部分条款做了加粗的格式调整，详见修改后的《基金合同》。</w:t>
      </w:r>
    </w:p>
    <w:p w:rsidR="00000000" w:rsidRDefault="008416D9">
      <w:pPr>
        <w:pStyle w:val="Default"/>
        <w:spacing w:line="360" w:lineRule="auto"/>
        <w:ind w:firstLineChars="200" w:firstLine="480"/>
        <w:jc w:val="both"/>
        <w:rPr>
          <w:rFonts w:hAnsi="宋体" w:hint="eastAsia"/>
        </w:rPr>
      </w:pPr>
      <w:r>
        <w:rPr>
          <w:rFonts w:hAnsi="宋体" w:hint="eastAsia"/>
        </w:rPr>
        <w:t>（二）《托管协议》的修订内容</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1025"/>
        <w:gridCol w:w="3903"/>
        <w:gridCol w:w="4133"/>
      </w:tblGrid>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b/>
                <w:szCs w:val="21"/>
              </w:rPr>
            </w:pPr>
            <w:r>
              <w:rPr>
                <w:rFonts w:ascii="宋体" w:hAnsi="宋体" w:cs="仿宋" w:hint="eastAsia"/>
                <w:szCs w:val="21"/>
              </w:rPr>
              <w:t>章节</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center"/>
              <w:rPr>
                <w:rFonts w:ascii="宋体" w:hAnsi="宋体" w:cs="仿宋"/>
                <w:szCs w:val="21"/>
              </w:rPr>
            </w:pPr>
            <w:r>
              <w:rPr>
                <w:rFonts w:ascii="宋体" w:hAnsi="宋体" w:cs="仿宋" w:hint="eastAsia"/>
                <w:szCs w:val="21"/>
              </w:rPr>
              <w:t>修改前</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center"/>
              <w:rPr>
                <w:rFonts w:ascii="宋体" w:hAnsi="宋体"/>
                <w:szCs w:val="21"/>
              </w:rPr>
            </w:pPr>
            <w:r>
              <w:rPr>
                <w:rFonts w:ascii="宋体" w:hAnsi="宋体" w:cs="仿宋" w:hint="eastAsia"/>
                <w:szCs w:val="21"/>
              </w:rPr>
              <w:t>修改后</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一、基金托管协议当事人</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（一）基金管理人</w:t>
            </w:r>
          </w:p>
          <w:p w:rsidR="00000000" w:rsidRDefault="008416D9">
            <w:pPr>
              <w:rPr>
                <w:rFonts w:ascii="宋体" w:hAnsi="宋体" w:cs="仿宋" w:hint="eastAsia"/>
                <w:szCs w:val="21"/>
              </w:rPr>
            </w:pPr>
            <w:r>
              <w:rPr>
                <w:rFonts w:ascii="宋体" w:hAnsi="宋体" w:cs="仿宋" w:hint="eastAsia"/>
                <w:szCs w:val="21"/>
              </w:rPr>
              <w:t>名称：中加基金管理有限公司</w:t>
            </w:r>
          </w:p>
          <w:p w:rsidR="00000000" w:rsidRDefault="008416D9">
            <w:pPr>
              <w:rPr>
                <w:rFonts w:ascii="宋体" w:hAnsi="宋体" w:cs="仿宋" w:hint="eastAsia"/>
                <w:szCs w:val="21"/>
              </w:rPr>
            </w:pPr>
            <w:r>
              <w:rPr>
                <w:rFonts w:ascii="宋体" w:hAnsi="宋体" w:cs="仿宋" w:hint="eastAsia"/>
                <w:szCs w:val="21"/>
              </w:rPr>
              <w:t>法定代表人：</w:t>
            </w:r>
            <w:r>
              <w:rPr>
                <w:rFonts w:ascii="宋体" w:hAnsi="宋体" w:cs="仿宋" w:hint="eastAsia"/>
                <w:b/>
                <w:bCs/>
                <w:strike/>
                <w:szCs w:val="21"/>
              </w:rPr>
              <w:t>夏英</w:t>
            </w:r>
          </w:p>
          <w:p w:rsidR="00000000" w:rsidRDefault="008416D9">
            <w:pPr>
              <w:rPr>
                <w:rFonts w:ascii="宋体" w:hAnsi="宋体" w:cs="仿宋" w:hint="eastAsia"/>
                <w:szCs w:val="21"/>
              </w:rPr>
            </w:pPr>
          </w:p>
          <w:p w:rsidR="00000000" w:rsidRDefault="008416D9">
            <w:pPr>
              <w:jc w:val="left"/>
              <w:rPr>
                <w:rFonts w:ascii="宋体" w:hAnsi="宋体" w:cs="仿宋"/>
                <w:szCs w:val="21"/>
              </w:rPr>
            </w:pPr>
            <w:r>
              <w:rPr>
                <w:rFonts w:ascii="宋体" w:hAnsi="宋体" w:cs="仿宋" w:hint="eastAsia"/>
                <w:szCs w:val="21"/>
              </w:rPr>
              <w:t>（二）基金托管人</w:t>
            </w:r>
          </w:p>
          <w:p w:rsidR="00000000" w:rsidRDefault="008416D9">
            <w:pPr>
              <w:jc w:val="left"/>
              <w:rPr>
                <w:rFonts w:ascii="宋体" w:hAnsi="宋体" w:cs="仿宋" w:hint="eastAsia"/>
                <w:szCs w:val="21"/>
              </w:rPr>
            </w:pPr>
            <w:r>
              <w:rPr>
                <w:rFonts w:ascii="宋体" w:hAnsi="宋体" w:cs="仿宋" w:hint="eastAsia"/>
                <w:szCs w:val="21"/>
              </w:rPr>
              <w:t>名称：中国邮政储蓄银行股份有限公司</w:t>
            </w:r>
          </w:p>
          <w:p w:rsidR="00000000" w:rsidRDefault="008416D9">
            <w:pPr>
              <w:jc w:val="left"/>
              <w:rPr>
                <w:rFonts w:ascii="宋体" w:hAnsi="宋体" w:cs="仿宋"/>
                <w:szCs w:val="21"/>
              </w:rPr>
            </w:pPr>
            <w:r>
              <w:rPr>
                <w:rFonts w:ascii="宋体" w:hAnsi="宋体" w:cs="仿宋" w:hint="eastAsia"/>
                <w:szCs w:val="21"/>
              </w:rPr>
              <w:t>法定代表人：</w:t>
            </w:r>
            <w:r>
              <w:rPr>
                <w:rFonts w:ascii="宋体" w:hAnsi="宋体" w:cs="仿宋" w:hint="eastAsia"/>
                <w:b/>
                <w:bCs/>
                <w:strike/>
                <w:szCs w:val="21"/>
              </w:rPr>
              <w:t>张金良</w:t>
            </w:r>
          </w:p>
          <w:p w:rsidR="00000000" w:rsidRDefault="008416D9">
            <w:pPr>
              <w:jc w:val="left"/>
              <w:rPr>
                <w:rFonts w:ascii="宋体" w:hAnsi="宋体" w:cs="仿宋"/>
                <w:bCs/>
                <w:szCs w:val="21"/>
              </w:rPr>
            </w:pPr>
            <w:r>
              <w:rPr>
                <w:rFonts w:ascii="宋体" w:hAnsi="宋体" w:cs="仿宋"/>
                <w:bCs/>
                <w:szCs w:val="21"/>
              </w:rPr>
              <w:t>……</w:t>
            </w:r>
          </w:p>
          <w:p w:rsidR="00000000" w:rsidRDefault="008416D9">
            <w:pPr>
              <w:jc w:val="left"/>
              <w:rPr>
                <w:rFonts w:ascii="宋体" w:hAnsi="宋体" w:cs="仿宋" w:hint="eastAsia"/>
                <w:szCs w:val="21"/>
              </w:rPr>
            </w:pPr>
            <w:r>
              <w:rPr>
                <w:rFonts w:ascii="宋体" w:hAnsi="宋体" w:cs="仿宋" w:hint="eastAsia"/>
                <w:bCs/>
                <w:szCs w:val="21"/>
              </w:rPr>
              <w:t>注册资本：</w:t>
            </w:r>
            <w:r>
              <w:rPr>
                <w:rFonts w:ascii="宋体" w:hAnsi="宋体" w:cs="仿宋" w:hint="eastAsia"/>
                <w:b/>
                <w:strike/>
                <w:szCs w:val="21"/>
              </w:rPr>
              <w:t>869.79</w:t>
            </w:r>
            <w:r>
              <w:rPr>
                <w:rFonts w:ascii="宋体" w:hAnsi="宋体" w:cs="仿宋" w:hint="eastAsia"/>
                <w:b/>
                <w:strike/>
                <w:szCs w:val="21"/>
              </w:rPr>
              <w:t>亿元人民币</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（一）基金管理人</w:t>
            </w:r>
          </w:p>
          <w:p w:rsidR="00000000" w:rsidRDefault="008416D9">
            <w:pPr>
              <w:rPr>
                <w:rFonts w:ascii="宋体" w:hAnsi="宋体" w:cs="仿宋" w:hint="eastAsia"/>
                <w:szCs w:val="21"/>
              </w:rPr>
            </w:pPr>
            <w:r>
              <w:rPr>
                <w:rFonts w:ascii="宋体" w:hAnsi="宋体" w:cs="仿宋" w:hint="eastAsia"/>
                <w:szCs w:val="21"/>
              </w:rPr>
              <w:t>名称：中加基金管理有限公司</w:t>
            </w:r>
          </w:p>
          <w:p w:rsidR="00000000" w:rsidRDefault="008416D9">
            <w:pPr>
              <w:rPr>
                <w:rFonts w:ascii="宋体" w:hAnsi="宋体" w:cs="仿宋" w:hint="eastAsia"/>
                <w:szCs w:val="21"/>
              </w:rPr>
            </w:pPr>
            <w:r>
              <w:rPr>
                <w:rFonts w:ascii="宋体" w:hAnsi="宋体" w:cs="仿宋" w:hint="eastAsia"/>
                <w:szCs w:val="21"/>
              </w:rPr>
              <w:t>法定代表人：</w:t>
            </w:r>
            <w:r>
              <w:rPr>
                <w:rFonts w:ascii="宋体" w:hAnsi="宋体" w:cs="仿宋" w:hint="eastAsia"/>
                <w:b/>
                <w:bCs/>
                <w:szCs w:val="21"/>
                <w:u w:val="single"/>
              </w:rPr>
              <w:t>杨琳</w:t>
            </w:r>
          </w:p>
          <w:p w:rsidR="00000000" w:rsidRDefault="008416D9">
            <w:pPr>
              <w:rPr>
                <w:rFonts w:ascii="宋体" w:hAnsi="宋体" w:cs="仿宋" w:hint="eastAsia"/>
                <w:szCs w:val="21"/>
              </w:rPr>
            </w:pPr>
          </w:p>
          <w:p w:rsidR="00000000" w:rsidRDefault="008416D9">
            <w:pPr>
              <w:jc w:val="left"/>
              <w:rPr>
                <w:rFonts w:ascii="宋体" w:hAnsi="宋体" w:cs="仿宋"/>
                <w:szCs w:val="21"/>
              </w:rPr>
            </w:pPr>
            <w:r>
              <w:rPr>
                <w:rFonts w:ascii="宋体" w:hAnsi="宋体" w:cs="仿宋" w:hint="eastAsia"/>
                <w:szCs w:val="21"/>
              </w:rPr>
              <w:t>（二）基金托管人</w:t>
            </w:r>
          </w:p>
          <w:p w:rsidR="00000000" w:rsidRDefault="008416D9">
            <w:pPr>
              <w:jc w:val="left"/>
              <w:rPr>
                <w:rFonts w:ascii="宋体" w:hAnsi="宋体" w:cs="仿宋" w:hint="eastAsia"/>
                <w:szCs w:val="21"/>
              </w:rPr>
            </w:pPr>
            <w:r>
              <w:rPr>
                <w:rFonts w:ascii="宋体" w:hAnsi="宋体" w:cs="仿宋" w:hint="eastAsia"/>
                <w:szCs w:val="21"/>
              </w:rPr>
              <w:t>名称：中国邮政储蓄银行股份有限公司</w:t>
            </w:r>
          </w:p>
          <w:p w:rsidR="00000000" w:rsidRDefault="008416D9">
            <w:pPr>
              <w:rPr>
                <w:rFonts w:ascii="宋体" w:hAnsi="宋体" w:cs="仿宋"/>
                <w:szCs w:val="21"/>
              </w:rPr>
            </w:pPr>
            <w:r>
              <w:rPr>
                <w:rFonts w:ascii="宋体" w:hAnsi="宋体" w:cs="仿宋" w:hint="eastAsia"/>
                <w:szCs w:val="21"/>
              </w:rPr>
              <w:t>法定代表人：</w:t>
            </w:r>
            <w:r>
              <w:rPr>
                <w:rFonts w:ascii="宋体" w:hAnsi="宋体" w:cs="仿宋" w:hint="eastAsia"/>
                <w:b/>
                <w:bCs/>
                <w:szCs w:val="21"/>
                <w:u w:val="single"/>
              </w:rPr>
              <w:t>郑国雨</w:t>
            </w:r>
          </w:p>
          <w:p w:rsidR="00000000" w:rsidRDefault="008416D9">
            <w:pPr>
              <w:jc w:val="left"/>
              <w:rPr>
                <w:rFonts w:ascii="宋体" w:hAnsi="宋体" w:cs="仿宋"/>
                <w:bCs/>
                <w:szCs w:val="21"/>
              </w:rPr>
            </w:pPr>
            <w:r>
              <w:rPr>
                <w:rFonts w:ascii="宋体" w:hAnsi="宋体" w:cs="仿宋"/>
                <w:bCs/>
                <w:szCs w:val="21"/>
              </w:rPr>
              <w:t>……</w:t>
            </w:r>
          </w:p>
          <w:p w:rsidR="00000000" w:rsidRDefault="008416D9">
            <w:pPr>
              <w:jc w:val="left"/>
              <w:rPr>
                <w:rFonts w:ascii="宋体" w:hAnsi="宋体" w:cs="仿宋" w:hint="eastAsia"/>
                <w:szCs w:val="21"/>
              </w:rPr>
            </w:pPr>
            <w:r>
              <w:rPr>
                <w:rFonts w:ascii="宋体" w:hAnsi="宋体" w:cs="仿宋" w:hint="eastAsia"/>
                <w:bCs/>
                <w:szCs w:val="21"/>
              </w:rPr>
              <w:t>注册资本：</w:t>
            </w:r>
            <w:r>
              <w:rPr>
                <w:rFonts w:ascii="宋体" w:hAnsi="宋体" w:cs="仿宋" w:hint="eastAsia"/>
                <w:b/>
                <w:bCs/>
                <w:szCs w:val="21"/>
                <w:u w:val="single"/>
              </w:rPr>
              <w:t>991.</w:t>
            </w:r>
            <w:r>
              <w:rPr>
                <w:rFonts w:ascii="宋体" w:hAnsi="宋体" w:cs="仿宋" w:hint="eastAsia"/>
                <w:b/>
                <w:bCs/>
                <w:szCs w:val="21"/>
                <w:u w:val="single"/>
              </w:rPr>
              <w:t>61</w:t>
            </w:r>
            <w:r>
              <w:rPr>
                <w:rFonts w:ascii="宋体" w:hAnsi="宋体" w:cs="仿宋" w:hint="eastAsia"/>
                <w:b/>
                <w:bCs/>
                <w:szCs w:val="21"/>
                <w:u w:val="single"/>
              </w:rPr>
              <w:t>亿元人民币</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二、基金托管协议的依据、目的和原则</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（一）订立托管协议的依据</w:t>
            </w:r>
          </w:p>
          <w:p w:rsidR="00000000" w:rsidRDefault="008416D9">
            <w:pPr>
              <w:rPr>
                <w:rFonts w:ascii="宋体" w:hAnsi="宋体" w:cs="仿宋" w:hint="eastAsia"/>
                <w:szCs w:val="21"/>
              </w:rPr>
            </w:pPr>
            <w:r>
              <w:rPr>
                <w:rFonts w:ascii="宋体" w:hAnsi="宋体" w:cs="仿宋" w:hint="eastAsia"/>
                <w:szCs w:val="21"/>
              </w:rPr>
              <w:t>《中华人民共和国证券投资基金法》（以下简称《基金法》）、《公开募集证券投资基金运作管理办法》（以下简称《运作办法》）、</w:t>
            </w:r>
            <w:r>
              <w:rPr>
                <w:rFonts w:ascii="宋体" w:hAnsi="宋体" w:cs="仿宋" w:hint="eastAsia"/>
                <w:b/>
                <w:bCs/>
                <w:strike/>
                <w:szCs w:val="21"/>
              </w:rPr>
              <w:t>《证券投资基金销售管理办法》</w:t>
            </w:r>
            <w:r>
              <w:rPr>
                <w:rFonts w:ascii="宋体" w:hAnsi="宋体" w:cs="仿宋" w:hint="eastAsia"/>
                <w:szCs w:val="21"/>
              </w:rPr>
              <w:t>（以下简称《销售办法》）、《公开募集证券投资基金信息披露管理办法》（以下简称《信息披露办法》）、</w:t>
            </w:r>
            <w:r>
              <w:rPr>
                <w:rFonts w:ascii="宋体" w:hAnsi="宋体" w:cs="仿宋"/>
                <w:szCs w:val="21"/>
              </w:rPr>
              <w:t>《公开募集开放式证券投资基金流动性风险管理规定》</w:t>
            </w:r>
            <w:r>
              <w:rPr>
                <w:rFonts w:ascii="宋体" w:hAnsi="宋体" w:cs="仿宋" w:hint="eastAsia"/>
                <w:szCs w:val="21"/>
              </w:rPr>
              <w:t>（以下</w:t>
            </w:r>
            <w:r>
              <w:rPr>
                <w:rFonts w:ascii="宋体" w:hAnsi="宋体" w:cs="仿宋"/>
                <w:szCs w:val="21"/>
              </w:rPr>
              <w:t>简称</w:t>
            </w:r>
            <w:r>
              <w:rPr>
                <w:rFonts w:ascii="宋体" w:hAnsi="宋体" w:cs="仿宋" w:hint="eastAsia"/>
                <w:szCs w:val="21"/>
              </w:rPr>
              <w:t>《流动性风险管理规定》）、《证券投资基金信息披露内容与格式准则第</w:t>
            </w:r>
            <w:r>
              <w:rPr>
                <w:rFonts w:ascii="宋体" w:hAnsi="宋体" w:cs="仿宋"/>
                <w:szCs w:val="21"/>
              </w:rPr>
              <w:t>7</w:t>
            </w:r>
            <w:r>
              <w:rPr>
                <w:rFonts w:ascii="宋体" w:hAnsi="宋体" w:cs="仿宋" w:hint="eastAsia"/>
                <w:szCs w:val="21"/>
              </w:rPr>
              <w:t>号〈托管协议的内容与格式〉》、《中加优享纯债债券型证券投资基金基金</w:t>
            </w:r>
            <w:r>
              <w:rPr>
                <w:rFonts w:ascii="宋体" w:hAnsi="宋体" w:cs="仿宋" w:hint="eastAsia"/>
                <w:szCs w:val="21"/>
              </w:rPr>
              <w:t>合同》（以下简称“基金合同”）及其他有关规定订立本托管协议。</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（一）订立托管协议的依据</w:t>
            </w:r>
          </w:p>
          <w:p w:rsidR="00000000" w:rsidRDefault="008416D9">
            <w:pPr>
              <w:rPr>
                <w:rFonts w:ascii="宋体" w:hAnsi="宋体" w:cs="仿宋" w:hint="eastAsia"/>
                <w:szCs w:val="21"/>
              </w:rPr>
            </w:pPr>
            <w:r>
              <w:rPr>
                <w:rFonts w:ascii="宋体" w:hAnsi="宋体" w:cs="仿宋" w:hint="eastAsia"/>
                <w:szCs w:val="21"/>
              </w:rPr>
              <w:t>《中华人民共和国证券投资基金法》（以下简称《基金法》）、《公开募集证券投资基金运作管理办法》（以下简称《运作办法》）、</w:t>
            </w:r>
            <w:r>
              <w:rPr>
                <w:rFonts w:ascii="宋体" w:hAnsi="宋体" w:cs="仿宋" w:hint="eastAsia"/>
                <w:b/>
                <w:bCs/>
                <w:szCs w:val="21"/>
                <w:u w:val="single"/>
              </w:rPr>
              <w:t>《</w:t>
            </w:r>
            <w:r>
              <w:rPr>
                <w:rFonts w:ascii="宋体" w:hAnsi="宋体" w:cs="仿宋"/>
                <w:b/>
                <w:bCs/>
                <w:szCs w:val="21"/>
                <w:u w:val="single"/>
              </w:rPr>
              <w:t>公开募集证券投资基金销售机构监督管理办法</w:t>
            </w:r>
            <w:r>
              <w:rPr>
                <w:rFonts w:ascii="宋体" w:hAnsi="宋体" w:cs="仿宋" w:hint="eastAsia"/>
                <w:b/>
                <w:bCs/>
                <w:szCs w:val="21"/>
                <w:u w:val="single"/>
              </w:rPr>
              <w:t>》</w:t>
            </w:r>
            <w:r>
              <w:rPr>
                <w:rFonts w:ascii="宋体" w:hAnsi="宋体" w:cs="仿宋" w:hint="eastAsia"/>
                <w:szCs w:val="21"/>
              </w:rPr>
              <w:t>（以下简称《销售办法》）、《公开募集证券投资基金信息披露管理办法》（以下简称《信息披露办法》）、</w:t>
            </w:r>
            <w:r>
              <w:rPr>
                <w:rFonts w:ascii="宋体" w:hAnsi="宋体" w:cs="仿宋"/>
                <w:szCs w:val="21"/>
              </w:rPr>
              <w:t>《公开募集开放式证券投资基金流动性风险管理规定》</w:t>
            </w:r>
            <w:r>
              <w:rPr>
                <w:rFonts w:ascii="宋体" w:hAnsi="宋体" w:cs="仿宋" w:hint="eastAsia"/>
                <w:szCs w:val="21"/>
              </w:rPr>
              <w:t>（以下</w:t>
            </w:r>
            <w:r>
              <w:rPr>
                <w:rFonts w:ascii="宋体" w:hAnsi="宋体" w:cs="仿宋"/>
                <w:szCs w:val="21"/>
              </w:rPr>
              <w:t>简称</w:t>
            </w:r>
            <w:r>
              <w:rPr>
                <w:rFonts w:ascii="宋体" w:hAnsi="宋体" w:cs="仿宋" w:hint="eastAsia"/>
                <w:szCs w:val="21"/>
              </w:rPr>
              <w:t>《流动性风险管理规定》）、《证券投资基金信息披露内容与格式准则第</w:t>
            </w:r>
            <w:r>
              <w:rPr>
                <w:rFonts w:ascii="宋体" w:hAnsi="宋体" w:cs="仿宋"/>
                <w:szCs w:val="21"/>
              </w:rPr>
              <w:t>7</w:t>
            </w:r>
            <w:r>
              <w:rPr>
                <w:rFonts w:ascii="宋体" w:hAnsi="宋体" w:cs="仿宋" w:hint="eastAsia"/>
                <w:szCs w:val="21"/>
              </w:rPr>
              <w:t>号〈托管协议的内容与格式〉》、《中加优享纯</w:t>
            </w:r>
            <w:r>
              <w:rPr>
                <w:rFonts w:ascii="宋体" w:hAnsi="宋体" w:cs="仿宋" w:hint="eastAsia"/>
                <w:szCs w:val="21"/>
              </w:rPr>
              <w:t>债债券型证券投资基金基金合同》（以下简称“基金合同”）及其他有关规定订立本托管协议。</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五、基金财产的保管</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（八）与基金财产有关的重大合同的保管</w:t>
            </w:r>
          </w:p>
          <w:p w:rsidR="00000000" w:rsidRDefault="008416D9">
            <w:pPr>
              <w:rPr>
                <w:rFonts w:ascii="宋体" w:hAnsi="宋体" w:cs="仿宋" w:hint="eastAsia"/>
                <w:szCs w:val="21"/>
              </w:rPr>
            </w:pPr>
            <w:r>
              <w:rPr>
                <w:rFonts w:ascii="宋体" w:hAnsi="宋体" w:cs="仿宋" w:hint="eastAsia"/>
                <w:szCs w:val="21"/>
              </w:rPr>
              <w:t>由基金管理人代表基金签署的、与基金有关的重大合同的原件分别由基金管理人、基金托管人保管，相关业务程序另有限制除外。除协议另有规定外，基金管理人在代表基金签署与基金有关的重大合同时应保证基金一方持有两份以上的正本，以便基金管理人和基金托管人至少各持有一份正本的原件。基金管理人应在重大合同签署后及时以加密方式或双方同意的其他方式将重大合同传真给基金托管人，并在</w:t>
            </w:r>
            <w:r>
              <w:rPr>
                <w:rFonts w:ascii="宋体" w:hAnsi="宋体" w:cs="仿宋"/>
                <w:szCs w:val="21"/>
              </w:rPr>
              <w:t>10</w:t>
            </w:r>
            <w:r>
              <w:rPr>
                <w:rFonts w:ascii="宋体" w:hAnsi="宋体" w:cs="仿宋" w:hint="eastAsia"/>
                <w:szCs w:val="21"/>
              </w:rPr>
              <w:t>个工</w:t>
            </w:r>
            <w:r>
              <w:rPr>
                <w:rFonts w:ascii="宋体" w:hAnsi="宋体" w:cs="仿宋" w:hint="eastAsia"/>
                <w:szCs w:val="21"/>
              </w:rPr>
              <w:t>作日内将正本送达基金托管人处。重大合同的保管期限为基金合同终止后</w:t>
            </w:r>
            <w:r>
              <w:rPr>
                <w:rFonts w:ascii="宋体" w:hAnsi="宋体" w:cs="仿宋" w:hint="eastAsia"/>
                <w:b/>
                <w:bCs/>
                <w:strike/>
                <w:szCs w:val="21"/>
              </w:rPr>
              <w:t>15</w:t>
            </w:r>
            <w:r>
              <w:rPr>
                <w:rFonts w:ascii="宋体" w:hAnsi="宋体" w:cs="仿宋" w:hint="eastAsia"/>
                <w:b/>
                <w:bCs/>
                <w:strike/>
                <w:szCs w:val="21"/>
              </w:rPr>
              <w:t>年</w:t>
            </w:r>
            <w:r>
              <w:rPr>
                <w:rFonts w:ascii="宋体" w:hAnsi="宋体" w:cs="仿宋" w:hint="eastAsia"/>
                <w:szCs w:val="21"/>
              </w:rPr>
              <w:t>。对于无法取得二份以上的正本的，基金管理人应向基金托管人提供加盖授权业务章的合同传真件，未经双方协商或未在合同约定范围内，合同原件不得转移。</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（八）与基金财产有关的重大合同的保管</w:t>
            </w:r>
          </w:p>
          <w:p w:rsidR="00000000" w:rsidRDefault="008416D9">
            <w:pPr>
              <w:rPr>
                <w:rFonts w:ascii="宋体" w:hAnsi="宋体" w:cs="仿宋" w:hint="eastAsia"/>
                <w:szCs w:val="21"/>
              </w:rPr>
            </w:pPr>
            <w:r>
              <w:rPr>
                <w:rFonts w:ascii="宋体" w:hAnsi="宋体" w:cs="仿宋" w:hint="eastAsia"/>
                <w:szCs w:val="21"/>
              </w:rPr>
              <w:t>由基金管理人代表基金签署的、与基金有关的重大合同的原件分别由基金管理人、基金托管人保管，相关业务程序另有限制除外。除协议另有规定外，基金管理人在代表基金签署与基金有关的重大合同时应保证基金一方持有两份以上的正本，以便基金管理人和基金托管人至少各持有一份正本的原件</w:t>
            </w:r>
            <w:r>
              <w:rPr>
                <w:rFonts w:ascii="宋体" w:hAnsi="宋体" w:cs="仿宋" w:hint="eastAsia"/>
                <w:szCs w:val="21"/>
              </w:rPr>
              <w:t>。基金管理人应在重大合同签署后及时以加密方式或双方同意的其他方式将重大合同传真给基金托管人，并在</w:t>
            </w:r>
            <w:r>
              <w:rPr>
                <w:rFonts w:ascii="宋体" w:hAnsi="宋体" w:cs="仿宋"/>
                <w:szCs w:val="21"/>
              </w:rPr>
              <w:t>10</w:t>
            </w:r>
            <w:r>
              <w:rPr>
                <w:rFonts w:ascii="宋体" w:hAnsi="宋体" w:cs="仿宋" w:hint="eastAsia"/>
                <w:szCs w:val="21"/>
              </w:rPr>
              <w:t>个工作日内将正本送达基金托管人处。重大合同的保管期限</w:t>
            </w:r>
            <w:r>
              <w:rPr>
                <w:rFonts w:ascii="宋体" w:hAnsi="宋体" w:cs="仿宋" w:hint="eastAsia"/>
                <w:b/>
                <w:bCs/>
                <w:szCs w:val="21"/>
                <w:u w:val="single"/>
              </w:rPr>
              <w:t>不低于法律法规规定的最低期限</w:t>
            </w:r>
            <w:r>
              <w:rPr>
                <w:rFonts w:ascii="宋体" w:hAnsi="宋体" w:cs="仿宋" w:hint="eastAsia"/>
                <w:szCs w:val="21"/>
              </w:rPr>
              <w:t>。对于无法取得二份以上的正本的，基金管理人应向基金托管人提供加盖授权业务章的合同传真件，未经双方协商或未在合同约定范围内，合同原件不得转移。</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十一、基金费用</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szCs w:val="21"/>
              </w:rPr>
            </w:pPr>
            <w:r>
              <w:rPr>
                <w:rFonts w:ascii="宋体" w:hAnsi="宋体" w:cs="仿宋" w:hint="eastAsia"/>
                <w:szCs w:val="21"/>
              </w:rPr>
              <w:t>（二）</w:t>
            </w:r>
            <w:r>
              <w:rPr>
                <w:rFonts w:ascii="宋体" w:hAnsi="宋体" w:cs="仿宋"/>
                <w:szCs w:val="21"/>
              </w:rPr>
              <w:t>基金托管费的计提比例和计提方法</w:t>
            </w:r>
          </w:p>
          <w:p w:rsidR="00000000" w:rsidRDefault="008416D9">
            <w:pPr>
              <w:tabs>
                <w:tab w:val="left" w:pos="3240"/>
                <w:tab w:val="left" w:pos="3440"/>
              </w:tabs>
              <w:rPr>
                <w:rFonts w:ascii="宋体" w:hAnsi="宋体" w:cs="仿宋" w:hint="eastAsia"/>
                <w:szCs w:val="21"/>
              </w:rPr>
            </w:pPr>
            <w:r>
              <w:rPr>
                <w:rFonts w:ascii="宋体" w:hAnsi="宋体" w:cs="仿宋" w:hint="eastAsia"/>
                <w:szCs w:val="21"/>
              </w:rPr>
              <w:t>本基金的托管费按前一日基金资产净值的</w:t>
            </w:r>
            <w:r>
              <w:rPr>
                <w:rFonts w:ascii="宋体" w:hAnsi="宋体" w:cs="仿宋" w:hint="eastAsia"/>
                <w:b/>
                <w:bCs/>
                <w:strike/>
                <w:szCs w:val="21"/>
              </w:rPr>
              <w:t>0.10%</w:t>
            </w:r>
            <w:r>
              <w:rPr>
                <w:rFonts w:ascii="宋体" w:hAnsi="宋体" w:cs="仿宋" w:hint="eastAsia"/>
                <w:szCs w:val="21"/>
              </w:rPr>
              <w:t>年费率计提。托管费的计算方法如下：</w:t>
            </w:r>
          </w:p>
          <w:p w:rsidR="00000000" w:rsidRDefault="008416D9">
            <w:pPr>
              <w:jc w:val="left"/>
              <w:rPr>
                <w:rFonts w:ascii="宋体" w:hAnsi="宋体" w:cs="仿宋" w:hint="eastAsia"/>
                <w:b/>
                <w:bCs/>
                <w:szCs w:val="21"/>
              </w:rPr>
            </w:pPr>
            <w:r>
              <w:rPr>
                <w:rFonts w:ascii="宋体" w:hAnsi="宋体" w:cs="仿宋" w:hint="eastAsia"/>
                <w:szCs w:val="21"/>
              </w:rPr>
              <w:t>H</w:t>
            </w:r>
            <w:r>
              <w:rPr>
                <w:rFonts w:ascii="宋体" w:hAnsi="宋体" w:cs="仿宋" w:hint="eastAsia"/>
                <w:szCs w:val="21"/>
              </w:rPr>
              <w:t>＝</w:t>
            </w:r>
            <w:r>
              <w:rPr>
                <w:rFonts w:ascii="宋体" w:hAnsi="宋体" w:cs="仿宋" w:hint="eastAsia"/>
                <w:szCs w:val="21"/>
              </w:rPr>
              <w:t>E</w:t>
            </w:r>
            <w:r>
              <w:rPr>
                <w:rFonts w:ascii="宋体" w:hAnsi="宋体" w:cs="仿宋" w:hint="eastAsia"/>
                <w:szCs w:val="21"/>
              </w:rPr>
              <w:t>×</w:t>
            </w:r>
            <w:r>
              <w:rPr>
                <w:rFonts w:ascii="宋体" w:hAnsi="宋体" w:cs="仿宋" w:hint="eastAsia"/>
                <w:b/>
                <w:bCs/>
                <w:strike/>
                <w:szCs w:val="21"/>
              </w:rPr>
              <w:t>0.10%</w:t>
            </w:r>
            <w:r>
              <w:rPr>
                <w:rFonts w:ascii="宋体" w:hAnsi="宋体" w:cs="仿宋" w:hint="eastAsia"/>
                <w:szCs w:val="21"/>
              </w:rPr>
              <w:t>÷当年天数</w:t>
            </w: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jc w:val="left"/>
              <w:rPr>
                <w:rFonts w:ascii="宋体" w:hAnsi="宋体" w:cs="仿宋"/>
                <w:szCs w:val="21"/>
              </w:rPr>
            </w:pPr>
            <w:r>
              <w:rPr>
                <w:rFonts w:ascii="宋体" w:hAnsi="宋体" w:cs="仿宋" w:hint="eastAsia"/>
                <w:szCs w:val="21"/>
              </w:rPr>
              <w:t>（二）</w:t>
            </w:r>
            <w:r>
              <w:rPr>
                <w:rFonts w:ascii="宋体" w:hAnsi="宋体" w:cs="仿宋"/>
                <w:szCs w:val="21"/>
              </w:rPr>
              <w:t>基金托管费的计提</w:t>
            </w:r>
            <w:r>
              <w:rPr>
                <w:rFonts w:ascii="宋体" w:hAnsi="宋体" w:cs="仿宋"/>
                <w:szCs w:val="21"/>
              </w:rPr>
              <w:t>比例和计提方法</w:t>
            </w:r>
          </w:p>
          <w:p w:rsidR="00000000" w:rsidRDefault="008416D9">
            <w:pPr>
              <w:tabs>
                <w:tab w:val="left" w:pos="3240"/>
                <w:tab w:val="left" w:pos="3440"/>
              </w:tabs>
              <w:rPr>
                <w:rFonts w:ascii="宋体" w:hAnsi="宋体" w:cs="仿宋" w:hint="eastAsia"/>
                <w:szCs w:val="21"/>
              </w:rPr>
            </w:pPr>
            <w:r>
              <w:rPr>
                <w:rFonts w:ascii="宋体" w:hAnsi="宋体" w:cs="仿宋" w:hint="eastAsia"/>
                <w:szCs w:val="21"/>
              </w:rPr>
              <w:t>本基金的托管费按前一日基金资产净值的</w:t>
            </w:r>
            <w:r>
              <w:rPr>
                <w:rFonts w:ascii="宋体" w:hAnsi="宋体" w:cs="仿宋" w:hint="eastAsia"/>
                <w:b/>
                <w:bCs/>
                <w:szCs w:val="21"/>
                <w:u w:val="single"/>
              </w:rPr>
              <w:t>0.05%</w:t>
            </w:r>
            <w:r>
              <w:rPr>
                <w:rFonts w:ascii="宋体" w:hAnsi="宋体" w:cs="仿宋" w:hint="eastAsia"/>
                <w:szCs w:val="21"/>
              </w:rPr>
              <w:t>年费率计提。托管费的计算方法如下：</w:t>
            </w:r>
          </w:p>
          <w:p w:rsidR="00000000" w:rsidRDefault="008416D9">
            <w:pPr>
              <w:jc w:val="left"/>
              <w:rPr>
                <w:rFonts w:ascii="宋体" w:hAnsi="宋体" w:cs="仿宋" w:hint="eastAsia"/>
                <w:b/>
                <w:bCs/>
                <w:szCs w:val="21"/>
              </w:rPr>
            </w:pPr>
            <w:r>
              <w:rPr>
                <w:rFonts w:ascii="宋体" w:hAnsi="宋体" w:cs="仿宋" w:hint="eastAsia"/>
                <w:szCs w:val="21"/>
              </w:rPr>
              <w:t>H</w:t>
            </w:r>
            <w:r>
              <w:rPr>
                <w:rFonts w:ascii="宋体" w:hAnsi="宋体" w:cs="仿宋" w:hint="eastAsia"/>
                <w:szCs w:val="21"/>
              </w:rPr>
              <w:t>＝</w:t>
            </w:r>
            <w:r>
              <w:rPr>
                <w:rFonts w:ascii="宋体" w:hAnsi="宋体" w:cs="仿宋" w:hint="eastAsia"/>
                <w:szCs w:val="21"/>
              </w:rPr>
              <w:t>E</w:t>
            </w:r>
            <w:r>
              <w:rPr>
                <w:rFonts w:ascii="宋体" w:hAnsi="宋体" w:cs="仿宋" w:hint="eastAsia"/>
                <w:szCs w:val="21"/>
              </w:rPr>
              <w:t>×</w:t>
            </w:r>
            <w:r>
              <w:rPr>
                <w:rFonts w:ascii="宋体" w:hAnsi="宋体" w:cs="仿宋" w:hint="eastAsia"/>
                <w:b/>
                <w:bCs/>
                <w:szCs w:val="21"/>
                <w:u w:val="single"/>
              </w:rPr>
              <w:t>0.05%</w:t>
            </w:r>
            <w:r>
              <w:rPr>
                <w:rFonts w:ascii="宋体" w:hAnsi="宋体" w:cs="仿宋" w:hint="eastAsia"/>
                <w:szCs w:val="21"/>
              </w:rPr>
              <w:t>÷当年天数</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十二、基金份额持有人名册的登记与保管</w:t>
            </w:r>
          </w:p>
        </w:tc>
        <w:tc>
          <w:tcPr>
            <w:tcW w:w="390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szCs w:val="21"/>
              </w:rPr>
            </w:pPr>
            <w:r>
              <w:rPr>
                <w:rFonts w:ascii="宋体" w:hAnsi="宋体" w:cs="仿宋" w:hint="eastAsia"/>
                <w:szCs w:val="21"/>
              </w:rPr>
              <w:t>基金管理人和基金托管人应妥善保管基金份额持有人名册，保存期限</w:t>
            </w:r>
            <w:r>
              <w:rPr>
                <w:rFonts w:ascii="宋体" w:hAnsi="宋体" w:cs="仿宋" w:hint="eastAsia"/>
                <w:b/>
                <w:bCs/>
                <w:strike/>
                <w:szCs w:val="21"/>
              </w:rPr>
              <w:t>为</w:t>
            </w:r>
            <w:r>
              <w:rPr>
                <w:rFonts w:ascii="宋体" w:hAnsi="宋体" w:cs="仿宋"/>
                <w:b/>
                <w:bCs/>
                <w:strike/>
                <w:szCs w:val="21"/>
              </w:rPr>
              <w:t>15</w:t>
            </w:r>
            <w:r>
              <w:rPr>
                <w:rFonts w:ascii="宋体" w:hAnsi="宋体" w:cs="仿宋" w:hint="eastAsia"/>
                <w:b/>
                <w:bCs/>
                <w:strike/>
                <w:szCs w:val="21"/>
              </w:rPr>
              <w:t>年</w:t>
            </w:r>
            <w:r>
              <w:rPr>
                <w:rFonts w:ascii="宋体" w:hAnsi="宋体" w:cs="仿宋" w:hint="eastAsia"/>
                <w:szCs w:val="21"/>
              </w:rPr>
              <w:t>。登记机构保存期限自基金账户销户之日起</w:t>
            </w:r>
            <w:r>
              <w:rPr>
                <w:rFonts w:ascii="宋体" w:hAnsi="宋体" w:cs="仿宋" w:hint="eastAsia"/>
                <w:b/>
                <w:bCs/>
                <w:strike/>
                <w:szCs w:val="21"/>
              </w:rPr>
              <w:t>不少于</w:t>
            </w:r>
            <w:r>
              <w:rPr>
                <w:rFonts w:ascii="宋体" w:hAnsi="宋体" w:cs="仿宋"/>
                <w:b/>
                <w:bCs/>
                <w:strike/>
                <w:szCs w:val="21"/>
              </w:rPr>
              <w:t>20</w:t>
            </w:r>
            <w:r>
              <w:rPr>
                <w:rFonts w:ascii="宋体" w:hAnsi="宋体" w:cs="仿宋"/>
                <w:b/>
                <w:bCs/>
                <w:strike/>
                <w:szCs w:val="21"/>
              </w:rPr>
              <w:t>年</w:t>
            </w:r>
            <w:r>
              <w:rPr>
                <w:rFonts w:ascii="宋体" w:hAnsi="宋体" w:cs="仿宋" w:hint="eastAsia"/>
                <w:szCs w:val="21"/>
              </w:rPr>
              <w:t>。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000000" w:rsidRDefault="008416D9">
            <w:pPr>
              <w:rPr>
                <w:rFonts w:ascii="宋体" w:hAnsi="宋体" w:cs="仿宋" w:hint="eastAsia"/>
                <w:szCs w:val="21"/>
              </w:rPr>
            </w:pPr>
          </w:p>
        </w:tc>
        <w:tc>
          <w:tcPr>
            <w:tcW w:w="4133" w:type="dxa"/>
            <w:tcBorders>
              <w:top w:val="single" w:sz="4" w:space="0" w:color="auto"/>
              <w:left w:val="single" w:sz="4" w:space="0" w:color="auto"/>
              <w:bottom w:val="single" w:sz="4" w:space="0" w:color="auto"/>
              <w:right w:val="single" w:sz="4" w:space="0" w:color="auto"/>
            </w:tcBorders>
          </w:tcPr>
          <w:p w:rsidR="00000000" w:rsidRDefault="008416D9">
            <w:pPr>
              <w:rPr>
                <w:rFonts w:ascii="宋体" w:hAnsi="宋体" w:cs="仿宋" w:hint="eastAsia"/>
                <w:szCs w:val="21"/>
              </w:rPr>
            </w:pPr>
            <w:r>
              <w:rPr>
                <w:rFonts w:ascii="宋体" w:hAnsi="宋体" w:cs="仿宋" w:hint="eastAsia"/>
                <w:szCs w:val="21"/>
              </w:rPr>
              <w:t>基金管理人和基金托管人应</w:t>
            </w:r>
            <w:r>
              <w:rPr>
                <w:rFonts w:ascii="宋体" w:hAnsi="宋体" w:cs="仿宋" w:hint="eastAsia"/>
                <w:szCs w:val="21"/>
              </w:rPr>
              <w:t>妥善保管基金份额持有人名册，保存期限</w:t>
            </w:r>
            <w:r>
              <w:rPr>
                <w:rFonts w:ascii="宋体" w:hAnsi="宋体" w:cs="仿宋" w:hint="eastAsia"/>
                <w:b/>
                <w:bCs/>
                <w:szCs w:val="21"/>
                <w:u w:val="single"/>
              </w:rPr>
              <w:t>不低于法律法规规定的最低期限</w:t>
            </w:r>
            <w:r>
              <w:rPr>
                <w:rFonts w:ascii="宋体" w:hAnsi="宋体" w:cs="仿宋" w:hint="eastAsia"/>
                <w:szCs w:val="21"/>
              </w:rPr>
              <w:t>。登记机构保存期限自基金账户销户之日起</w:t>
            </w:r>
            <w:r>
              <w:rPr>
                <w:rFonts w:ascii="宋体" w:hAnsi="宋体" w:cs="仿宋" w:hint="eastAsia"/>
                <w:b/>
                <w:bCs/>
                <w:szCs w:val="21"/>
                <w:u w:val="single"/>
              </w:rPr>
              <w:t>不低于法律法规规定的最低期限</w:t>
            </w:r>
            <w:r>
              <w:rPr>
                <w:rFonts w:ascii="宋体" w:hAnsi="宋体" w:cs="仿宋" w:hint="eastAsia"/>
                <w:szCs w:val="21"/>
              </w:rPr>
              <w:t>。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tc>
      </w:tr>
      <w:tr w:rsidR="00000000">
        <w:trPr>
          <w:trHeight w:val="397"/>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ascii="宋体" w:hAnsi="宋体" w:cs="仿宋" w:hint="eastAsia"/>
                <w:szCs w:val="21"/>
              </w:rPr>
              <w:t>十三、基金有关文件档案的保存</w:t>
            </w:r>
          </w:p>
        </w:tc>
        <w:tc>
          <w:tcPr>
            <w:tcW w:w="3903" w:type="dxa"/>
            <w:tcBorders>
              <w:top w:val="single" w:sz="4" w:space="0" w:color="auto"/>
              <w:left w:val="single" w:sz="4" w:space="0" w:color="auto"/>
              <w:bottom w:val="single" w:sz="4" w:space="0" w:color="auto"/>
              <w:right w:val="single" w:sz="4" w:space="0" w:color="auto"/>
            </w:tcBorders>
          </w:tcPr>
          <w:p w:rsidR="00000000" w:rsidRDefault="008416D9">
            <w:r>
              <w:rPr>
                <w:rFonts w:hint="eastAsia"/>
              </w:rPr>
              <w:t>（一）档案保存</w:t>
            </w:r>
          </w:p>
          <w:p w:rsidR="00000000" w:rsidRDefault="008416D9">
            <w:r>
              <w:rPr>
                <w:rFonts w:hint="eastAsia"/>
              </w:rPr>
              <w:t>基金管理人应保存基金财产管理业务活动的记录、账册、报表和其他相关资料。基金托管人应保存基金托管业务活动的记录、账册、报表和其他相关资料</w:t>
            </w:r>
            <w:r>
              <w:rPr>
                <w:rFonts w:hint="eastAsia"/>
              </w:rPr>
              <w:t>。基金管理人和基金托管人都应当按规定的期限保管。保存期限</w:t>
            </w:r>
            <w:r>
              <w:rPr>
                <w:rFonts w:ascii="宋体" w:hAnsi="宋体" w:cs="仿宋" w:hint="eastAsia"/>
                <w:b/>
                <w:bCs/>
                <w:strike/>
                <w:szCs w:val="21"/>
              </w:rPr>
              <w:t>不少于</w:t>
            </w:r>
            <w:r>
              <w:rPr>
                <w:rFonts w:ascii="宋体" w:hAnsi="宋体" w:cs="仿宋" w:hint="eastAsia"/>
                <w:b/>
                <w:bCs/>
                <w:strike/>
                <w:szCs w:val="21"/>
              </w:rPr>
              <w:t>15</w:t>
            </w:r>
            <w:r>
              <w:rPr>
                <w:rFonts w:ascii="宋体" w:hAnsi="宋体" w:cs="仿宋" w:hint="eastAsia"/>
                <w:b/>
                <w:bCs/>
                <w:strike/>
                <w:szCs w:val="21"/>
              </w:rPr>
              <w:t>年</w:t>
            </w:r>
            <w:r>
              <w:rPr>
                <w:rFonts w:hint="eastAsia"/>
              </w:rPr>
              <w:t>。</w:t>
            </w:r>
          </w:p>
          <w:p w:rsidR="00000000" w:rsidRDefault="008416D9">
            <w:r>
              <w:t>……</w:t>
            </w:r>
          </w:p>
          <w:p w:rsidR="00000000" w:rsidRDefault="008416D9">
            <w:pPr>
              <w:rPr>
                <w:rFonts w:ascii="宋体" w:hAnsi="宋体" w:cs="仿宋" w:hint="eastAsia"/>
                <w:szCs w:val="21"/>
              </w:rPr>
            </w:pPr>
            <w:r>
              <w:rPr>
                <w:rFonts w:ascii="宋体" w:hAnsi="宋体" w:cs="仿宋" w:hint="eastAsia"/>
                <w:szCs w:val="21"/>
              </w:rPr>
              <w:t>（四）基金管</w:t>
            </w:r>
            <w:r>
              <w:rPr>
                <w:rFonts w:hint="eastAsia"/>
              </w:rPr>
              <w:t>理人和基金托管人应按各自职责完整保存原始凭证、记账凭证、基金账册、交易记录和重要合同等，承担保密义务并保存</w:t>
            </w:r>
            <w:r>
              <w:rPr>
                <w:rFonts w:ascii="宋体" w:hAnsi="宋体" w:cs="仿宋" w:hint="eastAsia"/>
                <w:b/>
                <w:bCs/>
                <w:strike/>
                <w:szCs w:val="21"/>
              </w:rPr>
              <w:t>至少</w:t>
            </w:r>
            <w:r>
              <w:rPr>
                <w:rFonts w:ascii="宋体" w:hAnsi="宋体" w:cs="仿宋" w:hint="eastAsia"/>
                <w:b/>
                <w:bCs/>
                <w:strike/>
                <w:szCs w:val="21"/>
              </w:rPr>
              <w:t>15</w:t>
            </w:r>
            <w:r>
              <w:rPr>
                <w:rFonts w:ascii="宋体" w:hAnsi="宋体" w:cs="仿宋" w:hint="eastAsia"/>
                <w:b/>
                <w:bCs/>
                <w:strike/>
                <w:szCs w:val="21"/>
              </w:rPr>
              <w:t>年以上</w:t>
            </w:r>
            <w:r>
              <w:rPr>
                <w:rFonts w:hint="eastAsia"/>
              </w:rP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r>
              <w:rPr>
                <w:rFonts w:hint="eastAsia"/>
              </w:rPr>
              <w:t>（一）档案保存</w:t>
            </w:r>
          </w:p>
          <w:p w:rsidR="00000000" w:rsidRDefault="008416D9">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Pr>
                <w:rFonts w:ascii="宋体" w:hAnsi="宋体" w:cs="仿宋" w:hint="eastAsia"/>
                <w:b/>
                <w:bCs/>
                <w:szCs w:val="21"/>
                <w:u w:val="single"/>
              </w:rPr>
              <w:t>不低于法律法规规定的最低期限</w:t>
            </w:r>
            <w:r>
              <w:rPr>
                <w:rFonts w:hint="eastAsia"/>
              </w:rPr>
              <w:t>。</w:t>
            </w:r>
          </w:p>
          <w:p w:rsidR="00000000" w:rsidRDefault="008416D9">
            <w:r>
              <w:t>……</w:t>
            </w:r>
          </w:p>
          <w:p w:rsidR="00000000" w:rsidRDefault="008416D9">
            <w:pPr>
              <w:rPr>
                <w:rFonts w:ascii="宋体" w:hAnsi="宋体" w:cs="仿宋" w:hint="eastAsia"/>
                <w:szCs w:val="21"/>
              </w:rPr>
            </w:pPr>
            <w:r>
              <w:rPr>
                <w:rFonts w:hint="eastAsia"/>
              </w:rPr>
              <w:t>（四）基金管理人和基金托管人应按各自职责完整保存原始凭</w:t>
            </w:r>
            <w:r>
              <w:rPr>
                <w:rFonts w:hint="eastAsia"/>
              </w:rPr>
              <w:t>证、记账凭证、基金账册、交易记录和重要合同等，承担保密义务并保存</w:t>
            </w:r>
            <w:r>
              <w:rPr>
                <w:rFonts w:ascii="宋体" w:hAnsi="宋体" w:cs="仿宋" w:hint="eastAsia"/>
                <w:b/>
                <w:bCs/>
                <w:szCs w:val="21"/>
                <w:u w:val="single"/>
              </w:rPr>
              <w:t>不低于法律法规规定的最低期限</w:t>
            </w:r>
            <w:r>
              <w:rPr>
                <w:rFonts w:hint="eastAsia"/>
              </w:rPr>
              <w:t>。</w:t>
            </w:r>
          </w:p>
        </w:tc>
      </w:tr>
      <w:tr w:rsidR="00000000">
        <w:trPr>
          <w:trHeight w:val="865"/>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8416D9">
            <w:pPr>
              <w:jc w:val="center"/>
              <w:rPr>
                <w:rFonts w:ascii="宋体" w:hAnsi="宋体" w:cs="仿宋" w:hint="eastAsia"/>
                <w:szCs w:val="21"/>
              </w:rPr>
            </w:pPr>
            <w:r>
              <w:rPr>
                <w:rFonts w:hint="eastAsia"/>
              </w:rPr>
              <w:t>十六、托管协议的变更、终止与基金财产的清算</w:t>
            </w:r>
          </w:p>
        </w:tc>
        <w:tc>
          <w:tcPr>
            <w:tcW w:w="3903" w:type="dxa"/>
            <w:tcBorders>
              <w:top w:val="single" w:sz="4" w:space="0" w:color="auto"/>
              <w:left w:val="single" w:sz="4" w:space="0" w:color="auto"/>
              <w:bottom w:val="single" w:sz="4" w:space="0" w:color="auto"/>
              <w:right w:val="single" w:sz="4" w:space="0" w:color="auto"/>
            </w:tcBorders>
          </w:tcPr>
          <w:p w:rsidR="00000000" w:rsidRDefault="008416D9">
            <w:r>
              <w:rPr>
                <w:rFonts w:hint="eastAsia"/>
              </w:rPr>
              <w:t>（</w:t>
            </w:r>
            <w:r>
              <w:t>七</w:t>
            </w:r>
            <w:r>
              <w:rPr>
                <w:rFonts w:hint="eastAsia"/>
              </w:rPr>
              <w:t>）</w:t>
            </w:r>
            <w:r>
              <w:t>基金财产清算账册及文件的保存</w:t>
            </w:r>
          </w:p>
          <w:p w:rsidR="00000000" w:rsidRDefault="008416D9">
            <w:pPr>
              <w:rPr>
                <w:rFonts w:hint="eastAsia"/>
              </w:rPr>
            </w:pPr>
            <w:r>
              <w:t>基金财产清算账册及有关文件由基金托管人保存</w:t>
            </w:r>
            <w:r>
              <w:rPr>
                <w:rFonts w:hint="eastAsia"/>
                <w:b/>
                <w:bCs/>
                <w:strike/>
              </w:rPr>
              <w:t>15</w:t>
            </w:r>
            <w:r>
              <w:rPr>
                <w:rFonts w:hint="eastAsia"/>
                <w:b/>
                <w:bCs/>
                <w:strike/>
              </w:rPr>
              <w:t>年以上</w:t>
            </w:r>
            <w:r>
              <w:t>。</w:t>
            </w:r>
          </w:p>
        </w:tc>
        <w:tc>
          <w:tcPr>
            <w:tcW w:w="4133" w:type="dxa"/>
            <w:tcBorders>
              <w:top w:val="single" w:sz="4" w:space="0" w:color="auto"/>
              <w:left w:val="single" w:sz="4" w:space="0" w:color="auto"/>
              <w:bottom w:val="single" w:sz="4" w:space="0" w:color="auto"/>
              <w:right w:val="single" w:sz="4" w:space="0" w:color="auto"/>
            </w:tcBorders>
          </w:tcPr>
          <w:p w:rsidR="00000000" w:rsidRDefault="008416D9">
            <w:r>
              <w:rPr>
                <w:rFonts w:hint="eastAsia"/>
              </w:rPr>
              <w:t>（</w:t>
            </w:r>
            <w:r>
              <w:t>七</w:t>
            </w:r>
            <w:r>
              <w:rPr>
                <w:rFonts w:hint="eastAsia"/>
              </w:rPr>
              <w:t>）</w:t>
            </w:r>
            <w:r>
              <w:t>基金财产清算账册及文件的保存</w:t>
            </w:r>
          </w:p>
          <w:p w:rsidR="00000000" w:rsidRDefault="008416D9">
            <w:pPr>
              <w:rPr>
                <w:rFonts w:hint="eastAsia"/>
              </w:rPr>
            </w:pPr>
            <w:r>
              <w:t>基金财产清算账册及有关文件由基金托管人保存</w:t>
            </w:r>
            <w:r>
              <w:rPr>
                <w:rFonts w:ascii="宋体" w:hAnsi="宋体" w:cs="仿宋" w:hint="eastAsia"/>
                <w:b/>
                <w:bCs/>
                <w:szCs w:val="21"/>
                <w:u w:val="single"/>
              </w:rPr>
              <w:t>不低于法律法规规定的最低期限</w:t>
            </w:r>
            <w:r>
              <w:t>。</w:t>
            </w:r>
          </w:p>
        </w:tc>
      </w:tr>
    </w:tbl>
    <w:p w:rsidR="00000000" w:rsidRDefault="008416D9">
      <w:pPr>
        <w:pStyle w:val="Default"/>
        <w:spacing w:line="360" w:lineRule="auto"/>
        <w:ind w:firstLineChars="200" w:firstLine="480"/>
        <w:jc w:val="both"/>
        <w:rPr>
          <w:rFonts w:hAnsi="宋体"/>
        </w:rPr>
      </w:pPr>
      <w:r>
        <w:rPr>
          <w:rFonts w:hAnsi="宋体" w:hint="eastAsia"/>
        </w:rPr>
        <w:t>三、其他需要提示的事项</w:t>
      </w:r>
    </w:p>
    <w:p w:rsidR="00000000" w:rsidRDefault="008416D9">
      <w:pPr>
        <w:pStyle w:val="Default"/>
        <w:spacing w:line="360" w:lineRule="auto"/>
        <w:ind w:firstLineChars="200" w:firstLine="480"/>
        <w:jc w:val="both"/>
        <w:rPr>
          <w:rFonts w:hAnsi="宋体"/>
        </w:rPr>
      </w:pPr>
      <w:r>
        <w:rPr>
          <w:rFonts w:hAnsi="宋体" w:hint="eastAsia"/>
        </w:rPr>
        <w:t>1</w:t>
      </w:r>
      <w:r>
        <w:rPr>
          <w:rFonts w:hAnsi="宋体" w:hint="eastAsia"/>
        </w:rPr>
        <w:t>、本基金《基金合同》的修订已经履行了规定的程序，符合相关法律法规及《基金合同》的规定，调低托管费率对基金份额持有人的利益无实质不利影响，属于</w:t>
      </w:r>
      <w:r>
        <w:rPr>
          <w:rFonts w:hAnsi="宋体" w:hint="eastAsia"/>
        </w:rPr>
        <w:t>《基金合同》约定的无需召开基金份额持有人大会的情形，其他修订事项</w:t>
      </w:r>
      <w:r>
        <w:t>不涉及</w:t>
      </w:r>
      <w:r>
        <w:rPr>
          <w:rFonts w:hint="eastAsia"/>
        </w:rPr>
        <w:t>《</w:t>
      </w:r>
      <w:r>
        <w:t>基金合同</w:t>
      </w:r>
      <w:r>
        <w:rPr>
          <w:rFonts w:hint="eastAsia"/>
        </w:rPr>
        <w:t>》</w:t>
      </w:r>
      <w:r>
        <w:t>当事人权利义务关系发生变化</w:t>
      </w:r>
      <w:r>
        <w:rPr>
          <w:rFonts w:hAnsi="宋体" w:hint="eastAsia"/>
        </w:rPr>
        <w:t>，也对基金份额持有人的利益无实质不利影响，亦无需召开基金份额持有人大会。</w:t>
      </w:r>
    </w:p>
    <w:p w:rsidR="00000000" w:rsidRDefault="008416D9">
      <w:pPr>
        <w:pStyle w:val="Default"/>
        <w:spacing w:line="360" w:lineRule="auto"/>
        <w:ind w:firstLineChars="200" w:firstLine="480"/>
        <w:jc w:val="both"/>
      </w:pPr>
      <w:r>
        <w:rPr>
          <w:rFonts w:hAnsi="宋体" w:hint="eastAsia"/>
        </w:rPr>
        <w:t>2</w:t>
      </w:r>
      <w:r>
        <w:rPr>
          <w:rFonts w:hAnsi="宋体" w:hint="eastAsia"/>
        </w:rPr>
        <w:t>、就上述调整事项，</w:t>
      </w:r>
      <w:r>
        <w:t>修订后的</w:t>
      </w:r>
      <w:r>
        <w:rPr>
          <w:rFonts w:hint="eastAsia"/>
        </w:rPr>
        <w:t>《</w:t>
      </w:r>
      <w:r>
        <w:t>基金合同</w:t>
      </w:r>
      <w:r>
        <w:rPr>
          <w:rFonts w:hint="eastAsia"/>
        </w:rPr>
        <w:t>》</w:t>
      </w:r>
      <w:r>
        <w:t>、</w:t>
      </w:r>
      <w:r>
        <w:rPr>
          <w:rFonts w:hint="eastAsia"/>
        </w:rPr>
        <w:t>《</w:t>
      </w:r>
      <w:r>
        <w:t>托管协议</w:t>
      </w:r>
      <w:r>
        <w:rPr>
          <w:rFonts w:hint="eastAsia"/>
        </w:rPr>
        <w:t>》</w:t>
      </w:r>
      <w:r>
        <w:t>自</w:t>
      </w:r>
      <w:r>
        <w:t>202</w:t>
      </w:r>
      <w:r>
        <w:rPr>
          <w:rFonts w:hint="eastAsia"/>
        </w:rPr>
        <w:t>6</w:t>
      </w:r>
      <w:r>
        <w:t>年</w:t>
      </w:r>
      <w:r>
        <w:rPr>
          <w:rFonts w:hint="eastAsia"/>
        </w:rPr>
        <w:t>1</w:t>
      </w:r>
      <w:r>
        <w:t>月</w:t>
      </w:r>
      <w:r>
        <w:rPr>
          <w:rFonts w:hint="eastAsia"/>
        </w:rPr>
        <w:t>7</w:t>
      </w:r>
      <w:r>
        <w:t>日</w:t>
      </w:r>
      <w:r>
        <w:t>起生效</w:t>
      </w:r>
      <w:r>
        <w:rPr>
          <w:rFonts w:hint="eastAsia"/>
        </w:rPr>
        <w:t>，</w:t>
      </w:r>
      <w:r>
        <w:rPr>
          <w:rFonts w:hAnsi="宋体" w:hint="eastAsia"/>
        </w:rPr>
        <w:t>基金管理人将在三个工作日内，一并更新基金招募说明书和基金产品资料概要，并登载在规定网站，投资者欲了解详细信息请仔细阅读本基金的《基金合同》、招募说明书及相关法律文件。</w:t>
      </w:r>
      <w:r>
        <w:rPr>
          <w:rFonts w:hAnsi="宋体"/>
        </w:rPr>
        <w:cr/>
      </w:r>
      <w:r>
        <w:rPr>
          <w:rFonts w:hAnsi="宋体" w:hint="eastAsia"/>
        </w:rPr>
        <w:t xml:space="preserve">    3</w:t>
      </w:r>
      <w:r>
        <w:rPr>
          <w:rFonts w:hAnsi="宋体" w:hint="eastAsia"/>
        </w:rPr>
        <w:t>、投资者可以登陆本公司网站（</w:t>
      </w:r>
      <w:r>
        <w:t>www.bobbns.com</w:t>
      </w:r>
      <w:r>
        <w:rPr>
          <w:rFonts w:hAnsi="宋体" w:hint="eastAsia"/>
        </w:rPr>
        <w:t>）或拨打客户服</w:t>
      </w:r>
      <w:r>
        <w:rPr>
          <w:rFonts w:hAnsi="宋体" w:hint="eastAsia"/>
        </w:rPr>
        <w:t>务电话（</w:t>
      </w:r>
      <w:r>
        <w:t>400-00-95526</w:t>
      </w:r>
      <w:r>
        <w:rPr>
          <w:rFonts w:hAnsi="宋体" w:hint="eastAsia"/>
        </w:rPr>
        <w:t>）</w:t>
      </w:r>
      <w:r>
        <w:rPr>
          <w:rFonts w:hint="eastAsia"/>
        </w:rPr>
        <w:t>咨询有关事宜。</w:t>
      </w:r>
    </w:p>
    <w:p w:rsidR="00000000" w:rsidRDefault="008416D9">
      <w:pPr>
        <w:pStyle w:val="Default"/>
        <w:spacing w:line="360" w:lineRule="auto"/>
        <w:ind w:firstLineChars="200" w:firstLine="480"/>
        <w:jc w:val="both"/>
      </w:pPr>
    </w:p>
    <w:p w:rsidR="00000000" w:rsidRDefault="008416D9">
      <w:pPr>
        <w:pStyle w:val="Default"/>
        <w:spacing w:line="360" w:lineRule="auto"/>
        <w:ind w:firstLineChars="200" w:firstLine="480"/>
      </w:pPr>
      <w:r>
        <w:t>风险提示：</w:t>
      </w:r>
      <w:r>
        <w:rPr>
          <w:rFonts w:hint="eastAsia"/>
        </w:rPr>
        <w:t>基金管理人依照恪尽职守、诚实信用、谨慎勤勉的原则管理和运用基金财产，但不保证基金一定盈利，也不保证最低收益。本公司提醒投资者在投资前认真阅读本基金的《基金合同》、招募说明书、基金产品资料概要等文件，并选择与自身风险承受能力相匹配的投资品种进行投资。敬请投资者注意投资风险。</w:t>
      </w:r>
    </w:p>
    <w:p w:rsidR="00000000" w:rsidRDefault="008416D9">
      <w:pPr>
        <w:pStyle w:val="Default"/>
        <w:spacing w:line="360" w:lineRule="auto"/>
        <w:ind w:firstLineChars="200" w:firstLine="480"/>
      </w:pPr>
      <w:r>
        <w:rPr>
          <w:rFonts w:hint="eastAsia"/>
        </w:rPr>
        <w:t>特此公告。</w:t>
      </w:r>
    </w:p>
    <w:p w:rsidR="00000000" w:rsidRDefault="008416D9">
      <w:pPr>
        <w:pStyle w:val="Default"/>
        <w:spacing w:line="360" w:lineRule="auto"/>
        <w:ind w:firstLineChars="200" w:firstLine="480"/>
        <w:jc w:val="right"/>
      </w:pPr>
      <w:r>
        <w:t>中加基金管理有限公司</w:t>
      </w:r>
      <w:r>
        <w:t xml:space="preserve"> </w:t>
      </w:r>
    </w:p>
    <w:p w:rsidR="00000000" w:rsidRDefault="008416D9">
      <w:pPr>
        <w:pStyle w:val="Default"/>
        <w:wordWrap w:val="0"/>
        <w:spacing w:line="360" w:lineRule="auto"/>
        <w:ind w:firstLineChars="200" w:firstLine="480"/>
        <w:jc w:val="right"/>
        <w:rPr>
          <w:rFonts w:hAnsi="宋体"/>
          <w:highlight w:val="yellow"/>
        </w:rPr>
      </w:pPr>
      <w:r>
        <w:rPr>
          <w:rFonts w:hint="eastAsia"/>
        </w:rPr>
        <w:t>202</w:t>
      </w:r>
      <w:r>
        <w:rPr>
          <w:rFonts w:hint="eastAsia"/>
        </w:rPr>
        <w:t>6</w:t>
      </w:r>
      <w:r>
        <w:t>年</w:t>
      </w:r>
      <w:r>
        <w:rPr>
          <w:rFonts w:hint="eastAsia"/>
        </w:rPr>
        <w:t>1</w:t>
      </w:r>
      <w:r>
        <w:t>月</w:t>
      </w:r>
      <w:r>
        <w:rPr>
          <w:rFonts w:hint="eastAsia"/>
        </w:rPr>
        <w:t>7</w:t>
      </w:r>
      <w:r>
        <w:t>日</w:t>
      </w:r>
    </w:p>
    <w:sectPr w:rsidR="0000000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416D9">
      <w:r>
        <w:separator/>
      </w:r>
    </w:p>
  </w:endnote>
  <w:endnote w:type="continuationSeparator" w:id="0">
    <w:p w:rsidR="00000000" w:rsidRDefault="00841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16D9">
    <w:pPr>
      <w:pStyle w:val="a6"/>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57728;mso-wrap-style:none;mso-position-horizontal:right;mso-position-horizontal-relative:margin" filled="f" stroked="f">
          <v:fill o:detectmouseclick="t"/>
          <v:textbox style="mso-fit-shape-to-text:t" inset="0,0,0,0">
            <w:txbxContent>
              <w:p w:rsidR="00000000" w:rsidRDefault="008416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416D9">
                  <w:rPr>
                    <w:noProof/>
                    <w:sz w:val="18"/>
                    <w:lang w:val="en-US" w:eastAsia="zh-CN"/>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416D9">
      <w:r>
        <w:separator/>
      </w:r>
    </w:p>
  </w:footnote>
  <w:footnote w:type="continuationSeparator" w:id="0">
    <w:p w:rsidR="00000000" w:rsidRDefault="008416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2CE4FE"/>
    <w:multiLevelType w:val="singleLevel"/>
    <w:tmpl w:val="8E2CE4FE"/>
    <w:lvl w:ilvl="0">
      <w:start w:val="1"/>
      <w:numFmt w:val="chineseCounting"/>
      <w:suff w:val="nothing"/>
      <w:lvlText w:val="%1、"/>
      <w:lvlJc w:val="left"/>
      <w:rPr>
        <w:rFonts w:hint="eastAsia"/>
      </w:rPr>
    </w:lvl>
  </w:abstractNum>
  <w:abstractNum w:abstractNumId="1">
    <w:nsid w:val="612CBBF0"/>
    <w:multiLevelType w:val="singleLevel"/>
    <w:tmpl w:val="612CBBF0"/>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RhYzZhN2NmMjA0N2Y2MmIyN2EyMDUxNzkyYTY4YmUifQ=="/>
  </w:docVars>
  <w:rsids>
    <w:rsidRoot w:val="00EA651B"/>
    <w:rsid w:val="00031ACE"/>
    <w:rsid w:val="000457FC"/>
    <w:rsid w:val="00047F7A"/>
    <w:rsid w:val="00050665"/>
    <w:rsid w:val="000531BD"/>
    <w:rsid w:val="0006445F"/>
    <w:rsid w:val="000719BC"/>
    <w:rsid w:val="00084420"/>
    <w:rsid w:val="0008619F"/>
    <w:rsid w:val="00092191"/>
    <w:rsid w:val="000E006B"/>
    <w:rsid w:val="000E3506"/>
    <w:rsid w:val="001208DE"/>
    <w:rsid w:val="001359E3"/>
    <w:rsid w:val="00141EE3"/>
    <w:rsid w:val="00144297"/>
    <w:rsid w:val="0016084C"/>
    <w:rsid w:val="00165FB1"/>
    <w:rsid w:val="00181FE5"/>
    <w:rsid w:val="0019442B"/>
    <w:rsid w:val="001A0780"/>
    <w:rsid w:val="001A3761"/>
    <w:rsid w:val="001B1F82"/>
    <w:rsid w:val="001B69AF"/>
    <w:rsid w:val="001B7AB7"/>
    <w:rsid w:val="001C5980"/>
    <w:rsid w:val="001C75F7"/>
    <w:rsid w:val="001D787D"/>
    <w:rsid w:val="001E0D73"/>
    <w:rsid w:val="001F112E"/>
    <w:rsid w:val="001F3023"/>
    <w:rsid w:val="001F3D0B"/>
    <w:rsid w:val="001F3E2D"/>
    <w:rsid w:val="001F6A87"/>
    <w:rsid w:val="00202C29"/>
    <w:rsid w:val="00212C17"/>
    <w:rsid w:val="00214EF0"/>
    <w:rsid w:val="0021703B"/>
    <w:rsid w:val="00232998"/>
    <w:rsid w:val="00237FCA"/>
    <w:rsid w:val="0024192F"/>
    <w:rsid w:val="0024270D"/>
    <w:rsid w:val="002445B7"/>
    <w:rsid w:val="00245756"/>
    <w:rsid w:val="0024795C"/>
    <w:rsid w:val="002514B7"/>
    <w:rsid w:val="00251CE8"/>
    <w:rsid w:val="00253CBB"/>
    <w:rsid w:val="0026129E"/>
    <w:rsid w:val="00262947"/>
    <w:rsid w:val="00270B19"/>
    <w:rsid w:val="00274235"/>
    <w:rsid w:val="002752EF"/>
    <w:rsid w:val="00283C71"/>
    <w:rsid w:val="00292E63"/>
    <w:rsid w:val="00293173"/>
    <w:rsid w:val="00293722"/>
    <w:rsid w:val="00294EF7"/>
    <w:rsid w:val="002C1AD5"/>
    <w:rsid w:val="002C3361"/>
    <w:rsid w:val="002C3F5E"/>
    <w:rsid w:val="002E05E9"/>
    <w:rsid w:val="002F0BD8"/>
    <w:rsid w:val="00325890"/>
    <w:rsid w:val="00342774"/>
    <w:rsid w:val="00347134"/>
    <w:rsid w:val="00347D5A"/>
    <w:rsid w:val="003503A2"/>
    <w:rsid w:val="00353DA3"/>
    <w:rsid w:val="00360333"/>
    <w:rsid w:val="00376197"/>
    <w:rsid w:val="0038356C"/>
    <w:rsid w:val="003A7F8C"/>
    <w:rsid w:val="003B0087"/>
    <w:rsid w:val="003B66FE"/>
    <w:rsid w:val="003C0B98"/>
    <w:rsid w:val="003D3FB8"/>
    <w:rsid w:val="003E30D2"/>
    <w:rsid w:val="003E351A"/>
    <w:rsid w:val="003E53E3"/>
    <w:rsid w:val="003E7EE7"/>
    <w:rsid w:val="00404795"/>
    <w:rsid w:val="00424983"/>
    <w:rsid w:val="0043244B"/>
    <w:rsid w:val="00457D69"/>
    <w:rsid w:val="00461B2C"/>
    <w:rsid w:val="00464879"/>
    <w:rsid w:val="0048350C"/>
    <w:rsid w:val="00490DCF"/>
    <w:rsid w:val="0049690C"/>
    <w:rsid w:val="004A0504"/>
    <w:rsid w:val="004A5E27"/>
    <w:rsid w:val="004B155E"/>
    <w:rsid w:val="004B4FA2"/>
    <w:rsid w:val="004C0DC5"/>
    <w:rsid w:val="004C4682"/>
    <w:rsid w:val="004D5B1E"/>
    <w:rsid w:val="004E0C06"/>
    <w:rsid w:val="004E1680"/>
    <w:rsid w:val="004F36EB"/>
    <w:rsid w:val="004F4BE7"/>
    <w:rsid w:val="0052091D"/>
    <w:rsid w:val="00535B03"/>
    <w:rsid w:val="0054266D"/>
    <w:rsid w:val="00547785"/>
    <w:rsid w:val="00562823"/>
    <w:rsid w:val="0057387F"/>
    <w:rsid w:val="005746F7"/>
    <w:rsid w:val="00574961"/>
    <w:rsid w:val="0059403F"/>
    <w:rsid w:val="005965EC"/>
    <w:rsid w:val="005A221D"/>
    <w:rsid w:val="005B40E4"/>
    <w:rsid w:val="005B6F0C"/>
    <w:rsid w:val="005C05FD"/>
    <w:rsid w:val="005C76F8"/>
    <w:rsid w:val="005D5FF9"/>
    <w:rsid w:val="005D6C9A"/>
    <w:rsid w:val="005F2313"/>
    <w:rsid w:val="0062611F"/>
    <w:rsid w:val="00634212"/>
    <w:rsid w:val="00634E73"/>
    <w:rsid w:val="006454C5"/>
    <w:rsid w:val="006467AC"/>
    <w:rsid w:val="00650DF7"/>
    <w:rsid w:val="006561F9"/>
    <w:rsid w:val="00662C18"/>
    <w:rsid w:val="006635BA"/>
    <w:rsid w:val="0066727A"/>
    <w:rsid w:val="00672C13"/>
    <w:rsid w:val="00674D85"/>
    <w:rsid w:val="00694817"/>
    <w:rsid w:val="006A2791"/>
    <w:rsid w:val="006A54CF"/>
    <w:rsid w:val="006A5928"/>
    <w:rsid w:val="006A5B28"/>
    <w:rsid w:val="006C1C80"/>
    <w:rsid w:val="006C50D8"/>
    <w:rsid w:val="006D3ACE"/>
    <w:rsid w:val="006E10A8"/>
    <w:rsid w:val="006E3177"/>
    <w:rsid w:val="006E34DF"/>
    <w:rsid w:val="00710F3F"/>
    <w:rsid w:val="007128FC"/>
    <w:rsid w:val="00716F5A"/>
    <w:rsid w:val="00717429"/>
    <w:rsid w:val="00723844"/>
    <w:rsid w:val="007249D1"/>
    <w:rsid w:val="00724D6E"/>
    <w:rsid w:val="00726763"/>
    <w:rsid w:val="00727202"/>
    <w:rsid w:val="00735A5A"/>
    <w:rsid w:val="00736520"/>
    <w:rsid w:val="00751CD9"/>
    <w:rsid w:val="00755BF0"/>
    <w:rsid w:val="00785F54"/>
    <w:rsid w:val="00797E68"/>
    <w:rsid w:val="007A0DAE"/>
    <w:rsid w:val="007A1573"/>
    <w:rsid w:val="007A6725"/>
    <w:rsid w:val="007C13E3"/>
    <w:rsid w:val="007C4020"/>
    <w:rsid w:val="007C733E"/>
    <w:rsid w:val="007D1EF9"/>
    <w:rsid w:val="007D7697"/>
    <w:rsid w:val="007D7830"/>
    <w:rsid w:val="007E2649"/>
    <w:rsid w:val="007F49D4"/>
    <w:rsid w:val="00801731"/>
    <w:rsid w:val="00802EAB"/>
    <w:rsid w:val="00821333"/>
    <w:rsid w:val="00822E4D"/>
    <w:rsid w:val="00826095"/>
    <w:rsid w:val="00833E59"/>
    <w:rsid w:val="008416D9"/>
    <w:rsid w:val="00863450"/>
    <w:rsid w:val="00866138"/>
    <w:rsid w:val="008667FC"/>
    <w:rsid w:val="00875B8D"/>
    <w:rsid w:val="00882434"/>
    <w:rsid w:val="008960EE"/>
    <w:rsid w:val="008A0F9B"/>
    <w:rsid w:val="008A209B"/>
    <w:rsid w:val="008A63B4"/>
    <w:rsid w:val="008C541A"/>
    <w:rsid w:val="008C587F"/>
    <w:rsid w:val="008D0AE1"/>
    <w:rsid w:val="008D4A45"/>
    <w:rsid w:val="008D737C"/>
    <w:rsid w:val="008E40D5"/>
    <w:rsid w:val="008E6520"/>
    <w:rsid w:val="008F48B0"/>
    <w:rsid w:val="0090751C"/>
    <w:rsid w:val="00911A55"/>
    <w:rsid w:val="00911CB8"/>
    <w:rsid w:val="0091249A"/>
    <w:rsid w:val="00915C63"/>
    <w:rsid w:val="00916E5A"/>
    <w:rsid w:val="00922D56"/>
    <w:rsid w:val="00935750"/>
    <w:rsid w:val="00944F94"/>
    <w:rsid w:val="00951FC9"/>
    <w:rsid w:val="009605AA"/>
    <w:rsid w:val="0096236E"/>
    <w:rsid w:val="00967291"/>
    <w:rsid w:val="00987CBE"/>
    <w:rsid w:val="009A1BDB"/>
    <w:rsid w:val="009A2D64"/>
    <w:rsid w:val="009C4EFF"/>
    <w:rsid w:val="009E15ED"/>
    <w:rsid w:val="009E38CD"/>
    <w:rsid w:val="009E3E29"/>
    <w:rsid w:val="009F05AB"/>
    <w:rsid w:val="009F460D"/>
    <w:rsid w:val="009F6788"/>
    <w:rsid w:val="00A445D4"/>
    <w:rsid w:val="00A522A2"/>
    <w:rsid w:val="00A5241F"/>
    <w:rsid w:val="00A64940"/>
    <w:rsid w:val="00A70E3E"/>
    <w:rsid w:val="00A84DCB"/>
    <w:rsid w:val="00A90293"/>
    <w:rsid w:val="00AC1B8E"/>
    <w:rsid w:val="00AC2608"/>
    <w:rsid w:val="00AD676E"/>
    <w:rsid w:val="00B069BF"/>
    <w:rsid w:val="00B07E98"/>
    <w:rsid w:val="00B1195D"/>
    <w:rsid w:val="00B12F79"/>
    <w:rsid w:val="00B14854"/>
    <w:rsid w:val="00B14B7C"/>
    <w:rsid w:val="00B27A44"/>
    <w:rsid w:val="00B3441F"/>
    <w:rsid w:val="00B35951"/>
    <w:rsid w:val="00B42876"/>
    <w:rsid w:val="00B46A9E"/>
    <w:rsid w:val="00B55AA3"/>
    <w:rsid w:val="00B56BF3"/>
    <w:rsid w:val="00B60AA7"/>
    <w:rsid w:val="00B632B0"/>
    <w:rsid w:val="00B70337"/>
    <w:rsid w:val="00B74F0B"/>
    <w:rsid w:val="00B77E3A"/>
    <w:rsid w:val="00B815FA"/>
    <w:rsid w:val="00B81C3E"/>
    <w:rsid w:val="00BA792F"/>
    <w:rsid w:val="00BB207F"/>
    <w:rsid w:val="00BC2FFA"/>
    <w:rsid w:val="00BD39CF"/>
    <w:rsid w:val="00BE12D1"/>
    <w:rsid w:val="00BF6C16"/>
    <w:rsid w:val="00BF766B"/>
    <w:rsid w:val="00C00E3D"/>
    <w:rsid w:val="00C02C27"/>
    <w:rsid w:val="00C06F69"/>
    <w:rsid w:val="00C07326"/>
    <w:rsid w:val="00C32A34"/>
    <w:rsid w:val="00C62D6F"/>
    <w:rsid w:val="00C74513"/>
    <w:rsid w:val="00C8268C"/>
    <w:rsid w:val="00C85DDF"/>
    <w:rsid w:val="00C91DAD"/>
    <w:rsid w:val="00CA12EB"/>
    <w:rsid w:val="00CA7B21"/>
    <w:rsid w:val="00CB3106"/>
    <w:rsid w:val="00CB730F"/>
    <w:rsid w:val="00CC5DB5"/>
    <w:rsid w:val="00CD5C1D"/>
    <w:rsid w:val="00CE2F65"/>
    <w:rsid w:val="00CE31AF"/>
    <w:rsid w:val="00CF4E2F"/>
    <w:rsid w:val="00CF59C6"/>
    <w:rsid w:val="00D13304"/>
    <w:rsid w:val="00D15D65"/>
    <w:rsid w:val="00D17889"/>
    <w:rsid w:val="00D220F2"/>
    <w:rsid w:val="00D31D38"/>
    <w:rsid w:val="00D3346F"/>
    <w:rsid w:val="00D4728E"/>
    <w:rsid w:val="00D61320"/>
    <w:rsid w:val="00D72D2B"/>
    <w:rsid w:val="00D7611E"/>
    <w:rsid w:val="00D82B2E"/>
    <w:rsid w:val="00D8665C"/>
    <w:rsid w:val="00DB51A9"/>
    <w:rsid w:val="00DC00BF"/>
    <w:rsid w:val="00DC0560"/>
    <w:rsid w:val="00DC1FF7"/>
    <w:rsid w:val="00DC52BC"/>
    <w:rsid w:val="00DD1A11"/>
    <w:rsid w:val="00DD2224"/>
    <w:rsid w:val="00DD514A"/>
    <w:rsid w:val="00DD6B8F"/>
    <w:rsid w:val="00DE03F6"/>
    <w:rsid w:val="00DE12C9"/>
    <w:rsid w:val="00DE2D7D"/>
    <w:rsid w:val="00DF324C"/>
    <w:rsid w:val="00E03285"/>
    <w:rsid w:val="00E0791F"/>
    <w:rsid w:val="00E07C6F"/>
    <w:rsid w:val="00E103A4"/>
    <w:rsid w:val="00E16824"/>
    <w:rsid w:val="00E1703B"/>
    <w:rsid w:val="00E235DF"/>
    <w:rsid w:val="00E31767"/>
    <w:rsid w:val="00E31D11"/>
    <w:rsid w:val="00E32E04"/>
    <w:rsid w:val="00E334C4"/>
    <w:rsid w:val="00E3555B"/>
    <w:rsid w:val="00E4304B"/>
    <w:rsid w:val="00E45A52"/>
    <w:rsid w:val="00E652F1"/>
    <w:rsid w:val="00E65788"/>
    <w:rsid w:val="00E74B13"/>
    <w:rsid w:val="00E90328"/>
    <w:rsid w:val="00EA0654"/>
    <w:rsid w:val="00EA651B"/>
    <w:rsid w:val="00EB4584"/>
    <w:rsid w:val="00EB670A"/>
    <w:rsid w:val="00EC45EC"/>
    <w:rsid w:val="00ED1AB5"/>
    <w:rsid w:val="00ED6232"/>
    <w:rsid w:val="00EE001F"/>
    <w:rsid w:val="00EE182B"/>
    <w:rsid w:val="00EE2FEC"/>
    <w:rsid w:val="00EF0519"/>
    <w:rsid w:val="00EF3364"/>
    <w:rsid w:val="00EF7D17"/>
    <w:rsid w:val="00F06924"/>
    <w:rsid w:val="00F128E7"/>
    <w:rsid w:val="00F17F94"/>
    <w:rsid w:val="00F22E3C"/>
    <w:rsid w:val="00F243BC"/>
    <w:rsid w:val="00F25710"/>
    <w:rsid w:val="00F400C1"/>
    <w:rsid w:val="00F42E6B"/>
    <w:rsid w:val="00F501C5"/>
    <w:rsid w:val="00F501DD"/>
    <w:rsid w:val="00F525A8"/>
    <w:rsid w:val="00F55F8D"/>
    <w:rsid w:val="00F57B0E"/>
    <w:rsid w:val="00F60C12"/>
    <w:rsid w:val="00F63B98"/>
    <w:rsid w:val="00F64E7B"/>
    <w:rsid w:val="00F70C23"/>
    <w:rsid w:val="00F70FCD"/>
    <w:rsid w:val="00F86B6A"/>
    <w:rsid w:val="00F87B83"/>
    <w:rsid w:val="00FA04A7"/>
    <w:rsid w:val="00FA5F70"/>
    <w:rsid w:val="00FA7A19"/>
    <w:rsid w:val="00FB34A8"/>
    <w:rsid w:val="00FC528D"/>
    <w:rsid w:val="00FC6038"/>
    <w:rsid w:val="00FC75F9"/>
    <w:rsid w:val="00FD26B6"/>
    <w:rsid w:val="00FE0016"/>
    <w:rsid w:val="00FE4A30"/>
    <w:rsid w:val="00FF590B"/>
    <w:rsid w:val="00FF6092"/>
    <w:rsid w:val="010666ED"/>
    <w:rsid w:val="022E4646"/>
    <w:rsid w:val="045215BE"/>
    <w:rsid w:val="046C6135"/>
    <w:rsid w:val="04747224"/>
    <w:rsid w:val="04766427"/>
    <w:rsid w:val="051B2324"/>
    <w:rsid w:val="05DB5482"/>
    <w:rsid w:val="066E214D"/>
    <w:rsid w:val="06E41E39"/>
    <w:rsid w:val="07D63A0C"/>
    <w:rsid w:val="084C2E73"/>
    <w:rsid w:val="088818F8"/>
    <w:rsid w:val="0A3E4BAE"/>
    <w:rsid w:val="0AAA0CA3"/>
    <w:rsid w:val="0AD01938"/>
    <w:rsid w:val="0B0845DD"/>
    <w:rsid w:val="0C19565F"/>
    <w:rsid w:val="0C7F7021"/>
    <w:rsid w:val="0D1F511A"/>
    <w:rsid w:val="10CB61BA"/>
    <w:rsid w:val="10FE0B8B"/>
    <w:rsid w:val="113F4260"/>
    <w:rsid w:val="11522F5C"/>
    <w:rsid w:val="11793D7B"/>
    <w:rsid w:val="13F51EDA"/>
    <w:rsid w:val="153165C7"/>
    <w:rsid w:val="15DB004C"/>
    <w:rsid w:val="16405B0D"/>
    <w:rsid w:val="165F6759"/>
    <w:rsid w:val="166438A3"/>
    <w:rsid w:val="17F3486B"/>
    <w:rsid w:val="17F611B0"/>
    <w:rsid w:val="187B2ECA"/>
    <w:rsid w:val="18823B14"/>
    <w:rsid w:val="1966109A"/>
    <w:rsid w:val="19DA1378"/>
    <w:rsid w:val="1BC9792C"/>
    <w:rsid w:val="1C3120D9"/>
    <w:rsid w:val="1CC10660"/>
    <w:rsid w:val="1D556936"/>
    <w:rsid w:val="1D84721B"/>
    <w:rsid w:val="1D9A126F"/>
    <w:rsid w:val="1F2D2632"/>
    <w:rsid w:val="21584C46"/>
    <w:rsid w:val="22081964"/>
    <w:rsid w:val="22CD22DE"/>
    <w:rsid w:val="23234691"/>
    <w:rsid w:val="249B5E78"/>
    <w:rsid w:val="25CC1E6E"/>
    <w:rsid w:val="25EE132A"/>
    <w:rsid w:val="2665265C"/>
    <w:rsid w:val="284B389D"/>
    <w:rsid w:val="29A42819"/>
    <w:rsid w:val="2A3C6285"/>
    <w:rsid w:val="2B4A7790"/>
    <w:rsid w:val="2DFE270A"/>
    <w:rsid w:val="2E850F88"/>
    <w:rsid w:val="309335C1"/>
    <w:rsid w:val="30B25690"/>
    <w:rsid w:val="34D41919"/>
    <w:rsid w:val="34DB0861"/>
    <w:rsid w:val="359F29EC"/>
    <w:rsid w:val="35E30B2B"/>
    <w:rsid w:val="38970152"/>
    <w:rsid w:val="38BF2EBA"/>
    <w:rsid w:val="38E452E6"/>
    <w:rsid w:val="3A6A23DD"/>
    <w:rsid w:val="3BB8381E"/>
    <w:rsid w:val="3C252170"/>
    <w:rsid w:val="3D6974A7"/>
    <w:rsid w:val="3DF76F2E"/>
    <w:rsid w:val="3E49649D"/>
    <w:rsid w:val="3F475A60"/>
    <w:rsid w:val="40745BE6"/>
    <w:rsid w:val="40A02350"/>
    <w:rsid w:val="43CC3C28"/>
    <w:rsid w:val="44BE6FE0"/>
    <w:rsid w:val="45442E03"/>
    <w:rsid w:val="462D04F5"/>
    <w:rsid w:val="467A1B41"/>
    <w:rsid w:val="46C85FB9"/>
    <w:rsid w:val="479E66E2"/>
    <w:rsid w:val="482C40EB"/>
    <w:rsid w:val="487C2C8E"/>
    <w:rsid w:val="48877E15"/>
    <w:rsid w:val="498352BE"/>
    <w:rsid w:val="49A323CD"/>
    <w:rsid w:val="49B92976"/>
    <w:rsid w:val="49C44C24"/>
    <w:rsid w:val="49D4720C"/>
    <w:rsid w:val="4BA803F5"/>
    <w:rsid w:val="4DC4528E"/>
    <w:rsid w:val="4F21039D"/>
    <w:rsid w:val="4F824B2E"/>
    <w:rsid w:val="4FAE1EF1"/>
    <w:rsid w:val="5099655E"/>
    <w:rsid w:val="51A337DF"/>
    <w:rsid w:val="53A3527A"/>
    <w:rsid w:val="551B58AD"/>
    <w:rsid w:val="56A05D84"/>
    <w:rsid w:val="57696326"/>
    <w:rsid w:val="58D54602"/>
    <w:rsid w:val="591540DA"/>
    <w:rsid w:val="597A0478"/>
    <w:rsid w:val="5995685A"/>
    <w:rsid w:val="59DE4FC8"/>
    <w:rsid w:val="5B104049"/>
    <w:rsid w:val="5C656BCD"/>
    <w:rsid w:val="5CC61451"/>
    <w:rsid w:val="5CF500C3"/>
    <w:rsid w:val="5D1145DE"/>
    <w:rsid w:val="5DE01F01"/>
    <w:rsid w:val="5F1F0576"/>
    <w:rsid w:val="5F4C0C3F"/>
    <w:rsid w:val="60BC212D"/>
    <w:rsid w:val="60C919DE"/>
    <w:rsid w:val="61E843D6"/>
    <w:rsid w:val="633258D2"/>
    <w:rsid w:val="63EA27D0"/>
    <w:rsid w:val="64BC27BF"/>
    <w:rsid w:val="65223C7A"/>
    <w:rsid w:val="66630D48"/>
    <w:rsid w:val="67166136"/>
    <w:rsid w:val="671E267B"/>
    <w:rsid w:val="681A03FB"/>
    <w:rsid w:val="68365D66"/>
    <w:rsid w:val="69D650E2"/>
    <w:rsid w:val="6A624400"/>
    <w:rsid w:val="6AD2088E"/>
    <w:rsid w:val="6B067F11"/>
    <w:rsid w:val="6B685AD1"/>
    <w:rsid w:val="6C2B53FF"/>
    <w:rsid w:val="6CA47FAC"/>
    <w:rsid w:val="6CD359A2"/>
    <w:rsid w:val="6D025A55"/>
    <w:rsid w:val="6E315BD0"/>
    <w:rsid w:val="70870CD1"/>
    <w:rsid w:val="70F87CB1"/>
    <w:rsid w:val="70FA088F"/>
    <w:rsid w:val="714C5147"/>
    <w:rsid w:val="717B5AE0"/>
    <w:rsid w:val="72037883"/>
    <w:rsid w:val="72E8774D"/>
    <w:rsid w:val="74E345EE"/>
    <w:rsid w:val="754E7067"/>
    <w:rsid w:val="75943A7E"/>
    <w:rsid w:val="77C95D13"/>
    <w:rsid w:val="77F057A7"/>
    <w:rsid w:val="785C1006"/>
    <w:rsid w:val="78983B16"/>
    <w:rsid w:val="7A97325F"/>
    <w:rsid w:val="7B897961"/>
    <w:rsid w:val="7CA216B9"/>
    <w:rsid w:val="7CAA54CB"/>
    <w:rsid w:val="7CBC1835"/>
    <w:rsid w:val="7D4A0A5C"/>
    <w:rsid w:val="7DFD4FD9"/>
    <w:rsid w:val="7EB75547"/>
    <w:rsid w:val="7EDE76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qFormat/>
    <w:rPr>
      <w:sz w:val="21"/>
    </w:rPr>
  </w:style>
  <w:style w:type="character" w:customStyle="1" w:styleId="Char">
    <w:name w:val="批注文字 Char"/>
    <w:link w:val="a5"/>
    <w:rPr>
      <w:rFonts w:ascii="Times New Roman" w:hAnsi="Times New Roman"/>
      <w:kern w:val="2"/>
      <w:sz w:val="21"/>
    </w:rPr>
  </w:style>
  <w:style w:type="character" w:customStyle="1" w:styleId="Char0">
    <w:name w:val="页脚 Char"/>
    <w:link w:val="a6"/>
    <w:uiPriority w:val="99"/>
    <w:rPr>
      <w:kern w:val="2"/>
      <w:sz w:val="18"/>
      <w:szCs w:val="18"/>
    </w:rPr>
  </w:style>
  <w:style w:type="character" w:customStyle="1" w:styleId="2Char">
    <w:name w:val="标题 2 Char"/>
    <w:link w:val="2"/>
    <w:rPr>
      <w:rFonts w:ascii="Arial" w:eastAsia="黑体" w:hAnsi="Arial"/>
      <w:b/>
      <w:bCs/>
      <w:kern w:val="2"/>
      <w:sz w:val="32"/>
      <w:szCs w:val="32"/>
    </w:rPr>
  </w:style>
  <w:style w:type="character" w:customStyle="1" w:styleId="Char1">
    <w:name w:val="批注主题 Char"/>
    <w:link w:val="a7"/>
    <w:uiPriority w:val="99"/>
    <w:semiHidden/>
    <w:rPr>
      <w:rFonts w:ascii="Times New Roman" w:hAnsi="Times New Roman"/>
      <w:b/>
      <w:bCs/>
      <w:kern w:val="2"/>
      <w:sz w:val="21"/>
      <w:szCs w:val="22"/>
    </w:rPr>
  </w:style>
  <w:style w:type="character" w:customStyle="1" w:styleId="Char2">
    <w:name w:val="页眉 Char"/>
    <w:link w:val="a8"/>
    <w:uiPriority w:val="99"/>
    <w:rPr>
      <w:kern w:val="2"/>
      <w:sz w:val="18"/>
      <w:szCs w:val="18"/>
    </w:rPr>
  </w:style>
  <w:style w:type="character" w:customStyle="1" w:styleId="Char3">
    <w:name w:val="批注框文本 Char"/>
    <w:link w:val="a9"/>
    <w:uiPriority w:val="99"/>
    <w:semiHidden/>
    <w:rPr>
      <w:kern w:val="2"/>
      <w:sz w:val="18"/>
      <w:szCs w:val="18"/>
    </w:rPr>
  </w:style>
  <w:style w:type="paragraph" w:styleId="a8">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Char"/>
    <w:uiPriority w:val="99"/>
    <w:qFormat/>
    <w:pPr>
      <w:jc w:val="left"/>
    </w:pPr>
    <w:rPr>
      <w:szCs w:val="20"/>
    </w:rPr>
  </w:style>
  <w:style w:type="paragraph" w:styleId="a6">
    <w:name w:val="footer"/>
    <w:basedOn w:val="a"/>
    <w:link w:val="Char0"/>
    <w:uiPriority w:val="99"/>
    <w:unhideWhenUsed/>
    <w:pPr>
      <w:tabs>
        <w:tab w:val="center" w:pos="4153"/>
        <w:tab w:val="right" w:pos="8306"/>
      </w:tabs>
      <w:snapToGrid w:val="0"/>
      <w:jc w:val="left"/>
    </w:pPr>
    <w:rPr>
      <w:sz w:val="18"/>
      <w:szCs w:val="18"/>
    </w:rPr>
  </w:style>
  <w:style w:type="paragraph" w:styleId="a9">
    <w:name w:val="Balloon Text"/>
    <w:basedOn w:val="a"/>
    <w:link w:val="Char3"/>
    <w:uiPriority w:val="99"/>
    <w:unhideWhenUsed/>
    <w:rPr>
      <w:sz w:val="18"/>
      <w:szCs w:val="18"/>
    </w:rPr>
  </w:style>
  <w:style w:type="paragraph" w:styleId="a7">
    <w:name w:val="annotation subject"/>
    <w:basedOn w:val="a5"/>
    <w:next w:val="a5"/>
    <w:link w:val="Char1"/>
    <w:uiPriority w:val="99"/>
    <w:unhideWhenUsed/>
    <w:rPr>
      <w:b/>
      <w:bCs/>
      <w:szCs w:val="22"/>
    </w:rPr>
  </w:style>
  <w:style w:type="paragraph" w:styleId="aa">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4305</Characters>
  <Application>Microsoft Office Word</Application>
  <DocSecurity>4</DocSecurity>
  <PresentationFormat/>
  <Lines>35</Lines>
  <Paragraphs>10</Paragraphs>
  <Slides>0</Slides>
  <Notes>0</Notes>
  <HiddenSlides>0</HiddenSlides>
  <MMClips>0</MMClips>
  <ScaleCrop>false</ScaleCrop>
  <Manager/>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王悦</dc:creator>
  <cp:keywords/>
  <dc:description/>
  <cp:lastModifiedBy>ZHONGM</cp:lastModifiedBy>
  <cp:revision>2</cp:revision>
  <dcterms:created xsi:type="dcterms:W3CDTF">2026-01-06T16:01:00Z</dcterms:created>
  <dcterms:modified xsi:type="dcterms:W3CDTF">2026-01-06T16:01:00Z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81FE37B3138148D08FB07DF8CE234233_13</vt:lpwstr>
  </property>
  <property fmtid="{D5CDD505-2E9C-101B-9397-08002B2CF9AE}" pid="4" name="KSOTemplateDocerSaveRecord">
    <vt:lpwstr>eyJoZGlkIjoiZjVhNGJiMWVmZTg4ZjFhYWZhYWFiMzBkODkwYWRkZmUiLCJ1c2VySWQiOiIyNDkyMzUxODUifQ==</vt:lpwstr>
  </property>
</Properties>
</file>