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0C" w:rsidRPr="008A7824" w:rsidRDefault="00E713B6" w:rsidP="00391C71">
      <w:pPr>
        <w:widowControl/>
        <w:spacing w:before="100" w:beforeAutospacing="1" w:after="100" w:afterAutospacing="1"/>
        <w:jc w:val="center"/>
        <w:outlineLvl w:val="0"/>
        <w:rPr>
          <w:rFonts w:ascii="宋体" w:hAnsi="宋体"/>
          <w:b/>
          <w:bCs/>
          <w:color w:val="202020"/>
          <w:kern w:val="36"/>
          <w:sz w:val="24"/>
        </w:rPr>
      </w:pPr>
      <w:bookmarkStart w:id="0" w:name="OLE_LINK1"/>
      <w:r w:rsidRPr="008A7824">
        <w:rPr>
          <w:rFonts w:ascii="宋体" w:hAnsi="宋体"/>
          <w:b/>
          <w:bCs/>
          <w:color w:val="202020"/>
          <w:kern w:val="36"/>
          <w:sz w:val="28"/>
        </w:rPr>
        <w:t>汇添富基金管理股份有限公司</w:t>
      </w:r>
      <w:r w:rsidR="00420862" w:rsidRPr="008A7824">
        <w:rPr>
          <w:rFonts w:ascii="宋体" w:hAnsi="宋体"/>
          <w:b/>
          <w:bCs/>
          <w:color w:val="202020"/>
          <w:kern w:val="36"/>
          <w:sz w:val="28"/>
        </w:rPr>
        <w:t>关于旗下部分</w:t>
      </w:r>
      <w:r w:rsidR="00001053" w:rsidRPr="008A7824">
        <w:rPr>
          <w:rFonts w:ascii="宋体" w:hAnsi="宋体"/>
          <w:b/>
          <w:bCs/>
          <w:color w:val="202020"/>
          <w:kern w:val="36"/>
          <w:sz w:val="28"/>
        </w:rPr>
        <w:t>基金获配非公开发行股票的公告</w:t>
      </w:r>
    </w:p>
    <w:bookmarkEnd w:id="0"/>
    <w:p w:rsidR="00814925" w:rsidRPr="00B3044D" w:rsidRDefault="0042135A" w:rsidP="00533974">
      <w:pPr>
        <w:widowControl/>
        <w:spacing w:line="360" w:lineRule="auto"/>
        <w:ind w:firstLine="480"/>
        <w:rPr>
          <w:rFonts w:ascii="宋体" w:hAnsi="宋体"/>
          <w:kern w:val="0"/>
          <w:sz w:val="24"/>
          <w:highlight w:val="yellow"/>
        </w:rPr>
      </w:pPr>
      <w:r w:rsidRPr="008A7824">
        <w:rPr>
          <w:rFonts w:ascii="宋体" w:hAnsi="宋体"/>
          <w:kern w:val="0"/>
          <w:sz w:val="24"/>
        </w:rPr>
        <w:t>汇添富基金管理股份有限公司</w:t>
      </w:r>
      <w:r w:rsidR="00194E63" w:rsidRPr="008A7824">
        <w:rPr>
          <w:rFonts w:ascii="宋体" w:hAnsi="宋体" w:hint="eastAsia"/>
          <w:kern w:val="0"/>
          <w:sz w:val="24"/>
        </w:rPr>
        <w:t>（</w:t>
      </w:r>
      <w:r w:rsidR="00001053" w:rsidRPr="008A7824">
        <w:rPr>
          <w:rFonts w:ascii="宋体" w:hAnsi="宋体"/>
          <w:kern w:val="0"/>
          <w:sz w:val="24"/>
        </w:rPr>
        <w:t>以下称</w:t>
      </w:r>
      <w:r w:rsidR="00194E63" w:rsidRPr="008A7824">
        <w:rPr>
          <w:rFonts w:ascii="宋体" w:hAnsi="宋体" w:hint="eastAsia"/>
          <w:kern w:val="0"/>
          <w:sz w:val="24"/>
        </w:rPr>
        <w:t>“</w:t>
      </w:r>
      <w:r w:rsidR="00001053" w:rsidRPr="008A7824">
        <w:rPr>
          <w:rFonts w:ascii="宋体" w:hAnsi="宋体"/>
          <w:kern w:val="0"/>
          <w:sz w:val="24"/>
        </w:rPr>
        <w:t>本公司</w:t>
      </w:r>
      <w:r w:rsidR="00194E63" w:rsidRPr="008A7824">
        <w:rPr>
          <w:rFonts w:ascii="宋体" w:hAnsi="宋体" w:hint="eastAsia"/>
          <w:kern w:val="0"/>
          <w:sz w:val="24"/>
        </w:rPr>
        <w:t>”）旗下部分</w:t>
      </w:r>
      <w:r w:rsidR="00A60C67" w:rsidRPr="008A7824">
        <w:rPr>
          <w:rFonts w:ascii="宋体" w:hAnsi="宋体" w:hint="eastAsia"/>
          <w:kern w:val="0"/>
          <w:sz w:val="24"/>
        </w:rPr>
        <w:t>基金</w:t>
      </w:r>
      <w:r w:rsidR="00001053" w:rsidRPr="008A7824">
        <w:rPr>
          <w:rFonts w:ascii="宋体" w:hAnsi="宋体"/>
          <w:kern w:val="0"/>
          <w:sz w:val="24"/>
        </w:rPr>
        <w:t>参加了</w:t>
      </w:r>
      <w:r w:rsidR="005C5F1F" w:rsidRPr="005C5F1F">
        <w:rPr>
          <w:rFonts w:ascii="宋体" w:hAnsi="宋体" w:hint="eastAsia"/>
          <w:kern w:val="0"/>
          <w:sz w:val="24"/>
        </w:rPr>
        <w:t>蓝星安迪苏股份有限公司</w:t>
      </w:r>
      <w:r w:rsidR="00001053" w:rsidRPr="00B3044D">
        <w:rPr>
          <w:rFonts w:ascii="宋体" w:hAnsi="宋体"/>
          <w:kern w:val="0"/>
          <w:sz w:val="24"/>
        </w:rPr>
        <w:t>非公开发行股票的认购。</w:t>
      </w:r>
      <w:r w:rsidR="005C5F1F" w:rsidRPr="005C5F1F">
        <w:rPr>
          <w:rFonts w:ascii="宋体" w:hAnsi="宋体" w:hint="eastAsia"/>
          <w:kern w:val="0"/>
          <w:sz w:val="24"/>
        </w:rPr>
        <w:t>蓝星安迪苏股份有限公司</w:t>
      </w:r>
      <w:r w:rsidR="00814925" w:rsidRPr="00B3044D">
        <w:rPr>
          <w:rFonts w:ascii="宋体" w:hAnsi="宋体" w:hint="eastAsia"/>
          <w:kern w:val="0"/>
          <w:sz w:val="24"/>
        </w:rPr>
        <w:t>已</w:t>
      </w:r>
      <w:r w:rsidR="00001053" w:rsidRPr="00B3044D">
        <w:rPr>
          <w:rFonts w:ascii="宋体" w:hAnsi="宋体"/>
          <w:kern w:val="0"/>
          <w:sz w:val="24"/>
        </w:rPr>
        <w:t>发布</w:t>
      </w:r>
      <w:r w:rsidR="0041797F" w:rsidRPr="00B3044D">
        <w:rPr>
          <w:rFonts w:ascii="宋体" w:hAnsi="宋体" w:hint="eastAsia"/>
          <w:kern w:val="0"/>
          <w:sz w:val="24"/>
        </w:rPr>
        <w:t>《</w:t>
      </w:r>
      <w:r w:rsidR="005C5F1F" w:rsidRPr="005C5F1F">
        <w:rPr>
          <w:rFonts w:ascii="宋体" w:hAnsi="宋体" w:hint="eastAsia"/>
          <w:kern w:val="0"/>
          <w:sz w:val="24"/>
        </w:rPr>
        <w:t>蓝星安迪苏股份有限公司向特定对象发行A股股票结果暨股本变动公告</w:t>
      </w:r>
      <w:r w:rsidR="0041797F" w:rsidRPr="00B3044D">
        <w:rPr>
          <w:rFonts w:ascii="宋体" w:hAnsi="宋体" w:hint="eastAsia"/>
          <w:kern w:val="0"/>
          <w:sz w:val="24"/>
        </w:rPr>
        <w:t>》</w:t>
      </w:r>
      <w:r w:rsidR="009D5AD1" w:rsidRPr="00B3044D">
        <w:rPr>
          <w:rFonts w:ascii="宋体" w:hAnsi="宋体" w:hint="eastAsia"/>
          <w:kern w:val="0"/>
          <w:sz w:val="24"/>
        </w:rPr>
        <w:t>，公布了本次非公开发行结果。</w:t>
      </w:r>
    </w:p>
    <w:p w:rsidR="003B2C79" w:rsidRPr="00B3044D" w:rsidRDefault="008435DD" w:rsidP="004A40BE">
      <w:pPr>
        <w:widowControl/>
        <w:spacing w:line="360" w:lineRule="auto"/>
        <w:ind w:firstLine="480"/>
      </w:pPr>
      <w:r w:rsidRPr="00B3044D">
        <w:rPr>
          <w:rFonts w:ascii="宋体" w:hAnsi="宋体" w:hint="eastAsia"/>
          <w:kern w:val="0"/>
          <w:sz w:val="24"/>
        </w:rPr>
        <w:t>根据中国证监会《公开募集证券投资基金信息披露管理办法》《关于基金投资非公开发行股票等流通受限证券有关问题的通知》等有关规定，现将本公司旗下基金获配非公开发行股票情况披露如下：</w:t>
      </w:r>
    </w:p>
    <w:tbl>
      <w:tblPr>
        <w:tblW w:w="4629" w:type="pct"/>
        <w:tblInd w:w="6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30"/>
        <w:gridCol w:w="4175"/>
      </w:tblGrid>
      <w:tr w:rsidR="005C5F1F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1B74A5" w:rsidRDefault="005C5F1F" w:rsidP="00502A4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基金名称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1B74A5" w:rsidRDefault="005C5F1F" w:rsidP="00502A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B74A5">
              <w:rPr>
                <w:rFonts w:hint="eastAsia"/>
                <w:color w:val="000000"/>
                <w:kern w:val="0"/>
                <w:szCs w:val="21"/>
              </w:rPr>
              <w:t>汇添富沪深</w:t>
            </w:r>
            <w:r w:rsidRPr="001B74A5">
              <w:rPr>
                <w:color w:val="000000"/>
                <w:kern w:val="0"/>
                <w:szCs w:val="21"/>
              </w:rPr>
              <w:t>300</w:t>
            </w:r>
            <w:r w:rsidRPr="001B74A5">
              <w:rPr>
                <w:rFonts w:hint="eastAsia"/>
                <w:color w:val="000000"/>
                <w:kern w:val="0"/>
                <w:szCs w:val="21"/>
              </w:rPr>
              <w:t>指数增强型证券投资基金</w:t>
            </w:r>
          </w:p>
        </w:tc>
      </w:tr>
      <w:tr w:rsidR="005C5F1F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1B74A5" w:rsidRDefault="005C5F1F" w:rsidP="00502A4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获配股票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1B74A5" w:rsidRDefault="005C5F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B74A5">
              <w:rPr>
                <w:rFonts w:hint="eastAsia"/>
                <w:szCs w:val="21"/>
              </w:rPr>
              <w:t>安迪苏</w:t>
            </w:r>
            <w:r w:rsidRPr="001B74A5">
              <w:rPr>
                <w:szCs w:val="21"/>
              </w:rPr>
              <w:t xml:space="preserve"> </w:t>
            </w:r>
            <w:r>
              <w:rPr>
                <w:szCs w:val="21"/>
              </w:rPr>
              <w:t>【</w:t>
            </w:r>
            <w:r w:rsidRPr="001B74A5">
              <w:rPr>
                <w:szCs w:val="21"/>
              </w:rPr>
              <w:t>600299</w:t>
            </w:r>
            <w:r>
              <w:rPr>
                <w:szCs w:val="21"/>
              </w:rPr>
              <w:t>】</w:t>
            </w:r>
          </w:p>
        </w:tc>
      </w:tr>
      <w:tr w:rsidR="001B74A5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获配数量（股）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Cs w:val="21"/>
              </w:rPr>
            </w:pPr>
            <w:r>
              <w:t>795,756.00</w:t>
            </w:r>
          </w:p>
        </w:tc>
      </w:tr>
      <w:tr w:rsidR="001B74A5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总成本（元）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Cs w:val="21"/>
              </w:rPr>
            </w:pPr>
            <w:r>
              <w:t>6,000,000.24</w:t>
            </w:r>
          </w:p>
        </w:tc>
      </w:tr>
      <w:tr w:rsidR="001B74A5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总成本占基金净资产（</w:t>
            </w:r>
            <w:r w:rsidRPr="001B74A5">
              <w:rPr>
                <w:kern w:val="0"/>
                <w:szCs w:val="21"/>
              </w:rPr>
              <w:t>%</w:t>
            </w:r>
            <w:r w:rsidRPr="001B74A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0.29</w:t>
            </w:r>
          </w:p>
        </w:tc>
      </w:tr>
      <w:tr w:rsidR="001B74A5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账面价值（元）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6,946,949.88</w:t>
            </w:r>
          </w:p>
        </w:tc>
      </w:tr>
      <w:tr w:rsidR="001B74A5" w:rsidRPr="00B962B6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账面价值占基金净资产（</w:t>
            </w:r>
            <w:r w:rsidRPr="001B74A5">
              <w:rPr>
                <w:kern w:val="0"/>
                <w:szCs w:val="21"/>
              </w:rPr>
              <w:t>%</w:t>
            </w:r>
            <w:r w:rsidRPr="001B74A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0.34</w:t>
            </w:r>
          </w:p>
        </w:tc>
      </w:tr>
      <w:tr w:rsidR="001B74A5" w:rsidTr="001B74A5"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rFonts w:hint="eastAsia"/>
                <w:kern w:val="0"/>
                <w:szCs w:val="21"/>
              </w:rPr>
              <w:t>锁定期</w:t>
            </w:r>
          </w:p>
        </w:tc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1B74A5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1B74A5">
              <w:rPr>
                <w:kern w:val="0"/>
                <w:szCs w:val="21"/>
              </w:rPr>
              <w:t>6</w:t>
            </w:r>
            <w:r w:rsidRPr="001B74A5">
              <w:rPr>
                <w:rFonts w:hint="eastAsia"/>
                <w:kern w:val="0"/>
                <w:szCs w:val="21"/>
              </w:rPr>
              <w:t>个月</w:t>
            </w:r>
          </w:p>
        </w:tc>
      </w:tr>
    </w:tbl>
    <w:p w:rsidR="00BE798F" w:rsidRDefault="00BE798F" w:rsidP="003B2C79">
      <w:pPr>
        <w:rPr>
          <w:sz w:val="24"/>
        </w:rPr>
      </w:pPr>
    </w:p>
    <w:tbl>
      <w:tblPr>
        <w:tblW w:w="4638" w:type="pct"/>
        <w:tblInd w:w="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31"/>
        <w:gridCol w:w="4188"/>
      </w:tblGrid>
      <w:tr w:rsidR="005C5F1F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502A4F" w:rsidRDefault="005C5F1F" w:rsidP="00502A4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基金名称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502A4F" w:rsidRDefault="005C5F1F" w:rsidP="00502A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C5F1F">
              <w:rPr>
                <w:rFonts w:hint="eastAsia"/>
                <w:color w:val="000000"/>
                <w:kern w:val="0"/>
                <w:szCs w:val="21"/>
              </w:rPr>
              <w:t>汇添富中证</w:t>
            </w:r>
            <w:r w:rsidRPr="005C5F1F">
              <w:rPr>
                <w:rFonts w:hint="eastAsia"/>
                <w:color w:val="000000"/>
                <w:kern w:val="0"/>
                <w:szCs w:val="21"/>
              </w:rPr>
              <w:t>500</w:t>
            </w:r>
            <w:r w:rsidRPr="005C5F1F">
              <w:rPr>
                <w:rFonts w:hint="eastAsia"/>
                <w:color w:val="000000"/>
                <w:kern w:val="0"/>
                <w:szCs w:val="21"/>
              </w:rPr>
              <w:t>指数增强型证券投资基金</w:t>
            </w:r>
          </w:p>
        </w:tc>
      </w:tr>
      <w:tr w:rsidR="005C5F1F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502A4F" w:rsidRDefault="005C5F1F" w:rsidP="00502A4F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获配股票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1F" w:rsidRPr="00502A4F" w:rsidRDefault="005C5F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02A4F">
              <w:rPr>
                <w:szCs w:val="21"/>
              </w:rPr>
              <w:t>安迪苏</w:t>
            </w:r>
            <w:r w:rsidRPr="00502A4F">
              <w:rPr>
                <w:szCs w:val="21"/>
              </w:rPr>
              <w:t xml:space="preserve"> </w:t>
            </w:r>
            <w:r>
              <w:rPr>
                <w:szCs w:val="21"/>
              </w:rPr>
              <w:t>【</w:t>
            </w:r>
            <w:r w:rsidRPr="00502A4F">
              <w:rPr>
                <w:szCs w:val="21"/>
              </w:rPr>
              <w:t>600299</w:t>
            </w:r>
            <w:r>
              <w:rPr>
                <w:szCs w:val="21"/>
              </w:rPr>
              <w:t>】</w:t>
            </w:r>
          </w:p>
        </w:tc>
      </w:tr>
      <w:tr w:rsidR="001B74A5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获配数量（股）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Cs w:val="21"/>
              </w:rPr>
            </w:pPr>
            <w:r>
              <w:t>795,756.00</w:t>
            </w:r>
          </w:p>
        </w:tc>
      </w:tr>
      <w:tr w:rsidR="001B74A5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总成本（元）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color w:val="000000"/>
                <w:kern w:val="0"/>
                <w:szCs w:val="21"/>
              </w:rPr>
            </w:pPr>
            <w:r>
              <w:t>6,000,000.24</w:t>
            </w:r>
          </w:p>
        </w:tc>
      </w:tr>
      <w:tr w:rsidR="001B74A5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总成本占基金净资产（</w:t>
            </w:r>
            <w:r w:rsidRPr="00502A4F">
              <w:rPr>
                <w:rFonts w:hint="eastAsia"/>
                <w:kern w:val="0"/>
                <w:szCs w:val="21"/>
              </w:rPr>
              <w:t>%</w:t>
            </w:r>
            <w:r w:rsidRPr="00502A4F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0.36</w:t>
            </w:r>
          </w:p>
        </w:tc>
      </w:tr>
      <w:tr w:rsidR="001B74A5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账面价值（元）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6,946,949.88</w:t>
            </w:r>
          </w:p>
        </w:tc>
      </w:tr>
      <w:tr w:rsidR="001B74A5" w:rsidRPr="00B962B6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账面价值占基金净资产（</w:t>
            </w:r>
            <w:r w:rsidRPr="00502A4F">
              <w:rPr>
                <w:rFonts w:hint="eastAsia"/>
                <w:kern w:val="0"/>
                <w:szCs w:val="21"/>
              </w:rPr>
              <w:t>%</w:t>
            </w:r>
            <w:r w:rsidRPr="00502A4F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spacing w:line="120" w:lineRule="atLeast"/>
              <w:rPr>
                <w:color w:val="000000"/>
                <w:kern w:val="0"/>
                <w:szCs w:val="21"/>
              </w:rPr>
            </w:pPr>
            <w:r>
              <w:t>0.41</w:t>
            </w:r>
          </w:p>
        </w:tc>
      </w:tr>
      <w:tr w:rsidR="001B74A5" w:rsidTr="00502A4F">
        <w:tc>
          <w:tcPr>
            <w:tcW w:w="2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锁定期</w:t>
            </w:r>
          </w:p>
        </w:tc>
        <w:tc>
          <w:tcPr>
            <w:tcW w:w="2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4A5" w:rsidRPr="00502A4F" w:rsidRDefault="001B74A5" w:rsidP="001B74A5">
            <w:pPr>
              <w:widowControl/>
              <w:spacing w:before="100" w:beforeAutospacing="1" w:after="100" w:afterAutospacing="1"/>
              <w:jc w:val="left"/>
              <w:rPr>
                <w:kern w:val="0"/>
                <w:szCs w:val="21"/>
              </w:rPr>
            </w:pPr>
            <w:r w:rsidRPr="00502A4F">
              <w:rPr>
                <w:rFonts w:hint="eastAsia"/>
                <w:kern w:val="0"/>
                <w:szCs w:val="21"/>
              </w:rPr>
              <w:t>6</w:t>
            </w:r>
            <w:r w:rsidRPr="00502A4F">
              <w:rPr>
                <w:kern w:val="0"/>
                <w:szCs w:val="21"/>
              </w:rPr>
              <w:t>个月</w:t>
            </w:r>
          </w:p>
        </w:tc>
      </w:tr>
    </w:tbl>
    <w:p w:rsidR="005C5F1F" w:rsidRDefault="005C5F1F" w:rsidP="00C10F1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</w:p>
    <w:p w:rsidR="009E0DCD" w:rsidRDefault="009E0DCD" w:rsidP="00C10F1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 w:rsidRPr="009E0DCD">
        <w:rPr>
          <w:rFonts w:hint="eastAsia"/>
          <w:sz w:val="24"/>
        </w:rPr>
        <w:t>注：基金资产净值、账面价值为</w:t>
      </w:r>
      <w:r w:rsidR="005C5F1F" w:rsidRPr="009E0DCD">
        <w:rPr>
          <w:rFonts w:hint="eastAsia"/>
          <w:sz w:val="24"/>
        </w:rPr>
        <w:t>202</w:t>
      </w:r>
      <w:r w:rsidR="001B74A5">
        <w:rPr>
          <w:sz w:val="24"/>
        </w:rPr>
        <w:t>5</w:t>
      </w:r>
      <w:r w:rsidRPr="009E0DCD">
        <w:rPr>
          <w:rFonts w:hint="eastAsia"/>
          <w:sz w:val="24"/>
        </w:rPr>
        <w:t>年</w:t>
      </w:r>
      <w:r w:rsidR="001B74A5">
        <w:rPr>
          <w:sz w:val="24"/>
        </w:rPr>
        <w:t>12</w:t>
      </w:r>
      <w:r w:rsidRPr="009E0DCD">
        <w:rPr>
          <w:rFonts w:hint="eastAsia"/>
          <w:sz w:val="24"/>
        </w:rPr>
        <w:t>月</w:t>
      </w:r>
      <w:r w:rsidR="001B74A5">
        <w:rPr>
          <w:sz w:val="24"/>
        </w:rPr>
        <w:t>31</w:t>
      </w:r>
      <w:r w:rsidRPr="009E0DCD">
        <w:rPr>
          <w:rFonts w:hint="eastAsia"/>
          <w:sz w:val="24"/>
        </w:rPr>
        <w:t>日数据。</w:t>
      </w:r>
    </w:p>
    <w:p w:rsidR="00A62612" w:rsidRPr="00B3044D" w:rsidRDefault="00A62612" w:rsidP="00C10F1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 w:rsidRPr="00B3044D">
        <w:rPr>
          <w:kern w:val="0"/>
          <w:sz w:val="24"/>
        </w:rPr>
        <w:t>投资者可以登录本公司网站</w:t>
      </w:r>
      <w:r w:rsidR="00291099" w:rsidRPr="00B3044D">
        <w:rPr>
          <w:kern w:val="0"/>
          <w:sz w:val="24"/>
        </w:rPr>
        <w:t>（</w:t>
      </w:r>
      <w:r w:rsidRPr="00B3044D">
        <w:rPr>
          <w:kern w:val="0"/>
          <w:sz w:val="24"/>
        </w:rPr>
        <w:t>www.99fund.com</w:t>
      </w:r>
      <w:r w:rsidR="00291099" w:rsidRPr="00B3044D">
        <w:rPr>
          <w:kern w:val="0"/>
          <w:sz w:val="24"/>
        </w:rPr>
        <w:t>）</w:t>
      </w:r>
      <w:r w:rsidRPr="00B3044D">
        <w:rPr>
          <w:kern w:val="0"/>
          <w:sz w:val="24"/>
        </w:rPr>
        <w:t>或拨打客服热线</w:t>
      </w:r>
      <w:r w:rsidR="00291099" w:rsidRPr="00B3044D">
        <w:rPr>
          <w:kern w:val="0"/>
          <w:sz w:val="24"/>
        </w:rPr>
        <w:t>（</w:t>
      </w:r>
      <w:r w:rsidRPr="00B3044D">
        <w:rPr>
          <w:kern w:val="0"/>
          <w:sz w:val="24"/>
        </w:rPr>
        <w:t>400-888-9918</w:t>
      </w:r>
      <w:r w:rsidR="00291099" w:rsidRPr="00B3044D">
        <w:rPr>
          <w:kern w:val="0"/>
          <w:sz w:val="24"/>
        </w:rPr>
        <w:t>）</w:t>
      </w:r>
      <w:r w:rsidRPr="00B3044D">
        <w:rPr>
          <w:kern w:val="0"/>
          <w:sz w:val="24"/>
        </w:rPr>
        <w:t>咨询相关情况。</w:t>
      </w:r>
    </w:p>
    <w:p w:rsidR="001F6653" w:rsidRPr="00B3044D" w:rsidRDefault="00420862" w:rsidP="00C10F1C">
      <w:pPr>
        <w:widowControl/>
        <w:spacing w:line="360" w:lineRule="auto"/>
        <w:ind w:firstLineChars="200" w:firstLine="480"/>
        <w:rPr>
          <w:color w:val="202020"/>
          <w:kern w:val="0"/>
          <w:sz w:val="24"/>
        </w:rPr>
      </w:pPr>
      <w:r w:rsidRPr="00B3044D">
        <w:rPr>
          <w:kern w:val="0"/>
          <w:sz w:val="24"/>
        </w:rPr>
        <w:t>特此公告。</w:t>
      </w:r>
    </w:p>
    <w:p w:rsidR="007E3D0C" w:rsidRPr="00B3044D" w:rsidRDefault="00E713B6" w:rsidP="00EE53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color w:val="202020"/>
          <w:kern w:val="0"/>
          <w:sz w:val="24"/>
        </w:rPr>
      </w:pPr>
      <w:r w:rsidRPr="00B3044D">
        <w:rPr>
          <w:color w:val="202020"/>
          <w:kern w:val="0"/>
          <w:sz w:val="24"/>
        </w:rPr>
        <w:t>汇添富基金管理股份有限公司</w:t>
      </w:r>
    </w:p>
    <w:p w:rsidR="00142DC4" w:rsidRPr="00FF2884" w:rsidRDefault="005C5F1F" w:rsidP="00EE53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</w:rPr>
      </w:pPr>
      <w:r w:rsidRPr="00C33998">
        <w:rPr>
          <w:color w:val="202020"/>
          <w:kern w:val="0"/>
          <w:sz w:val="24"/>
        </w:rPr>
        <w:t>202</w:t>
      </w:r>
      <w:r w:rsidR="001B74A5">
        <w:rPr>
          <w:color w:val="202020"/>
          <w:kern w:val="0"/>
          <w:sz w:val="24"/>
        </w:rPr>
        <w:t>6</w:t>
      </w:r>
      <w:r w:rsidR="00BE798F" w:rsidRPr="00C33998">
        <w:rPr>
          <w:color w:val="202020"/>
          <w:kern w:val="0"/>
          <w:sz w:val="24"/>
        </w:rPr>
        <w:t>年</w:t>
      </w:r>
      <w:r w:rsidR="001B74A5">
        <w:rPr>
          <w:color w:val="202020"/>
          <w:kern w:val="0"/>
          <w:sz w:val="24"/>
        </w:rPr>
        <w:t>1</w:t>
      </w:r>
      <w:r w:rsidR="00BE798F" w:rsidRPr="00C33998">
        <w:rPr>
          <w:color w:val="202020"/>
          <w:kern w:val="0"/>
          <w:sz w:val="24"/>
        </w:rPr>
        <w:t>月</w:t>
      </w:r>
      <w:r w:rsidR="001B74A5">
        <w:rPr>
          <w:kern w:val="0"/>
          <w:sz w:val="24"/>
        </w:rPr>
        <w:t>6</w:t>
      </w:r>
      <w:bookmarkStart w:id="1" w:name="_GoBack"/>
      <w:bookmarkEnd w:id="1"/>
      <w:r w:rsidR="006E134E" w:rsidRPr="00C33998">
        <w:rPr>
          <w:kern w:val="0"/>
          <w:sz w:val="24"/>
        </w:rPr>
        <w:t>日</w:t>
      </w:r>
    </w:p>
    <w:sectPr w:rsidR="00142DC4" w:rsidRPr="00FF2884" w:rsidSect="00CB5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7B" w:rsidRDefault="00A14C7B" w:rsidP="008E43CB">
      <w:r>
        <w:separator/>
      </w:r>
    </w:p>
  </w:endnote>
  <w:endnote w:type="continuationSeparator" w:id="0">
    <w:p w:rsidR="00A14C7B" w:rsidRDefault="00A14C7B" w:rsidP="008E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7B" w:rsidRDefault="00A14C7B" w:rsidP="008E43CB">
      <w:r>
        <w:separator/>
      </w:r>
    </w:p>
  </w:footnote>
  <w:footnote w:type="continuationSeparator" w:id="0">
    <w:p w:rsidR="00A14C7B" w:rsidRDefault="00A14C7B" w:rsidP="008E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D0C"/>
    <w:rsid w:val="00001053"/>
    <w:rsid w:val="00005302"/>
    <w:rsid w:val="00005C58"/>
    <w:rsid w:val="00007AA8"/>
    <w:rsid w:val="000117F4"/>
    <w:rsid w:val="00013B36"/>
    <w:rsid w:val="00013C11"/>
    <w:rsid w:val="0001417C"/>
    <w:rsid w:val="0001709F"/>
    <w:rsid w:val="00017812"/>
    <w:rsid w:val="00020EBB"/>
    <w:rsid w:val="000226E3"/>
    <w:rsid w:val="00023AD5"/>
    <w:rsid w:val="00027D0C"/>
    <w:rsid w:val="00033379"/>
    <w:rsid w:val="000346C6"/>
    <w:rsid w:val="00035061"/>
    <w:rsid w:val="0003511E"/>
    <w:rsid w:val="0003601F"/>
    <w:rsid w:val="00036EF5"/>
    <w:rsid w:val="0003728A"/>
    <w:rsid w:val="000376EC"/>
    <w:rsid w:val="0004334D"/>
    <w:rsid w:val="0004419A"/>
    <w:rsid w:val="00045AFA"/>
    <w:rsid w:val="00045B23"/>
    <w:rsid w:val="00051136"/>
    <w:rsid w:val="00053588"/>
    <w:rsid w:val="00054AD9"/>
    <w:rsid w:val="0005525B"/>
    <w:rsid w:val="0005531D"/>
    <w:rsid w:val="00061BA8"/>
    <w:rsid w:val="00062394"/>
    <w:rsid w:val="000643A0"/>
    <w:rsid w:val="00072FCA"/>
    <w:rsid w:val="00076C9C"/>
    <w:rsid w:val="00076EF6"/>
    <w:rsid w:val="000810E5"/>
    <w:rsid w:val="000856C4"/>
    <w:rsid w:val="00085DFE"/>
    <w:rsid w:val="00086503"/>
    <w:rsid w:val="00087D49"/>
    <w:rsid w:val="00090F07"/>
    <w:rsid w:val="00091363"/>
    <w:rsid w:val="000922DA"/>
    <w:rsid w:val="00096540"/>
    <w:rsid w:val="000A0D77"/>
    <w:rsid w:val="000A65B8"/>
    <w:rsid w:val="000B0B09"/>
    <w:rsid w:val="000B24BB"/>
    <w:rsid w:val="000B3E80"/>
    <w:rsid w:val="000B5961"/>
    <w:rsid w:val="000B61E2"/>
    <w:rsid w:val="000B6DCB"/>
    <w:rsid w:val="000B772B"/>
    <w:rsid w:val="000B7BC8"/>
    <w:rsid w:val="000C00CC"/>
    <w:rsid w:val="000C0D29"/>
    <w:rsid w:val="000C28B4"/>
    <w:rsid w:val="000C4079"/>
    <w:rsid w:val="000C4BBA"/>
    <w:rsid w:val="000C5037"/>
    <w:rsid w:val="000D059F"/>
    <w:rsid w:val="000D10A5"/>
    <w:rsid w:val="000D2F58"/>
    <w:rsid w:val="000D38ED"/>
    <w:rsid w:val="000D4666"/>
    <w:rsid w:val="000D4BD5"/>
    <w:rsid w:val="000D648C"/>
    <w:rsid w:val="000D69A7"/>
    <w:rsid w:val="000E0124"/>
    <w:rsid w:val="000E04E0"/>
    <w:rsid w:val="000E70AD"/>
    <w:rsid w:val="000F003B"/>
    <w:rsid w:val="000F02CC"/>
    <w:rsid w:val="000F0786"/>
    <w:rsid w:val="00111B42"/>
    <w:rsid w:val="00113175"/>
    <w:rsid w:val="00114B8C"/>
    <w:rsid w:val="001207FC"/>
    <w:rsid w:val="001229DF"/>
    <w:rsid w:val="00127F73"/>
    <w:rsid w:val="00131D2C"/>
    <w:rsid w:val="0013360C"/>
    <w:rsid w:val="001370D9"/>
    <w:rsid w:val="001412FC"/>
    <w:rsid w:val="00141D36"/>
    <w:rsid w:val="0014285B"/>
    <w:rsid w:val="00142DC4"/>
    <w:rsid w:val="00143220"/>
    <w:rsid w:val="00143657"/>
    <w:rsid w:val="0014463F"/>
    <w:rsid w:val="00145132"/>
    <w:rsid w:val="001455B2"/>
    <w:rsid w:val="00146019"/>
    <w:rsid w:val="001503D4"/>
    <w:rsid w:val="00151103"/>
    <w:rsid w:val="00151FE7"/>
    <w:rsid w:val="0015413D"/>
    <w:rsid w:val="0015491E"/>
    <w:rsid w:val="001555E1"/>
    <w:rsid w:val="001559B0"/>
    <w:rsid w:val="00160460"/>
    <w:rsid w:val="00161C3F"/>
    <w:rsid w:val="00162177"/>
    <w:rsid w:val="00162272"/>
    <w:rsid w:val="00162FE5"/>
    <w:rsid w:val="00164822"/>
    <w:rsid w:val="00165CCA"/>
    <w:rsid w:val="00166443"/>
    <w:rsid w:val="001704B0"/>
    <w:rsid w:val="001755B4"/>
    <w:rsid w:val="00181699"/>
    <w:rsid w:val="00183528"/>
    <w:rsid w:val="00183A9C"/>
    <w:rsid w:val="0019413A"/>
    <w:rsid w:val="00194E63"/>
    <w:rsid w:val="001970FF"/>
    <w:rsid w:val="001A20C1"/>
    <w:rsid w:val="001A25DA"/>
    <w:rsid w:val="001A301D"/>
    <w:rsid w:val="001A37DD"/>
    <w:rsid w:val="001B1D3C"/>
    <w:rsid w:val="001B2503"/>
    <w:rsid w:val="001B3E85"/>
    <w:rsid w:val="001B4283"/>
    <w:rsid w:val="001B4E87"/>
    <w:rsid w:val="001B74A5"/>
    <w:rsid w:val="001C11F1"/>
    <w:rsid w:val="001C3DC1"/>
    <w:rsid w:val="001C3EF1"/>
    <w:rsid w:val="001C48FC"/>
    <w:rsid w:val="001C4B51"/>
    <w:rsid w:val="001C6E31"/>
    <w:rsid w:val="001C7087"/>
    <w:rsid w:val="001D2677"/>
    <w:rsid w:val="001D5896"/>
    <w:rsid w:val="001E1E8C"/>
    <w:rsid w:val="001E3065"/>
    <w:rsid w:val="001E31CF"/>
    <w:rsid w:val="001E33A8"/>
    <w:rsid w:val="001E51C3"/>
    <w:rsid w:val="001E706A"/>
    <w:rsid w:val="001F2A29"/>
    <w:rsid w:val="001F4D61"/>
    <w:rsid w:val="001F6653"/>
    <w:rsid w:val="002034DD"/>
    <w:rsid w:val="00204E9F"/>
    <w:rsid w:val="002060A6"/>
    <w:rsid w:val="002063A8"/>
    <w:rsid w:val="00210529"/>
    <w:rsid w:val="0021083D"/>
    <w:rsid w:val="002143D3"/>
    <w:rsid w:val="002163F7"/>
    <w:rsid w:val="002169F8"/>
    <w:rsid w:val="00224821"/>
    <w:rsid w:val="00225B0C"/>
    <w:rsid w:val="0022606A"/>
    <w:rsid w:val="00233D33"/>
    <w:rsid w:val="002350FE"/>
    <w:rsid w:val="00235A99"/>
    <w:rsid w:val="002375A1"/>
    <w:rsid w:val="00237DD6"/>
    <w:rsid w:val="002506B2"/>
    <w:rsid w:val="00253DB4"/>
    <w:rsid w:val="00254A93"/>
    <w:rsid w:val="00254F45"/>
    <w:rsid w:val="00256943"/>
    <w:rsid w:val="00257A35"/>
    <w:rsid w:val="002605A6"/>
    <w:rsid w:val="0026095D"/>
    <w:rsid w:val="00261EE5"/>
    <w:rsid w:val="0026469D"/>
    <w:rsid w:val="002654C8"/>
    <w:rsid w:val="0026772E"/>
    <w:rsid w:val="00267887"/>
    <w:rsid w:val="00270646"/>
    <w:rsid w:val="00274D70"/>
    <w:rsid w:val="002752D4"/>
    <w:rsid w:val="00276003"/>
    <w:rsid w:val="00277517"/>
    <w:rsid w:val="002827FA"/>
    <w:rsid w:val="00282AA6"/>
    <w:rsid w:val="0028561C"/>
    <w:rsid w:val="00287D0B"/>
    <w:rsid w:val="00291099"/>
    <w:rsid w:val="002963B3"/>
    <w:rsid w:val="002972BF"/>
    <w:rsid w:val="002A1AAF"/>
    <w:rsid w:val="002B039B"/>
    <w:rsid w:val="002B1165"/>
    <w:rsid w:val="002B193B"/>
    <w:rsid w:val="002B3877"/>
    <w:rsid w:val="002B4318"/>
    <w:rsid w:val="002B4A4F"/>
    <w:rsid w:val="002B79C7"/>
    <w:rsid w:val="002C3BAD"/>
    <w:rsid w:val="002C49C7"/>
    <w:rsid w:val="002C4DA3"/>
    <w:rsid w:val="002C5F29"/>
    <w:rsid w:val="002D0754"/>
    <w:rsid w:val="002D0CD6"/>
    <w:rsid w:val="002D106D"/>
    <w:rsid w:val="002D164B"/>
    <w:rsid w:val="002D168E"/>
    <w:rsid w:val="002D16B1"/>
    <w:rsid w:val="002D3DA7"/>
    <w:rsid w:val="002D793D"/>
    <w:rsid w:val="002E276A"/>
    <w:rsid w:val="002E46FF"/>
    <w:rsid w:val="002E62F2"/>
    <w:rsid w:val="002E79DD"/>
    <w:rsid w:val="002F2FC8"/>
    <w:rsid w:val="002F38AB"/>
    <w:rsid w:val="002F3D90"/>
    <w:rsid w:val="003014FB"/>
    <w:rsid w:val="00302B7C"/>
    <w:rsid w:val="00306657"/>
    <w:rsid w:val="00306BED"/>
    <w:rsid w:val="00307FD9"/>
    <w:rsid w:val="00311509"/>
    <w:rsid w:val="003115F5"/>
    <w:rsid w:val="00312707"/>
    <w:rsid w:val="00313AB9"/>
    <w:rsid w:val="00313F91"/>
    <w:rsid w:val="00315CC5"/>
    <w:rsid w:val="003160B3"/>
    <w:rsid w:val="00317035"/>
    <w:rsid w:val="00317914"/>
    <w:rsid w:val="003209FE"/>
    <w:rsid w:val="00320C59"/>
    <w:rsid w:val="00321049"/>
    <w:rsid w:val="00321669"/>
    <w:rsid w:val="003216D4"/>
    <w:rsid w:val="0032270A"/>
    <w:rsid w:val="00331112"/>
    <w:rsid w:val="0033119C"/>
    <w:rsid w:val="00333601"/>
    <w:rsid w:val="0033564A"/>
    <w:rsid w:val="003371F7"/>
    <w:rsid w:val="00340AA7"/>
    <w:rsid w:val="003414AA"/>
    <w:rsid w:val="00342F09"/>
    <w:rsid w:val="003436F2"/>
    <w:rsid w:val="0034391E"/>
    <w:rsid w:val="003477EC"/>
    <w:rsid w:val="00347930"/>
    <w:rsid w:val="00350FF5"/>
    <w:rsid w:val="003529A6"/>
    <w:rsid w:val="00353D2F"/>
    <w:rsid w:val="00355D38"/>
    <w:rsid w:val="0036728E"/>
    <w:rsid w:val="00367CB1"/>
    <w:rsid w:val="003711F8"/>
    <w:rsid w:val="00372283"/>
    <w:rsid w:val="0037281C"/>
    <w:rsid w:val="00374C96"/>
    <w:rsid w:val="00376754"/>
    <w:rsid w:val="0038290B"/>
    <w:rsid w:val="00384FC9"/>
    <w:rsid w:val="00385066"/>
    <w:rsid w:val="0038704E"/>
    <w:rsid w:val="003879A9"/>
    <w:rsid w:val="00387B49"/>
    <w:rsid w:val="00387B67"/>
    <w:rsid w:val="00390797"/>
    <w:rsid w:val="00391C71"/>
    <w:rsid w:val="00392100"/>
    <w:rsid w:val="00393558"/>
    <w:rsid w:val="00394704"/>
    <w:rsid w:val="003A610D"/>
    <w:rsid w:val="003B2C79"/>
    <w:rsid w:val="003C7FA7"/>
    <w:rsid w:val="003D1019"/>
    <w:rsid w:val="003D3F8C"/>
    <w:rsid w:val="003D4756"/>
    <w:rsid w:val="003D4B84"/>
    <w:rsid w:val="003D7444"/>
    <w:rsid w:val="003E0C20"/>
    <w:rsid w:val="003E0E6D"/>
    <w:rsid w:val="003E1409"/>
    <w:rsid w:val="003E7D87"/>
    <w:rsid w:val="003F18AC"/>
    <w:rsid w:val="003F2A53"/>
    <w:rsid w:val="003F3D2E"/>
    <w:rsid w:val="003F7381"/>
    <w:rsid w:val="004004FF"/>
    <w:rsid w:val="00402933"/>
    <w:rsid w:val="00404E29"/>
    <w:rsid w:val="00404E31"/>
    <w:rsid w:val="004071DB"/>
    <w:rsid w:val="00411730"/>
    <w:rsid w:val="00416FEF"/>
    <w:rsid w:val="0041797F"/>
    <w:rsid w:val="00417E97"/>
    <w:rsid w:val="00420862"/>
    <w:rsid w:val="0042135A"/>
    <w:rsid w:val="00423731"/>
    <w:rsid w:val="00423CDA"/>
    <w:rsid w:val="00425243"/>
    <w:rsid w:val="0042633A"/>
    <w:rsid w:val="00426341"/>
    <w:rsid w:val="004330E9"/>
    <w:rsid w:val="004360D8"/>
    <w:rsid w:val="00441AC7"/>
    <w:rsid w:val="004429EB"/>
    <w:rsid w:val="004431A1"/>
    <w:rsid w:val="004474C0"/>
    <w:rsid w:val="00450DC6"/>
    <w:rsid w:val="004555F5"/>
    <w:rsid w:val="00455CCE"/>
    <w:rsid w:val="0046235A"/>
    <w:rsid w:val="00463FCC"/>
    <w:rsid w:val="0046473B"/>
    <w:rsid w:val="00464F24"/>
    <w:rsid w:val="00465952"/>
    <w:rsid w:val="004662D3"/>
    <w:rsid w:val="0047231B"/>
    <w:rsid w:val="00473632"/>
    <w:rsid w:val="004737CE"/>
    <w:rsid w:val="004748C0"/>
    <w:rsid w:val="00476FC9"/>
    <w:rsid w:val="0048053F"/>
    <w:rsid w:val="00482467"/>
    <w:rsid w:val="00486195"/>
    <w:rsid w:val="00490603"/>
    <w:rsid w:val="00491102"/>
    <w:rsid w:val="0049580A"/>
    <w:rsid w:val="00497465"/>
    <w:rsid w:val="004A07F2"/>
    <w:rsid w:val="004A19A6"/>
    <w:rsid w:val="004A40BE"/>
    <w:rsid w:val="004B0121"/>
    <w:rsid w:val="004B0356"/>
    <w:rsid w:val="004B1B93"/>
    <w:rsid w:val="004B1EFA"/>
    <w:rsid w:val="004B597B"/>
    <w:rsid w:val="004B7BF8"/>
    <w:rsid w:val="004C0425"/>
    <w:rsid w:val="004D0F51"/>
    <w:rsid w:val="004D2763"/>
    <w:rsid w:val="004D370A"/>
    <w:rsid w:val="004D6A79"/>
    <w:rsid w:val="004E1525"/>
    <w:rsid w:val="004E1DDA"/>
    <w:rsid w:val="004E2D3F"/>
    <w:rsid w:val="004E2E51"/>
    <w:rsid w:val="004E73D9"/>
    <w:rsid w:val="004F43A1"/>
    <w:rsid w:val="004F4444"/>
    <w:rsid w:val="00504100"/>
    <w:rsid w:val="00506029"/>
    <w:rsid w:val="00510A89"/>
    <w:rsid w:val="0051302A"/>
    <w:rsid w:val="00515934"/>
    <w:rsid w:val="005159DE"/>
    <w:rsid w:val="00517924"/>
    <w:rsid w:val="00520395"/>
    <w:rsid w:val="00526D0E"/>
    <w:rsid w:val="00533974"/>
    <w:rsid w:val="00535206"/>
    <w:rsid w:val="00535512"/>
    <w:rsid w:val="0054264F"/>
    <w:rsid w:val="00543305"/>
    <w:rsid w:val="0054563A"/>
    <w:rsid w:val="0054711A"/>
    <w:rsid w:val="00547470"/>
    <w:rsid w:val="005500C2"/>
    <w:rsid w:val="00553801"/>
    <w:rsid w:val="005540E8"/>
    <w:rsid w:val="00555B95"/>
    <w:rsid w:val="00566205"/>
    <w:rsid w:val="0056632E"/>
    <w:rsid w:val="00567F7D"/>
    <w:rsid w:val="00571CD9"/>
    <w:rsid w:val="0057490D"/>
    <w:rsid w:val="005800B9"/>
    <w:rsid w:val="00580E6C"/>
    <w:rsid w:val="005828A6"/>
    <w:rsid w:val="0058386D"/>
    <w:rsid w:val="00584675"/>
    <w:rsid w:val="00584804"/>
    <w:rsid w:val="00590294"/>
    <w:rsid w:val="0059227F"/>
    <w:rsid w:val="005926B8"/>
    <w:rsid w:val="005966B3"/>
    <w:rsid w:val="0059753D"/>
    <w:rsid w:val="005A0420"/>
    <w:rsid w:val="005A1E51"/>
    <w:rsid w:val="005B109D"/>
    <w:rsid w:val="005B1981"/>
    <w:rsid w:val="005B3728"/>
    <w:rsid w:val="005C2E26"/>
    <w:rsid w:val="005C5F1F"/>
    <w:rsid w:val="005D1620"/>
    <w:rsid w:val="005D3298"/>
    <w:rsid w:val="005E047D"/>
    <w:rsid w:val="005E08B0"/>
    <w:rsid w:val="005E4375"/>
    <w:rsid w:val="005E535F"/>
    <w:rsid w:val="005E5B03"/>
    <w:rsid w:val="005E5F54"/>
    <w:rsid w:val="005E5F95"/>
    <w:rsid w:val="005F2A62"/>
    <w:rsid w:val="005F3E8F"/>
    <w:rsid w:val="005F4242"/>
    <w:rsid w:val="005F577C"/>
    <w:rsid w:val="005F6CC5"/>
    <w:rsid w:val="005F7FBE"/>
    <w:rsid w:val="00601F9B"/>
    <w:rsid w:val="00603173"/>
    <w:rsid w:val="006060B7"/>
    <w:rsid w:val="00607126"/>
    <w:rsid w:val="0061295C"/>
    <w:rsid w:val="00614876"/>
    <w:rsid w:val="00622829"/>
    <w:rsid w:val="00623D7D"/>
    <w:rsid w:val="006248E2"/>
    <w:rsid w:val="00625770"/>
    <w:rsid w:val="00626430"/>
    <w:rsid w:val="006309E8"/>
    <w:rsid w:val="00632F38"/>
    <w:rsid w:val="006335BB"/>
    <w:rsid w:val="006337C7"/>
    <w:rsid w:val="006338FE"/>
    <w:rsid w:val="00636109"/>
    <w:rsid w:val="00636980"/>
    <w:rsid w:val="006442F9"/>
    <w:rsid w:val="00644AA9"/>
    <w:rsid w:val="006453F9"/>
    <w:rsid w:val="00647F8E"/>
    <w:rsid w:val="00650580"/>
    <w:rsid w:val="006513A0"/>
    <w:rsid w:val="00652800"/>
    <w:rsid w:val="00654A01"/>
    <w:rsid w:val="00655212"/>
    <w:rsid w:val="00663722"/>
    <w:rsid w:val="006640CC"/>
    <w:rsid w:val="00665555"/>
    <w:rsid w:val="00666616"/>
    <w:rsid w:val="00671FA0"/>
    <w:rsid w:val="006738E1"/>
    <w:rsid w:val="006772A4"/>
    <w:rsid w:val="0067735C"/>
    <w:rsid w:val="00681034"/>
    <w:rsid w:val="006837E4"/>
    <w:rsid w:val="00683AE1"/>
    <w:rsid w:val="00683C62"/>
    <w:rsid w:val="0068458B"/>
    <w:rsid w:val="00684611"/>
    <w:rsid w:val="00696EC5"/>
    <w:rsid w:val="006A026A"/>
    <w:rsid w:val="006A4EEA"/>
    <w:rsid w:val="006A5984"/>
    <w:rsid w:val="006A656D"/>
    <w:rsid w:val="006B6F79"/>
    <w:rsid w:val="006B7092"/>
    <w:rsid w:val="006C09B5"/>
    <w:rsid w:val="006C3A96"/>
    <w:rsid w:val="006C4646"/>
    <w:rsid w:val="006D18EC"/>
    <w:rsid w:val="006D72AB"/>
    <w:rsid w:val="006D7DC2"/>
    <w:rsid w:val="006E0CD1"/>
    <w:rsid w:val="006E134E"/>
    <w:rsid w:val="006E53E4"/>
    <w:rsid w:val="006E59D9"/>
    <w:rsid w:val="006F0EC8"/>
    <w:rsid w:val="006F264A"/>
    <w:rsid w:val="006F2D92"/>
    <w:rsid w:val="006F6A3B"/>
    <w:rsid w:val="00705327"/>
    <w:rsid w:val="00711491"/>
    <w:rsid w:val="00716055"/>
    <w:rsid w:val="00716BF3"/>
    <w:rsid w:val="00724435"/>
    <w:rsid w:val="00724616"/>
    <w:rsid w:val="007247E0"/>
    <w:rsid w:val="00726256"/>
    <w:rsid w:val="00726770"/>
    <w:rsid w:val="007310AF"/>
    <w:rsid w:val="00731F62"/>
    <w:rsid w:val="0073340A"/>
    <w:rsid w:val="00734E67"/>
    <w:rsid w:val="007407E7"/>
    <w:rsid w:val="00741D60"/>
    <w:rsid w:val="00742B46"/>
    <w:rsid w:val="00743026"/>
    <w:rsid w:val="00743075"/>
    <w:rsid w:val="0074351C"/>
    <w:rsid w:val="007458F7"/>
    <w:rsid w:val="0074700A"/>
    <w:rsid w:val="0074753A"/>
    <w:rsid w:val="00757D83"/>
    <w:rsid w:val="0076693C"/>
    <w:rsid w:val="00774281"/>
    <w:rsid w:val="007747E3"/>
    <w:rsid w:val="0077554A"/>
    <w:rsid w:val="007758F2"/>
    <w:rsid w:val="00776661"/>
    <w:rsid w:val="00777D73"/>
    <w:rsid w:val="007822F5"/>
    <w:rsid w:val="007825C5"/>
    <w:rsid w:val="007866AB"/>
    <w:rsid w:val="007906DD"/>
    <w:rsid w:val="007926EA"/>
    <w:rsid w:val="00792EDB"/>
    <w:rsid w:val="00795DBA"/>
    <w:rsid w:val="00795E6F"/>
    <w:rsid w:val="007A0C73"/>
    <w:rsid w:val="007A15AE"/>
    <w:rsid w:val="007A1615"/>
    <w:rsid w:val="007A1E9C"/>
    <w:rsid w:val="007A44F5"/>
    <w:rsid w:val="007A649C"/>
    <w:rsid w:val="007A6F4B"/>
    <w:rsid w:val="007B15AB"/>
    <w:rsid w:val="007B2D50"/>
    <w:rsid w:val="007B44B7"/>
    <w:rsid w:val="007B45D6"/>
    <w:rsid w:val="007B4F10"/>
    <w:rsid w:val="007B798C"/>
    <w:rsid w:val="007C0A2F"/>
    <w:rsid w:val="007D0A91"/>
    <w:rsid w:val="007D4B5C"/>
    <w:rsid w:val="007D4E3C"/>
    <w:rsid w:val="007D5C4B"/>
    <w:rsid w:val="007E0D31"/>
    <w:rsid w:val="007E1FA3"/>
    <w:rsid w:val="007E3D0C"/>
    <w:rsid w:val="007E4BDD"/>
    <w:rsid w:val="007E55EC"/>
    <w:rsid w:val="007E5D7B"/>
    <w:rsid w:val="00800561"/>
    <w:rsid w:val="008011CD"/>
    <w:rsid w:val="00801590"/>
    <w:rsid w:val="0080257A"/>
    <w:rsid w:val="00803DA6"/>
    <w:rsid w:val="008117C3"/>
    <w:rsid w:val="00814925"/>
    <w:rsid w:val="00821736"/>
    <w:rsid w:val="00821C81"/>
    <w:rsid w:val="00822267"/>
    <w:rsid w:val="0082270C"/>
    <w:rsid w:val="00822BCC"/>
    <w:rsid w:val="00823442"/>
    <w:rsid w:val="008256F9"/>
    <w:rsid w:val="00830355"/>
    <w:rsid w:val="00830617"/>
    <w:rsid w:val="008313A4"/>
    <w:rsid w:val="0083192A"/>
    <w:rsid w:val="00833043"/>
    <w:rsid w:val="0083327D"/>
    <w:rsid w:val="00833BC7"/>
    <w:rsid w:val="00833FC1"/>
    <w:rsid w:val="0083723C"/>
    <w:rsid w:val="00841131"/>
    <w:rsid w:val="008435DD"/>
    <w:rsid w:val="00847D4C"/>
    <w:rsid w:val="008517DB"/>
    <w:rsid w:val="0085241A"/>
    <w:rsid w:val="00852B9A"/>
    <w:rsid w:val="00853D69"/>
    <w:rsid w:val="00866859"/>
    <w:rsid w:val="00870CC3"/>
    <w:rsid w:val="008714D9"/>
    <w:rsid w:val="00871535"/>
    <w:rsid w:val="00875577"/>
    <w:rsid w:val="00875BD5"/>
    <w:rsid w:val="00877CC7"/>
    <w:rsid w:val="00881571"/>
    <w:rsid w:val="00887D83"/>
    <w:rsid w:val="008949C9"/>
    <w:rsid w:val="00895CCB"/>
    <w:rsid w:val="00896A3B"/>
    <w:rsid w:val="008A10FD"/>
    <w:rsid w:val="008A1402"/>
    <w:rsid w:val="008A7824"/>
    <w:rsid w:val="008B26AB"/>
    <w:rsid w:val="008B61C5"/>
    <w:rsid w:val="008C60AD"/>
    <w:rsid w:val="008D10AF"/>
    <w:rsid w:val="008D1FE2"/>
    <w:rsid w:val="008D36D4"/>
    <w:rsid w:val="008D53D4"/>
    <w:rsid w:val="008D55D3"/>
    <w:rsid w:val="008D6933"/>
    <w:rsid w:val="008D7CE8"/>
    <w:rsid w:val="008E3B77"/>
    <w:rsid w:val="008E43CB"/>
    <w:rsid w:val="008E49AF"/>
    <w:rsid w:val="008E4F16"/>
    <w:rsid w:val="008E50BC"/>
    <w:rsid w:val="008E66F9"/>
    <w:rsid w:val="008E70E6"/>
    <w:rsid w:val="008F4F33"/>
    <w:rsid w:val="008F5DEA"/>
    <w:rsid w:val="008F62B2"/>
    <w:rsid w:val="008F6341"/>
    <w:rsid w:val="008F6A2E"/>
    <w:rsid w:val="00900B68"/>
    <w:rsid w:val="00907D81"/>
    <w:rsid w:val="009111BB"/>
    <w:rsid w:val="009111DA"/>
    <w:rsid w:val="00911AE2"/>
    <w:rsid w:val="00912E35"/>
    <w:rsid w:val="00915517"/>
    <w:rsid w:val="00915BA0"/>
    <w:rsid w:val="00915C11"/>
    <w:rsid w:val="00916452"/>
    <w:rsid w:val="009167F4"/>
    <w:rsid w:val="0091735D"/>
    <w:rsid w:val="0092073B"/>
    <w:rsid w:val="009208E5"/>
    <w:rsid w:val="009222E1"/>
    <w:rsid w:val="009230D8"/>
    <w:rsid w:val="00924ADA"/>
    <w:rsid w:val="00937B87"/>
    <w:rsid w:val="00941DAB"/>
    <w:rsid w:val="0094425C"/>
    <w:rsid w:val="00944B5E"/>
    <w:rsid w:val="009567ED"/>
    <w:rsid w:val="00960198"/>
    <w:rsid w:val="00960DE2"/>
    <w:rsid w:val="00966610"/>
    <w:rsid w:val="009714FD"/>
    <w:rsid w:val="009715FB"/>
    <w:rsid w:val="00971DA9"/>
    <w:rsid w:val="00973B3B"/>
    <w:rsid w:val="0098366C"/>
    <w:rsid w:val="00992437"/>
    <w:rsid w:val="009932C0"/>
    <w:rsid w:val="009958DD"/>
    <w:rsid w:val="009A1CB3"/>
    <w:rsid w:val="009A4161"/>
    <w:rsid w:val="009A5DE1"/>
    <w:rsid w:val="009A67E6"/>
    <w:rsid w:val="009B067E"/>
    <w:rsid w:val="009B37BB"/>
    <w:rsid w:val="009B5150"/>
    <w:rsid w:val="009B67D0"/>
    <w:rsid w:val="009B6B96"/>
    <w:rsid w:val="009C0B2E"/>
    <w:rsid w:val="009C0B55"/>
    <w:rsid w:val="009C2013"/>
    <w:rsid w:val="009C4621"/>
    <w:rsid w:val="009D2676"/>
    <w:rsid w:val="009D5AD1"/>
    <w:rsid w:val="009E0DCD"/>
    <w:rsid w:val="009E3C1C"/>
    <w:rsid w:val="009E5D6D"/>
    <w:rsid w:val="009E6339"/>
    <w:rsid w:val="009F19AC"/>
    <w:rsid w:val="009F1CF1"/>
    <w:rsid w:val="009F21F8"/>
    <w:rsid w:val="009F31C4"/>
    <w:rsid w:val="009F3AE8"/>
    <w:rsid w:val="009F4752"/>
    <w:rsid w:val="009F4F5F"/>
    <w:rsid w:val="009F5763"/>
    <w:rsid w:val="00A0005B"/>
    <w:rsid w:val="00A00A42"/>
    <w:rsid w:val="00A015E7"/>
    <w:rsid w:val="00A01B47"/>
    <w:rsid w:val="00A025E6"/>
    <w:rsid w:val="00A029AD"/>
    <w:rsid w:val="00A0513E"/>
    <w:rsid w:val="00A10B20"/>
    <w:rsid w:val="00A10F5B"/>
    <w:rsid w:val="00A11892"/>
    <w:rsid w:val="00A14AC9"/>
    <w:rsid w:val="00A14C7B"/>
    <w:rsid w:val="00A14CCA"/>
    <w:rsid w:val="00A21D1E"/>
    <w:rsid w:val="00A22C97"/>
    <w:rsid w:val="00A256F7"/>
    <w:rsid w:val="00A26DB3"/>
    <w:rsid w:val="00A270DA"/>
    <w:rsid w:val="00A27FA0"/>
    <w:rsid w:val="00A308B2"/>
    <w:rsid w:val="00A31BB6"/>
    <w:rsid w:val="00A37926"/>
    <w:rsid w:val="00A418FD"/>
    <w:rsid w:val="00A41A69"/>
    <w:rsid w:val="00A42D49"/>
    <w:rsid w:val="00A44925"/>
    <w:rsid w:val="00A559A1"/>
    <w:rsid w:val="00A56FEE"/>
    <w:rsid w:val="00A57637"/>
    <w:rsid w:val="00A60C67"/>
    <w:rsid w:val="00A61165"/>
    <w:rsid w:val="00A617FF"/>
    <w:rsid w:val="00A61999"/>
    <w:rsid w:val="00A62612"/>
    <w:rsid w:val="00A63FC6"/>
    <w:rsid w:val="00A651AB"/>
    <w:rsid w:val="00A65975"/>
    <w:rsid w:val="00A66AD3"/>
    <w:rsid w:val="00A66CD6"/>
    <w:rsid w:val="00A67700"/>
    <w:rsid w:val="00A70D14"/>
    <w:rsid w:val="00A71D54"/>
    <w:rsid w:val="00A71FA5"/>
    <w:rsid w:val="00A72300"/>
    <w:rsid w:val="00A7701B"/>
    <w:rsid w:val="00A77CA1"/>
    <w:rsid w:val="00A81182"/>
    <w:rsid w:val="00A854ED"/>
    <w:rsid w:val="00A93BF8"/>
    <w:rsid w:val="00A940F5"/>
    <w:rsid w:val="00A96143"/>
    <w:rsid w:val="00A96E8C"/>
    <w:rsid w:val="00AA1090"/>
    <w:rsid w:val="00AA3A1D"/>
    <w:rsid w:val="00AA538F"/>
    <w:rsid w:val="00AA55ED"/>
    <w:rsid w:val="00AA7289"/>
    <w:rsid w:val="00AB1243"/>
    <w:rsid w:val="00AB20B0"/>
    <w:rsid w:val="00AB37AA"/>
    <w:rsid w:val="00AB4314"/>
    <w:rsid w:val="00AB7B02"/>
    <w:rsid w:val="00AC0A75"/>
    <w:rsid w:val="00AC0AF1"/>
    <w:rsid w:val="00AC0BC8"/>
    <w:rsid w:val="00AC2ABE"/>
    <w:rsid w:val="00AC2BCA"/>
    <w:rsid w:val="00AC39FB"/>
    <w:rsid w:val="00AC42C1"/>
    <w:rsid w:val="00AC673E"/>
    <w:rsid w:val="00AC7D6F"/>
    <w:rsid w:val="00AD09DA"/>
    <w:rsid w:val="00AD10DA"/>
    <w:rsid w:val="00AD4FF9"/>
    <w:rsid w:val="00AD53FA"/>
    <w:rsid w:val="00AE0D90"/>
    <w:rsid w:val="00AE21F7"/>
    <w:rsid w:val="00AE624D"/>
    <w:rsid w:val="00AE654A"/>
    <w:rsid w:val="00AF113D"/>
    <w:rsid w:val="00AF1FB8"/>
    <w:rsid w:val="00AF3BE2"/>
    <w:rsid w:val="00AF411A"/>
    <w:rsid w:val="00AF5FD0"/>
    <w:rsid w:val="00AF6168"/>
    <w:rsid w:val="00AF6C28"/>
    <w:rsid w:val="00B00AA0"/>
    <w:rsid w:val="00B00E36"/>
    <w:rsid w:val="00B03579"/>
    <w:rsid w:val="00B05221"/>
    <w:rsid w:val="00B067A5"/>
    <w:rsid w:val="00B12025"/>
    <w:rsid w:val="00B13116"/>
    <w:rsid w:val="00B13BAF"/>
    <w:rsid w:val="00B1718F"/>
    <w:rsid w:val="00B174DE"/>
    <w:rsid w:val="00B1792C"/>
    <w:rsid w:val="00B17FF9"/>
    <w:rsid w:val="00B2013B"/>
    <w:rsid w:val="00B26ABF"/>
    <w:rsid w:val="00B3044D"/>
    <w:rsid w:val="00B310EC"/>
    <w:rsid w:val="00B3184E"/>
    <w:rsid w:val="00B31A86"/>
    <w:rsid w:val="00B3273C"/>
    <w:rsid w:val="00B33A49"/>
    <w:rsid w:val="00B41934"/>
    <w:rsid w:val="00B41C10"/>
    <w:rsid w:val="00B42B4D"/>
    <w:rsid w:val="00B43752"/>
    <w:rsid w:val="00B438EF"/>
    <w:rsid w:val="00B43DC0"/>
    <w:rsid w:val="00B46F7B"/>
    <w:rsid w:val="00B51B6C"/>
    <w:rsid w:val="00B54BD3"/>
    <w:rsid w:val="00B55075"/>
    <w:rsid w:val="00B554C1"/>
    <w:rsid w:val="00B60A82"/>
    <w:rsid w:val="00B63B5B"/>
    <w:rsid w:val="00B663DB"/>
    <w:rsid w:val="00B7007D"/>
    <w:rsid w:val="00B71ED8"/>
    <w:rsid w:val="00B71F23"/>
    <w:rsid w:val="00B73ECF"/>
    <w:rsid w:val="00B75F74"/>
    <w:rsid w:val="00B76FFB"/>
    <w:rsid w:val="00B83C94"/>
    <w:rsid w:val="00B857F4"/>
    <w:rsid w:val="00B91313"/>
    <w:rsid w:val="00B91943"/>
    <w:rsid w:val="00B91A8D"/>
    <w:rsid w:val="00B920D1"/>
    <w:rsid w:val="00B92202"/>
    <w:rsid w:val="00B95192"/>
    <w:rsid w:val="00B96161"/>
    <w:rsid w:val="00BA28CE"/>
    <w:rsid w:val="00BA3161"/>
    <w:rsid w:val="00BA49F6"/>
    <w:rsid w:val="00BA5E9A"/>
    <w:rsid w:val="00BA7277"/>
    <w:rsid w:val="00BB06DB"/>
    <w:rsid w:val="00BB0F77"/>
    <w:rsid w:val="00BB3504"/>
    <w:rsid w:val="00BB3ABE"/>
    <w:rsid w:val="00BB44C8"/>
    <w:rsid w:val="00BC166A"/>
    <w:rsid w:val="00BC3608"/>
    <w:rsid w:val="00BC5FE9"/>
    <w:rsid w:val="00BD0164"/>
    <w:rsid w:val="00BD0D95"/>
    <w:rsid w:val="00BD1FD8"/>
    <w:rsid w:val="00BD3F76"/>
    <w:rsid w:val="00BE0010"/>
    <w:rsid w:val="00BE002C"/>
    <w:rsid w:val="00BE2C99"/>
    <w:rsid w:val="00BE509D"/>
    <w:rsid w:val="00BE5507"/>
    <w:rsid w:val="00BE66FC"/>
    <w:rsid w:val="00BE776B"/>
    <w:rsid w:val="00BE7978"/>
    <w:rsid w:val="00BE798F"/>
    <w:rsid w:val="00BF08D9"/>
    <w:rsid w:val="00BF2029"/>
    <w:rsid w:val="00BF2C47"/>
    <w:rsid w:val="00BF5266"/>
    <w:rsid w:val="00BF6C4A"/>
    <w:rsid w:val="00C010AB"/>
    <w:rsid w:val="00C01822"/>
    <w:rsid w:val="00C04997"/>
    <w:rsid w:val="00C0629C"/>
    <w:rsid w:val="00C1045B"/>
    <w:rsid w:val="00C10F1C"/>
    <w:rsid w:val="00C214C8"/>
    <w:rsid w:val="00C2158C"/>
    <w:rsid w:val="00C22C40"/>
    <w:rsid w:val="00C23D23"/>
    <w:rsid w:val="00C245DA"/>
    <w:rsid w:val="00C24835"/>
    <w:rsid w:val="00C2669A"/>
    <w:rsid w:val="00C33998"/>
    <w:rsid w:val="00C33CEE"/>
    <w:rsid w:val="00C37DF0"/>
    <w:rsid w:val="00C412D2"/>
    <w:rsid w:val="00C44C11"/>
    <w:rsid w:val="00C44ED8"/>
    <w:rsid w:val="00C454DA"/>
    <w:rsid w:val="00C45575"/>
    <w:rsid w:val="00C50D75"/>
    <w:rsid w:val="00C5295A"/>
    <w:rsid w:val="00C53762"/>
    <w:rsid w:val="00C66F24"/>
    <w:rsid w:val="00C7600B"/>
    <w:rsid w:val="00C8095E"/>
    <w:rsid w:val="00C83876"/>
    <w:rsid w:val="00C84FBE"/>
    <w:rsid w:val="00C9125C"/>
    <w:rsid w:val="00C91596"/>
    <w:rsid w:val="00C9196B"/>
    <w:rsid w:val="00C91C8D"/>
    <w:rsid w:val="00C9731A"/>
    <w:rsid w:val="00C97392"/>
    <w:rsid w:val="00CA041B"/>
    <w:rsid w:val="00CA3E82"/>
    <w:rsid w:val="00CA4825"/>
    <w:rsid w:val="00CB175F"/>
    <w:rsid w:val="00CB183F"/>
    <w:rsid w:val="00CB2C0C"/>
    <w:rsid w:val="00CB3135"/>
    <w:rsid w:val="00CB5488"/>
    <w:rsid w:val="00CB5DBC"/>
    <w:rsid w:val="00CB7A6A"/>
    <w:rsid w:val="00CC1560"/>
    <w:rsid w:val="00CC4B11"/>
    <w:rsid w:val="00CC656A"/>
    <w:rsid w:val="00CC7CA0"/>
    <w:rsid w:val="00CD0BBD"/>
    <w:rsid w:val="00CD20FC"/>
    <w:rsid w:val="00CD24F4"/>
    <w:rsid w:val="00CD4A79"/>
    <w:rsid w:val="00CD5301"/>
    <w:rsid w:val="00CE495D"/>
    <w:rsid w:val="00CE54EE"/>
    <w:rsid w:val="00CF03D5"/>
    <w:rsid w:val="00CF05D7"/>
    <w:rsid w:val="00CF1816"/>
    <w:rsid w:val="00CF191C"/>
    <w:rsid w:val="00CF532B"/>
    <w:rsid w:val="00CF6052"/>
    <w:rsid w:val="00CF7390"/>
    <w:rsid w:val="00D04863"/>
    <w:rsid w:val="00D061F3"/>
    <w:rsid w:val="00D1049F"/>
    <w:rsid w:val="00D10D46"/>
    <w:rsid w:val="00D114E7"/>
    <w:rsid w:val="00D126E7"/>
    <w:rsid w:val="00D253B2"/>
    <w:rsid w:val="00D27EFD"/>
    <w:rsid w:val="00D32761"/>
    <w:rsid w:val="00D402D1"/>
    <w:rsid w:val="00D41EE1"/>
    <w:rsid w:val="00D42A90"/>
    <w:rsid w:val="00D54A41"/>
    <w:rsid w:val="00D56EE8"/>
    <w:rsid w:val="00D573EC"/>
    <w:rsid w:val="00D60984"/>
    <w:rsid w:val="00D60DE6"/>
    <w:rsid w:val="00D63D45"/>
    <w:rsid w:val="00D656B2"/>
    <w:rsid w:val="00D7092F"/>
    <w:rsid w:val="00D70B10"/>
    <w:rsid w:val="00D749CC"/>
    <w:rsid w:val="00D763FC"/>
    <w:rsid w:val="00D776F4"/>
    <w:rsid w:val="00D8413F"/>
    <w:rsid w:val="00D87374"/>
    <w:rsid w:val="00D9042C"/>
    <w:rsid w:val="00D91806"/>
    <w:rsid w:val="00D91AD8"/>
    <w:rsid w:val="00D94730"/>
    <w:rsid w:val="00D96D9B"/>
    <w:rsid w:val="00DA2259"/>
    <w:rsid w:val="00DA3912"/>
    <w:rsid w:val="00DA54A2"/>
    <w:rsid w:val="00DB35D4"/>
    <w:rsid w:val="00DB400E"/>
    <w:rsid w:val="00DB6C48"/>
    <w:rsid w:val="00DD4B24"/>
    <w:rsid w:val="00DD6EB4"/>
    <w:rsid w:val="00DD75FE"/>
    <w:rsid w:val="00DE0582"/>
    <w:rsid w:val="00DE15F0"/>
    <w:rsid w:val="00DE1CD9"/>
    <w:rsid w:val="00DE20D5"/>
    <w:rsid w:val="00DE4EE5"/>
    <w:rsid w:val="00DE5059"/>
    <w:rsid w:val="00DF38F5"/>
    <w:rsid w:val="00DF3B66"/>
    <w:rsid w:val="00DF7A8F"/>
    <w:rsid w:val="00E012DA"/>
    <w:rsid w:val="00E02A2F"/>
    <w:rsid w:val="00E033A5"/>
    <w:rsid w:val="00E0455E"/>
    <w:rsid w:val="00E1332D"/>
    <w:rsid w:val="00E23040"/>
    <w:rsid w:val="00E24467"/>
    <w:rsid w:val="00E24B98"/>
    <w:rsid w:val="00E25EE1"/>
    <w:rsid w:val="00E302D0"/>
    <w:rsid w:val="00E30BA6"/>
    <w:rsid w:val="00E31228"/>
    <w:rsid w:val="00E31F89"/>
    <w:rsid w:val="00E32AC5"/>
    <w:rsid w:val="00E3693E"/>
    <w:rsid w:val="00E37FE1"/>
    <w:rsid w:val="00E40351"/>
    <w:rsid w:val="00E430CF"/>
    <w:rsid w:val="00E45E35"/>
    <w:rsid w:val="00E461AE"/>
    <w:rsid w:val="00E46CB7"/>
    <w:rsid w:val="00E47C13"/>
    <w:rsid w:val="00E504EF"/>
    <w:rsid w:val="00E55424"/>
    <w:rsid w:val="00E5693A"/>
    <w:rsid w:val="00E56A22"/>
    <w:rsid w:val="00E61B2B"/>
    <w:rsid w:val="00E65EEF"/>
    <w:rsid w:val="00E7134F"/>
    <w:rsid w:val="00E713B6"/>
    <w:rsid w:val="00E738D6"/>
    <w:rsid w:val="00E755DC"/>
    <w:rsid w:val="00E7764B"/>
    <w:rsid w:val="00E80BDD"/>
    <w:rsid w:val="00E822C1"/>
    <w:rsid w:val="00E86D91"/>
    <w:rsid w:val="00E90AE9"/>
    <w:rsid w:val="00E90B42"/>
    <w:rsid w:val="00E91443"/>
    <w:rsid w:val="00E9166F"/>
    <w:rsid w:val="00E930DD"/>
    <w:rsid w:val="00E96AF4"/>
    <w:rsid w:val="00EA15B0"/>
    <w:rsid w:val="00EA17B7"/>
    <w:rsid w:val="00EA37DA"/>
    <w:rsid w:val="00EA3856"/>
    <w:rsid w:val="00EA4A69"/>
    <w:rsid w:val="00EA6C27"/>
    <w:rsid w:val="00EB0355"/>
    <w:rsid w:val="00EB5474"/>
    <w:rsid w:val="00EB54D9"/>
    <w:rsid w:val="00EC184D"/>
    <w:rsid w:val="00EC51CD"/>
    <w:rsid w:val="00ED15D5"/>
    <w:rsid w:val="00ED25D1"/>
    <w:rsid w:val="00ED2F78"/>
    <w:rsid w:val="00ED3B4F"/>
    <w:rsid w:val="00ED5418"/>
    <w:rsid w:val="00ED57AF"/>
    <w:rsid w:val="00EE0527"/>
    <w:rsid w:val="00EE08BA"/>
    <w:rsid w:val="00EE3901"/>
    <w:rsid w:val="00EE53DC"/>
    <w:rsid w:val="00EE5510"/>
    <w:rsid w:val="00EE5536"/>
    <w:rsid w:val="00EE5FC2"/>
    <w:rsid w:val="00EF20D3"/>
    <w:rsid w:val="00EF2580"/>
    <w:rsid w:val="00EF4A46"/>
    <w:rsid w:val="00F00C86"/>
    <w:rsid w:val="00F015DC"/>
    <w:rsid w:val="00F1580F"/>
    <w:rsid w:val="00F21250"/>
    <w:rsid w:val="00F21595"/>
    <w:rsid w:val="00F21CFF"/>
    <w:rsid w:val="00F22108"/>
    <w:rsid w:val="00F23F0A"/>
    <w:rsid w:val="00F24112"/>
    <w:rsid w:val="00F268AA"/>
    <w:rsid w:val="00F41B9C"/>
    <w:rsid w:val="00F424AA"/>
    <w:rsid w:val="00F424D4"/>
    <w:rsid w:val="00F43189"/>
    <w:rsid w:val="00F43A07"/>
    <w:rsid w:val="00F43A68"/>
    <w:rsid w:val="00F445EB"/>
    <w:rsid w:val="00F4792F"/>
    <w:rsid w:val="00F479E7"/>
    <w:rsid w:val="00F47ED1"/>
    <w:rsid w:val="00F51D64"/>
    <w:rsid w:val="00F55602"/>
    <w:rsid w:val="00F57200"/>
    <w:rsid w:val="00F60578"/>
    <w:rsid w:val="00F72C4A"/>
    <w:rsid w:val="00F72C74"/>
    <w:rsid w:val="00F7428E"/>
    <w:rsid w:val="00F7476F"/>
    <w:rsid w:val="00F77274"/>
    <w:rsid w:val="00F7728D"/>
    <w:rsid w:val="00F77390"/>
    <w:rsid w:val="00F853F2"/>
    <w:rsid w:val="00F854EC"/>
    <w:rsid w:val="00F873FC"/>
    <w:rsid w:val="00F91E8E"/>
    <w:rsid w:val="00F92DD6"/>
    <w:rsid w:val="00F93D24"/>
    <w:rsid w:val="00F94006"/>
    <w:rsid w:val="00F943C4"/>
    <w:rsid w:val="00FA1BFE"/>
    <w:rsid w:val="00FA7D5A"/>
    <w:rsid w:val="00FB1BFE"/>
    <w:rsid w:val="00FB2258"/>
    <w:rsid w:val="00FB3F7F"/>
    <w:rsid w:val="00FB4EC9"/>
    <w:rsid w:val="00FB54E2"/>
    <w:rsid w:val="00FB5816"/>
    <w:rsid w:val="00FC0674"/>
    <w:rsid w:val="00FC479F"/>
    <w:rsid w:val="00FC5C22"/>
    <w:rsid w:val="00FD51DC"/>
    <w:rsid w:val="00FD525B"/>
    <w:rsid w:val="00FD539A"/>
    <w:rsid w:val="00FD6387"/>
    <w:rsid w:val="00FE1B05"/>
    <w:rsid w:val="00FE50AA"/>
    <w:rsid w:val="00FE5ACB"/>
    <w:rsid w:val="00FF2884"/>
    <w:rsid w:val="00FF36BB"/>
    <w:rsid w:val="00FF5739"/>
    <w:rsid w:val="00FF64BB"/>
    <w:rsid w:val="00FF7397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D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E3D0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091363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D0C"/>
    <w:rPr>
      <w:color w:val="0000FF"/>
      <w:u w:val="single"/>
    </w:rPr>
  </w:style>
  <w:style w:type="character" w:customStyle="1" w:styleId="chfont">
    <w:name w:val="ch_font"/>
    <w:basedOn w:val="a0"/>
    <w:rsid w:val="007E3D0C"/>
  </w:style>
  <w:style w:type="character" w:customStyle="1" w:styleId="chbgcolor">
    <w:name w:val="ch_bgcolor"/>
    <w:basedOn w:val="a0"/>
    <w:rsid w:val="007E3D0C"/>
  </w:style>
  <w:style w:type="paragraph" w:styleId="HTML">
    <w:name w:val="HTML Preformatted"/>
    <w:basedOn w:val="a"/>
    <w:rsid w:val="007E3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uiPriority w:val="99"/>
    <w:rsid w:val="007E3D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9958DD"/>
    <w:rPr>
      <w:sz w:val="18"/>
      <w:szCs w:val="18"/>
    </w:rPr>
  </w:style>
  <w:style w:type="paragraph" w:styleId="a6">
    <w:name w:val="header"/>
    <w:basedOn w:val="a"/>
    <w:link w:val="Char"/>
    <w:rsid w:val="008E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6"/>
    <w:rsid w:val="008E43CB"/>
    <w:rPr>
      <w:kern w:val="2"/>
      <w:sz w:val="18"/>
      <w:szCs w:val="18"/>
    </w:rPr>
  </w:style>
  <w:style w:type="paragraph" w:styleId="a7">
    <w:name w:val="footer"/>
    <w:basedOn w:val="a"/>
    <w:link w:val="Char0"/>
    <w:rsid w:val="008E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7"/>
    <w:rsid w:val="008E43CB"/>
    <w:rPr>
      <w:kern w:val="2"/>
      <w:sz w:val="18"/>
      <w:szCs w:val="18"/>
    </w:rPr>
  </w:style>
  <w:style w:type="character" w:styleId="a8">
    <w:name w:val="Emphasis"/>
    <w:uiPriority w:val="20"/>
    <w:qFormat/>
    <w:rsid w:val="004208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20862"/>
  </w:style>
  <w:style w:type="character" w:customStyle="1" w:styleId="3Char">
    <w:name w:val="标题 3 Char"/>
    <w:link w:val="3"/>
    <w:semiHidden/>
    <w:rsid w:val="00091363"/>
    <w:rPr>
      <w:b/>
      <w:bCs/>
      <w:kern w:val="2"/>
      <w:sz w:val="32"/>
      <w:szCs w:val="32"/>
    </w:rPr>
  </w:style>
  <w:style w:type="paragraph" w:styleId="a9">
    <w:name w:val="Revision"/>
    <w:hidden/>
    <w:uiPriority w:val="99"/>
    <w:semiHidden/>
    <w:rsid w:val="00072FCA"/>
    <w:rPr>
      <w:kern w:val="2"/>
      <w:sz w:val="21"/>
      <w:szCs w:val="24"/>
    </w:rPr>
  </w:style>
  <w:style w:type="character" w:styleId="aa">
    <w:name w:val="annotation reference"/>
    <w:rsid w:val="009C0B55"/>
    <w:rPr>
      <w:sz w:val="21"/>
      <w:szCs w:val="21"/>
    </w:rPr>
  </w:style>
  <w:style w:type="paragraph" w:styleId="ab">
    <w:name w:val="annotation text"/>
    <w:basedOn w:val="a"/>
    <w:link w:val="Char1"/>
    <w:rsid w:val="009C0B55"/>
    <w:pPr>
      <w:jc w:val="left"/>
    </w:pPr>
  </w:style>
  <w:style w:type="character" w:customStyle="1" w:styleId="Char1">
    <w:name w:val="批注文字 Char"/>
    <w:link w:val="ab"/>
    <w:rsid w:val="009C0B55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2"/>
    <w:rsid w:val="009C0B55"/>
    <w:rPr>
      <w:b/>
      <w:bCs/>
    </w:rPr>
  </w:style>
  <w:style w:type="character" w:customStyle="1" w:styleId="Char2">
    <w:name w:val="批注主题 Char"/>
    <w:link w:val="ac"/>
    <w:rsid w:val="009C0B5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334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5126-33BC-41D4-8FD8-6327B201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4</DocSecurity>
  <Lines>4</Lines>
  <Paragraphs>1</Paragraphs>
  <ScaleCrop>false</ScaleCrop>
  <Company>MC SYSTEM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汇添富基金管理有限公司关于调整 “双汇发展”股票估值方法的公告</dc:title>
  <dc:subject/>
  <dc:creator>孙天成</dc:creator>
  <cp:keywords/>
  <cp:lastModifiedBy>ZHONGM</cp:lastModifiedBy>
  <cp:revision>2</cp:revision>
  <cp:lastPrinted>2015-05-13T09:01:00Z</cp:lastPrinted>
  <dcterms:created xsi:type="dcterms:W3CDTF">2026-01-05T16:01:00Z</dcterms:created>
  <dcterms:modified xsi:type="dcterms:W3CDTF">2026-01-05T16:01:00Z</dcterms:modified>
</cp:coreProperties>
</file>