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A5FDA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博时基金管理有限公司</w:t>
      </w:r>
    </w:p>
    <w:p w:rsidR="00000000" w:rsidRDefault="00AA5FDA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关于提升博时价值增长贰号证券投资基金价值增长线数值的公告</w:t>
      </w:r>
    </w:p>
    <w:p w:rsidR="00000000" w:rsidRDefault="00AA5FDA">
      <w:pPr>
        <w:spacing w:beforeLines="50" w:afterLines="50"/>
        <w:ind w:firstLine="480"/>
      </w:pPr>
    </w:p>
    <w:p w:rsidR="00000000" w:rsidRDefault="00AA5FDA">
      <w:pPr>
        <w:spacing w:beforeLines="50" w:afterLines="50" w:line="360" w:lineRule="auto"/>
        <w:ind w:firstLine="480"/>
      </w:pPr>
      <w:r>
        <w:rPr>
          <w:rFonts w:hint="eastAsia"/>
        </w:rPr>
        <w:t>博时价值增长</w:t>
      </w:r>
      <w:r>
        <w:rPr>
          <w:rFonts w:hint="eastAsia"/>
        </w:rPr>
        <w:t>贰号</w:t>
      </w:r>
      <w:r>
        <w:rPr>
          <w:rFonts w:hint="eastAsia"/>
        </w:rPr>
        <w:t>证券投资基金</w:t>
      </w:r>
      <w:r>
        <w:rPr>
          <w:rFonts w:hint="eastAsia"/>
          <w:color w:val="000000"/>
        </w:rPr>
        <w:t>202</w:t>
      </w:r>
      <w:r>
        <w:rPr>
          <w:rFonts w:hint="eastAsia"/>
          <w:color w:val="000000"/>
        </w:rPr>
        <w:t>5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>7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>8</w:t>
      </w:r>
      <w:r>
        <w:rPr>
          <w:rFonts w:hint="eastAsia"/>
          <w:color w:val="000000"/>
        </w:rPr>
        <w:t>日</w:t>
      </w:r>
      <w:r>
        <w:rPr>
          <w:rFonts w:hint="eastAsia"/>
        </w:rPr>
        <w:t>基金资产份额净值为</w:t>
      </w:r>
      <w:r>
        <w:rPr>
          <w:rFonts w:hint="eastAsia"/>
        </w:rPr>
        <w:t xml:space="preserve"> 0.</w:t>
      </w:r>
      <w:r>
        <w:rPr>
          <w:rFonts w:hint="eastAsia"/>
        </w:rPr>
        <w:t>812</w:t>
      </w:r>
      <w:r>
        <w:rPr>
          <w:rFonts w:hint="eastAsia"/>
        </w:rPr>
        <w:t xml:space="preserve"> </w:t>
      </w:r>
      <w:r>
        <w:rPr>
          <w:rFonts w:hint="eastAsia"/>
        </w:rPr>
        <w:t>元，</w:t>
      </w:r>
      <w:r>
        <w:rPr>
          <w:rFonts w:hint="eastAsia"/>
          <w:color w:val="000000"/>
        </w:rPr>
        <w:t>202</w:t>
      </w:r>
      <w:r>
        <w:rPr>
          <w:rFonts w:hint="eastAsia"/>
          <w:color w:val="000000"/>
        </w:rPr>
        <w:t>6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>4</w:t>
      </w:r>
      <w:r>
        <w:rPr>
          <w:rFonts w:hint="eastAsia"/>
          <w:color w:val="000000"/>
        </w:rPr>
        <w:t>日</w:t>
      </w:r>
      <w:r>
        <w:rPr>
          <w:rFonts w:hint="eastAsia"/>
        </w:rPr>
        <w:t>基金资产份额净值为</w:t>
      </w:r>
      <w:r>
        <w:rPr>
          <w:rFonts w:hint="eastAsia"/>
        </w:rPr>
        <w:t>0.</w:t>
      </w:r>
      <w:r>
        <w:rPr>
          <w:rFonts w:hint="eastAsia"/>
        </w:rPr>
        <w:t>995</w:t>
      </w:r>
      <w:r>
        <w:rPr>
          <w:rFonts w:hint="eastAsia"/>
        </w:rPr>
        <w:t>元</w:t>
      </w:r>
      <w:r>
        <w:rPr>
          <w:rFonts w:hint="eastAsia"/>
        </w:rPr>
        <w:t>，基金资产份额净值增长率</w:t>
      </w:r>
      <w:r>
        <w:rPr>
          <w:rFonts w:hint="eastAsia"/>
        </w:rPr>
        <w:t>为</w:t>
      </w:r>
      <w:r>
        <w:rPr>
          <w:rFonts w:hint="eastAsia"/>
        </w:rPr>
        <w:t>22.5369%</w:t>
      </w:r>
      <w:r>
        <w:rPr>
          <w:rFonts w:hint="eastAsia"/>
        </w:rPr>
        <w:t>。根据《博时价值增长贰号证券投资基金基金合同》的有关规定，</w:t>
      </w:r>
      <w:r>
        <w:rPr>
          <w:rFonts w:hint="eastAsia"/>
        </w:rPr>
        <w:t>202</w:t>
      </w:r>
      <w:r>
        <w:rPr>
          <w:rFonts w:hint="eastAsia"/>
        </w:rPr>
        <w:t>6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日起博时价值增长</w:t>
      </w:r>
      <w:r>
        <w:rPr>
          <w:rFonts w:hint="eastAsia"/>
        </w:rPr>
        <w:t>贰号</w:t>
      </w:r>
      <w:r>
        <w:rPr>
          <w:rFonts w:hint="eastAsia"/>
        </w:rPr>
        <w:t>证券投资基金的价值增长线数值开始再次提升，从</w:t>
      </w:r>
      <w:r>
        <w:rPr>
          <w:rFonts w:hint="eastAsia"/>
        </w:rPr>
        <w:t>1.567</w:t>
      </w:r>
      <w:r>
        <w:rPr>
          <w:rFonts w:hint="eastAsia"/>
        </w:rPr>
        <w:t>元逐日提升到</w:t>
      </w:r>
      <w:r>
        <w:rPr>
          <w:rFonts w:hint="eastAsia"/>
        </w:rPr>
        <w:t>202</w:t>
      </w:r>
      <w:r>
        <w:rPr>
          <w:rFonts w:hint="eastAsia"/>
        </w:rPr>
        <w:t>6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</w:t>
      </w:r>
      <w:r>
        <w:rPr>
          <w:rFonts w:hint="eastAsia"/>
        </w:rPr>
        <w:t>的</w:t>
      </w:r>
      <w:r>
        <w:rPr>
          <w:rFonts w:hint="eastAsia"/>
        </w:rPr>
        <w:t>1.814</w:t>
      </w:r>
      <w:r>
        <w:rPr>
          <w:rFonts w:hint="eastAsia"/>
        </w:rPr>
        <w:t>元，</w:t>
      </w:r>
      <w:r>
        <w:rPr>
          <w:rFonts w:hint="eastAsia"/>
        </w:rPr>
        <w:t>提升总幅度相当于净值增长率的</w:t>
      </w:r>
      <w:r>
        <w:rPr>
          <w:rFonts w:hint="eastAsia"/>
        </w:rPr>
        <w:t>70</w:t>
      </w:r>
      <w:r>
        <w:rPr>
          <w:rFonts w:hint="eastAsia"/>
        </w:rPr>
        <w:t>％。</w:t>
      </w:r>
    </w:p>
    <w:p w:rsidR="00000000" w:rsidRDefault="00AA5FDA">
      <w:pPr>
        <w:spacing w:beforeLines="50" w:afterLines="50" w:line="360" w:lineRule="auto"/>
        <w:ind w:firstLine="480"/>
        <w:rPr>
          <w:rFonts w:hint="eastAsia"/>
        </w:rPr>
      </w:pPr>
      <w:r>
        <w:rPr>
          <w:rFonts w:hint="eastAsia"/>
        </w:rPr>
        <w:t>价值增长线数值的计算精确到</w:t>
      </w:r>
      <w:r>
        <w:t xml:space="preserve"> 0.001 </w:t>
      </w:r>
      <w:r>
        <w:t>元，小数点后第四位四舍五入。每个开</w:t>
      </w:r>
      <w:r>
        <w:rPr>
          <w:rFonts w:hint="eastAsia"/>
        </w:rPr>
        <w:t>放日的价值增长线数值将与当日基金份额净值一起，经基金托管人核对，由基金管理人在指定信息披露媒体公布。如果基金分红，价值增长线数值将在分红除权日根据分红额度比例向下调整。</w:t>
      </w:r>
    </w:p>
    <w:p w:rsidR="00000000" w:rsidRDefault="00AA5FDA">
      <w:pPr>
        <w:pStyle w:val="a3"/>
        <w:spacing w:beforeLines="50" w:afterLines="50"/>
        <w:ind w:firstLine="480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 w:hint="eastAsia"/>
          <w:color w:val="auto"/>
          <w:sz w:val="24"/>
          <w:szCs w:val="24"/>
        </w:rPr>
        <w:t>特此公告。</w:t>
      </w:r>
    </w:p>
    <w:p w:rsidR="00000000" w:rsidRDefault="00AA5FDA">
      <w:pPr>
        <w:spacing w:beforeLines="50" w:afterLines="50"/>
        <w:ind w:firstLine="480"/>
      </w:pPr>
    </w:p>
    <w:p w:rsidR="00000000" w:rsidRDefault="00AA5FDA">
      <w:pPr>
        <w:spacing w:beforeLines="50" w:afterLines="50"/>
        <w:ind w:firstLine="480"/>
        <w:jc w:val="right"/>
      </w:pPr>
      <w:r>
        <w:rPr>
          <w:rFonts w:hint="eastAsia"/>
        </w:rPr>
        <w:t>博时基金管理有限公司</w:t>
      </w:r>
    </w:p>
    <w:p w:rsidR="00000000" w:rsidRDefault="00AA5FDA">
      <w:pPr>
        <w:spacing w:beforeLines="50" w:afterLines="50"/>
        <w:ind w:right="-58" w:firstLine="480"/>
        <w:jc w:val="right"/>
      </w:pPr>
      <w:r>
        <w:rPr>
          <w:rFonts w:hint="eastAsia"/>
        </w:rPr>
        <w:t>202</w:t>
      </w:r>
      <w:r>
        <w:rPr>
          <w:rFonts w:hint="eastAsia"/>
        </w:rPr>
        <w:t>6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</w:t>
      </w:r>
    </w:p>
    <w:p w:rsidR="00000000" w:rsidRDefault="00AA5FDA"/>
    <w:sectPr w:rsidR="000000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CBA"/>
    <w:rsid w:val="000B040F"/>
    <w:rsid w:val="001E4895"/>
    <w:rsid w:val="002341EE"/>
    <w:rsid w:val="00254BB7"/>
    <w:rsid w:val="00291213"/>
    <w:rsid w:val="002A2C78"/>
    <w:rsid w:val="002C31EF"/>
    <w:rsid w:val="002C6EF1"/>
    <w:rsid w:val="00352F11"/>
    <w:rsid w:val="003A013D"/>
    <w:rsid w:val="00445510"/>
    <w:rsid w:val="004C7642"/>
    <w:rsid w:val="004D7827"/>
    <w:rsid w:val="004F3B72"/>
    <w:rsid w:val="00577FA6"/>
    <w:rsid w:val="005A7B2E"/>
    <w:rsid w:val="00615D45"/>
    <w:rsid w:val="0067482F"/>
    <w:rsid w:val="0069318E"/>
    <w:rsid w:val="006C7C58"/>
    <w:rsid w:val="006D5017"/>
    <w:rsid w:val="0070785C"/>
    <w:rsid w:val="007778A8"/>
    <w:rsid w:val="007D715F"/>
    <w:rsid w:val="008015EA"/>
    <w:rsid w:val="00844617"/>
    <w:rsid w:val="008B0CBA"/>
    <w:rsid w:val="009146F9"/>
    <w:rsid w:val="0097035E"/>
    <w:rsid w:val="0097127D"/>
    <w:rsid w:val="00A44B35"/>
    <w:rsid w:val="00A7128F"/>
    <w:rsid w:val="00AA5FDA"/>
    <w:rsid w:val="00AF3AE5"/>
    <w:rsid w:val="00B0040A"/>
    <w:rsid w:val="00B05231"/>
    <w:rsid w:val="00B66192"/>
    <w:rsid w:val="00B70290"/>
    <w:rsid w:val="00C3560F"/>
    <w:rsid w:val="00C416B4"/>
    <w:rsid w:val="00C43B26"/>
    <w:rsid w:val="00C46EE6"/>
    <w:rsid w:val="00CA59B4"/>
    <w:rsid w:val="00CD6522"/>
    <w:rsid w:val="00D05889"/>
    <w:rsid w:val="00D32530"/>
    <w:rsid w:val="00D373E3"/>
    <w:rsid w:val="00D61189"/>
    <w:rsid w:val="00DC571F"/>
    <w:rsid w:val="00DF2767"/>
    <w:rsid w:val="00EC4F32"/>
    <w:rsid w:val="00F11570"/>
    <w:rsid w:val="00F736A7"/>
    <w:rsid w:val="00F94F4C"/>
    <w:rsid w:val="00FF522C"/>
    <w:rsid w:val="07DB685F"/>
    <w:rsid w:val="22D80A1B"/>
    <w:rsid w:val="3B3A5A60"/>
    <w:rsid w:val="3D9D682C"/>
    <w:rsid w:val="423024BD"/>
    <w:rsid w:val="49682AEA"/>
    <w:rsid w:val="52993655"/>
    <w:rsid w:val="7A6C1DDB"/>
    <w:rsid w:val="7B550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pPr>
      <w:spacing w:line="360" w:lineRule="auto"/>
      <w:ind w:firstLine="420"/>
      <w:jc w:val="both"/>
    </w:pPr>
    <w:rPr>
      <w:rFonts w:ascii="Times New Roman" w:hAnsi="Times New Roman" w:cs="Times New Roman"/>
      <w:color w:val="FF0000"/>
      <w:sz w:val="21"/>
      <w:szCs w:val="21"/>
    </w:rPr>
  </w:style>
  <w:style w:type="character" w:customStyle="1" w:styleId="Char">
    <w:name w:val="正文文本缩进 Char"/>
    <w:link w:val="a3"/>
    <w:uiPriority w:val="99"/>
    <w:semiHidden/>
    <w:rPr>
      <w:rFonts w:ascii="Times New Roman" w:eastAsia="宋体" w:hAnsi="Times New Roman" w:cs="Times New Roman"/>
      <w:color w:val="FF0000"/>
      <w:kern w:val="0"/>
      <w:szCs w:val="21"/>
    </w:rPr>
  </w:style>
  <w:style w:type="paragraph" w:styleId="a4">
    <w:name w:val="footer"/>
    <w:basedOn w:val="a"/>
    <w:link w:val="Char0"/>
    <w:uiPriority w:val="99"/>
    <w:unhideWhenUsed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cs="Times New Roman"/>
      <w:kern w:val="2"/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Times New Roman"/>
      <w:kern w:val="2"/>
      <w:sz w:val="18"/>
      <w:szCs w:val="18"/>
    </w:rPr>
  </w:style>
  <w:style w:type="character" w:customStyle="1" w:styleId="Char1">
    <w:name w:val="页眉 Char"/>
    <w:link w:val="a5"/>
    <w:uiPriority w:val="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4</DocSecurity>
  <Lines>2</Lines>
  <Paragraphs>1</Paragraphs>
  <ScaleCrop>false</ScaleCrop>
  <Company>bosera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liuxf</dc:creator>
  <cp:keywords/>
  <cp:lastModifiedBy>ZHONGM</cp:lastModifiedBy>
  <cp:revision>2</cp:revision>
  <dcterms:created xsi:type="dcterms:W3CDTF">2026-01-05T16:01:00Z</dcterms:created>
  <dcterms:modified xsi:type="dcterms:W3CDTF">2026-01-05T16:01:00Z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669D642C75B24849B00FD39C443E73A9</vt:lpwstr>
  </property>
</Properties>
</file>