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F8" w:rsidRPr="00031B85" w:rsidRDefault="00A876B5" w:rsidP="00C7672E">
      <w:pPr>
        <w:pStyle w:val="font14"/>
        <w:jc w:val="center"/>
        <w:rPr>
          <w:rFonts w:ascii="Arial" w:eastAsiaTheme="minorEastAsia" w:hAnsi="Arial" w:cs="Arial"/>
          <w:sz w:val="36"/>
          <w:szCs w:val="36"/>
        </w:rPr>
      </w:pPr>
      <w:bookmarkStart w:id="0" w:name="_GoBack"/>
      <w:bookmarkEnd w:id="0"/>
      <w:r w:rsidRPr="00031B85">
        <w:rPr>
          <w:rStyle w:val="a5"/>
          <w:rFonts w:ascii="Arial" w:eastAsiaTheme="minorEastAsia" w:hAnsi="Arial" w:cs="Arial"/>
          <w:sz w:val="36"/>
          <w:szCs w:val="36"/>
        </w:rPr>
        <w:t>华商</w:t>
      </w:r>
      <w:r w:rsidR="00D505F8" w:rsidRPr="00031B85">
        <w:rPr>
          <w:rStyle w:val="a5"/>
          <w:rFonts w:ascii="Arial" w:eastAsiaTheme="minorEastAsia" w:hAnsi="Arial" w:cs="Arial"/>
          <w:sz w:val="36"/>
          <w:szCs w:val="36"/>
        </w:rPr>
        <w:t>基金管理有限公司关于</w:t>
      </w:r>
      <w:r w:rsidR="00A817D0" w:rsidRPr="00031B85">
        <w:rPr>
          <w:rFonts w:ascii="Arial" w:eastAsiaTheme="minorEastAsia" w:hAnsi="Arial" w:cs="Arial"/>
          <w:b/>
          <w:bCs/>
          <w:sz w:val="36"/>
          <w:szCs w:val="36"/>
        </w:rPr>
        <w:t>华商</w:t>
      </w:r>
      <w:r w:rsidR="005034F0">
        <w:rPr>
          <w:rFonts w:ascii="Arial" w:eastAsiaTheme="minorEastAsia" w:hAnsi="Arial" w:cs="Arial" w:hint="eastAsia"/>
          <w:b/>
          <w:bCs/>
          <w:sz w:val="36"/>
          <w:szCs w:val="36"/>
        </w:rPr>
        <w:t>品质甄选混合</w:t>
      </w:r>
      <w:r w:rsidR="001057E7">
        <w:rPr>
          <w:rFonts w:ascii="Arial" w:eastAsiaTheme="minorEastAsia" w:hAnsi="Arial" w:cs="Arial" w:hint="eastAsia"/>
          <w:b/>
          <w:bCs/>
          <w:sz w:val="36"/>
          <w:szCs w:val="36"/>
        </w:rPr>
        <w:t>型证券投资基金</w:t>
      </w:r>
      <w:r w:rsidR="00F13039" w:rsidRPr="00031B85">
        <w:rPr>
          <w:rFonts w:ascii="Arial" w:eastAsiaTheme="minorEastAsia" w:hAnsi="Arial" w:cs="Arial"/>
          <w:b/>
          <w:bCs/>
          <w:sz w:val="36"/>
          <w:szCs w:val="36"/>
        </w:rPr>
        <w:t>参加天利宝</w:t>
      </w:r>
      <w:r w:rsidR="007B1A3D" w:rsidRPr="00031B85">
        <w:rPr>
          <w:rFonts w:ascii="Arial" w:eastAsiaTheme="minorEastAsia" w:hAnsi="Arial" w:cs="Arial"/>
          <w:b/>
          <w:bCs/>
          <w:sz w:val="36"/>
          <w:szCs w:val="36"/>
        </w:rPr>
        <w:t>赎回转认购</w:t>
      </w:r>
      <w:r w:rsidR="00F13039" w:rsidRPr="00031B85">
        <w:rPr>
          <w:rFonts w:ascii="Arial" w:eastAsiaTheme="minorEastAsia" w:hAnsi="Arial" w:cs="Arial"/>
          <w:b/>
          <w:bCs/>
          <w:sz w:val="36"/>
          <w:szCs w:val="36"/>
        </w:rPr>
        <w:t>业务并进行</w:t>
      </w:r>
      <w:r w:rsidR="00D505F8" w:rsidRPr="00031B85">
        <w:rPr>
          <w:rStyle w:val="a5"/>
          <w:rFonts w:ascii="Arial" w:eastAsiaTheme="minorEastAsia" w:hAnsi="Arial" w:cs="Arial"/>
          <w:sz w:val="36"/>
          <w:szCs w:val="36"/>
        </w:rPr>
        <w:t>费率优惠的公告</w:t>
      </w:r>
      <w:r w:rsidR="008F61F7" w:rsidRPr="00031B85">
        <w:rPr>
          <w:rStyle w:val="a5"/>
          <w:rFonts w:ascii="Arial" w:eastAsiaTheme="minorEastAsia" w:hAnsi="Arial" w:cs="Arial"/>
          <w:sz w:val="36"/>
          <w:szCs w:val="36"/>
        </w:rPr>
        <w:t xml:space="preserve"> </w:t>
      </w:r>
    </w:p>
    <w:p w:rsidR="00742289" w:rsidRPr="00031B85" w:rsidRDefault="006A4EE1" w:rsidP="00031B85">
      <w:pPr>
        <w:widowControl/>
        <w:shd w:val="solid" w:color="FFFFFF" w:fill="auto"/>
        <w:spacing w:line="360" w:lineRule="auto"/>
        <w:ind w:firstLineChars="200" w:firstLine="480"/>
        <w:jc w:val="left"/>
        <w:outlineLvl w:val="0"/>
        <w:rPr>
          <w:rFonts w:ascii="Arial" w:hAnsi="Arial" w:cs="Arial"/>
          <w:b/>
          <w:bCs/>
          <w:color w:val="000000"/>
          <w:kern w:val="0"/>
          <w:sz w:val="24"/>
          <w:szCs w:val="28"/>
          <w:shd w:val="clear" w:color="auto" w:fill="FFFFFF"/>
        </w:rPr>
      </w:pPr>
      <w:r w:rsidRPr="00031B85">
        <w:rPr>
          <w:rFonts w:ascii="Arial" w:hAnsi="Arial" w:cs="Arial"/>
          <w:kern w:val="0"/>
          <w:sz w:val="24"/>
          <w:szCs w:val="28"/>
          <w:shd w:val="clear" w:color="auto" w:fill="FFFFFF"/>
        </w:rPr>
        <w:t>为了</w:t>
      </w:r>
      <w:r w:rsidRPr="00031B85">
        <w:rPr>
          <w:rFonts w:ascii="Arial" w:hAnsi="Arial" w:cs="Arial"/>
          <w:color w:val="000000"/>
          <w:kern w:val="0"/>
          <w:sz w:val="24"/>
          <w:szCs w:val="28"/>
          <w:shd w:val="clear" w:color="auto" w:fill="FFFFFF"/>
        </w:rPr>
        <w:t>更好的满足投资者的理财需求，</w:t>
      </w:r>
      <w:r w:rsidR="00F27088" w:rsidRPr="00031B85">
        <w:rPr>
          <w:rFonts w:ascii="Arial" w:hAnsi="Arial" w:cs="Arial"/>
          <w:color w:val="000000"/>
          <w:kern w:val="0"/>
          <w:sz w:val="24"/>
          <w:szCs w:val="28"/>
          <w:shd w:val="clear" w:color="auto" w:fill="FFFFFF"/>
        </w:rPr>
        <w:t>华商</w:t>
      </w:r>
      <w:r w:rsidRPr="00031B85">
        <w:rPr>
          <w:rFonts w:ascii="Arial" w:hAnsi="Arial" w:cs="Arial"/>
          <w:color w:val="000000"/>
          <w:kern w:val="0"/>
          <w:sz w:val="24"/>
          <w:szCs w:val="28"/>
          <w:shd w:val="clear" w:color="auto" w:fill="FFFFFF"/>
        </w:rPr>
        <w:t>基金管理有限公司</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以下简称</w:t>
      </w:r>
      <w:r w:rsidR="00C773EB">
        <w:rPr>
          <w:rFonts w:ascii="Arial" w:hAnsi="Arial" w:cs="Arial" w:hint="eastAsia"/>
          <w:color w:val="000000"/>
          <w:kern w:val="0"/>
          <w:sz w:val="24"/>
          <w:szCs w:val="28"/>
          <w:shd w:val="clear" w:color="auto" w:fill="FFFFFF"/>
        </w:rPr>
        <w:t>“</w:t>
      </w:r>
      <w:r w:rsidRPr="00031B85">
        <w:rPr>
          <w:rFonts w:ascii="Arial" w:hAnsi="Arial" w:cs="Arial"/>
          <w:color w:val="000000"/>
          <w:kern w:val="0"/>
          <w:sz w:val="24"/>
          <w:szCs w:val="28"/>
          <w:shd w:val="clear" w:color="auto" w:fill="FFFFFF"/>
        </w:rPr>
        <w:t>本公司</w:t>
      </w:r>
      <w:r w:rsidR="00C773EB">
        <w:rPr>
          <w:rFonts w:ascii="Arial" w:hAnsi="Arial" w:cs="Arial" w:hint="eastAsia"/>
          <w:color w:val="000000"/>
          <w:kern w:val="0"/>
          <w:sz w:val="24"/>
          <w:szCs w:val="28"/>
          <w:shd w:val="clear" w:color="auto" w:fill="FFFFFF"/>
        </w:rPr>
        <w:t>”</w:t>
      </w:r>
      <w:r w:rsidR="00FC7FAC">
        <w:rPr>
          <w:rFonts w:ascii="Arial" w:hAnsi="Arial" w:cs="Arial" w:hint="eastAsia"/>
          <w:color w:val="000000"/>
          <w:kern w:val="0"/>
          <w:sz w:val="24"/>
          <w:szCs w:val="28"/>
          <w:shd w:val="clear" w:color="auto" w:fill="FFFFFF"/>
        </w:rPr>
        <w:t>或“本基金管理人”</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决定</w:t>
      </w:r>
      <w:r w:rsidR="00CA0138" w:rsidRPr="00031B85">
        <w:rPr>
          <w:rFonts w:ascii="Arial" w:hAnsi="Arial" w:cs="Arial"/>
          <w:color w:val="000000"/>
          <w:kern w:val="0"/>
          <w:sz w:val="24"/>
          <w:szCs w:val="28"/>
          <w:shd w:val="clear" w:color="auto" w:fill="FFFFFF"/>
        </w:rPr>
        <w:t>自</w:t>
      </w:r>
      <w:r w:rsidR="00A817D0" w:rsidRPr="00031B85">
        <w:rPr>
          <w:rFonts w:ascii="Arial" w:hAnsi="Arial" w:cs="Arial"/>
          <w:kern w:val="0"/>
          <w:sz w:val="24"/>
          <w:szCs w:val="28"/>
        </w:rPr>
        <w:t>202</w:t>
      </w:r>
      <w:r w:rsidR="009D4C35">
        <w:rPr>
          <w:rFonts w:ascii="Arial" w:hAnsi="Arial" w:cs="Arial"/>
          <w:kern w:val="0"/>
          <w:sz w:val="24"/>
          <w:szCs w:val="28"/>
        </w:rPr>
        <w:t>6</w:t>
      </w:r>
      <w:r w:rsidR="00A817D0" w:rsidRPr="00031B85">
        <w:rPr>
          <w:rFonts w:ascii="Arial" w:hAnsi="Arial" w:cs="Arial"/>
          <w:kern w:val="0"/>
          <w:sz w:val="24"/>
          <w:szCs w:val="28"/>
        </w:rPr>
        <w:t>年</w:t>
      </w:r>
      <w:r w:rsidR="009D4C35">
        <w:rPr>
          <w:rFonts w:ascii="Arial" w:hAnsi="Arial" w:cs="Arial"/>
          <w:kern w:val="0"/>
          <w:sz w:val="24"/>
          <w:szCs w:val="28"/>
        </w:rPr>
        <w:t>1</w:t>
      </w:r>
      <w:r w:rsidR="00342F6B" w:rsidRPr="00031B85">
        <w:rPr>
          <w:rFonts w:ascii="Arial" w:hAnsi="Arial" w:cs="Arial"/>
          <w:kern w:val="0"/>
          <w:sz w:val="24"/>
          <w:szCs w:val="28"/>
        </w:rPr>
        <w:t>月</w:t>
      </w:r>
      <w:r w:rsidR="009D4C35">
        <w:rPr>
          <w:rFonts w:ascii="Arial" w:hAnsi="Arial" w:cs="Arial"/>
          <w:kern w:val="0"/>
          <w:sz w:val="24"/>
          <w:szCs w:val="28"/>
        </w:rPr>
        <w:t>5</w:t>
      </w:r>
      <w:r w:rsidR="00342F6B" w:rsidRPr="00031B85">
        <w:rPr>
          <w:rFonts w:ascii="Arial" w:hAnsi="Arial" w:cs="Arial"/>
          <w:kern w:val="0"/>
          <w:sz w:val="24"/>
          <w:szCs w:val="28"/>
        </w:rPr>
        <w:t>日至</w:t>
      </w:r>
      <w:r w:rsidR="00A817D0" w:rsidRPr="00031B85">
        <w:rPr>
          <w:rFonts w:ascii="Arial" w:hAnsi="Arial" w:cs="Arial"/>
          <w:kern w:val="0"/>
          <w:sz w:val="24"/>
          <w:szCs w:val="28"/>
        </w:rPr>
        <w:t>202</w:t>
      </w:r>
      <w:r w:rsidR="009D4C35">
        <w:rPr>
          <w:rFonts w:ascii="Arial" w:hAnsi="Arial" w:cs="Arial"/>
          <w:kern w:val="0"/>
          <w:sz w:val="24"/>
          <w:szCs w:val="28"/>
        </w:rPr>
        <w:t>6</w:t>
      </w:r>
      <w:r w:rsidR="00A817D0" w:rsidRPr="00031B85">
        <w:rPr>
          <w:rFonts w:ascii="Arial" w:hAnsi="Arial" w:cs="Arial"/>
          <w:kern w:val="0"/>
          <w:sz w:val="24"/>
          <w:szCs w:val="28"/>
        </w:rPr>
        <w:t>年</w:t>
      </w:r>
      <w:r w:rsidR="009D4C35">
        <w:rPr>
          <w:rFonts w:ascii="Arial" w:hAnsi="Arial" w:cs="Arial"/>
          <w:kern w:val="0"/>
          <w:sz w:val="24"/>
          <w:szCs w:val="28"/>
        </w:rPr>
        <w:t>1</w:t>
      </w:r>
      <w:r w:rsidR="00342F6B" w:rsidRPr="00031B85">
        <w:rPr>
          <w:rFonts w:ascii="Arial" w:hAnsi="Arial" w:cs="Arial"/>
          <w:kern w:val="0"/>
          <w:sz w:val="24"/>
          <w:szCs w:val="28"/>
        </w:rPr>
        <w:t>月</w:t>
      </w:r>
      <w:r w:rsidR="001057E7">
        <w:rPr>
          <w:rFonts w:ascii="Arial" w:hAnsi="Arial" w:cs="Arial" w:hint="eastAsia"/>
          <w:kern w:val="0"/>
          <w:sz w:val="24"/>
          <w:szCs w:val="28"/>
        </w:rPr>
        <w:t>2</w:t>
      </w:r>
      <w:r w:rsidR="009D4C35">
        <w:rPr>
          <w:rFonts w:ascii="Arial" w:hAnsi="Arial" w:cs="Arial"/>
          <w:kern w:val="0"/>
          <w:sz w:val="24"/>
          <w:szCs w:val="28"/>
        </w:rPr>
        <w:t>3</w:t>
      </w:r>
      <w:r w:rsidR="007B1A3D" w:rsidRPr="00031B85">
        <w:rPr>
          <w:rFonts w:ascii="Arial" w:hAnsi="Arial" w:cs="Arial"/>
          <w:kern w:val="0"/>
          <w:sz w:val="24"/>
          <w:szCs w:val="28"/>
        </w:rPr>
        <w:t>日</w:t>
      </w:r>
      <w:r w:rsidR="007B1A3D" w:rsidRPr="00031B85">
        <w:rPr>
          <w:rFonts w:ascii="Arial" w:hAnsi="Arial" w:cs="Arial"/>
          <w:kern w:val="0"/>
          <w:sz w:val="24"/>
          <w:szCs w:val="28"/>
        </w:rPr>
        <w:t>15</w:t>
      </w:r>
      <w:r w:rsidR="007B1A3D" w:rsidRPr="00031B85">
        <w:rPr>
          <w:rFonts w:ascii="Arial" w:hAnsi="Arial" w:cs="Arial"/>
          <w:kern w:val="0"/>
          <w:sz w:val="24"/>
          <w:szCs w:val="28"/>
        </w:rPr>
        <w:t>时</w:t>
      </w:r>
      <w:r w:rsidR="00CA0138" w:rsidRPr="00031B85">
        <w:rPr>
          <w:rFonts w:ascii="Arial" w:hAnsi="Arial" w:cs="Arial"/>
          <w:kern w:val="0"/>
          <w:sz w:val="24"/>
          <w:szCs w:val="28"/>
        </w:rPr>
        <w:t>，</w:t>
      </w:r>
      <w:r w:rsidRPr="00031B85">
        <w:rPr>
          <w:rFonts w:ascii="Arial" w:hAnsi="Arial" w:cs="Arial"/>
          <w:color w:val="000000"/>
          <w:kern w:val="0"/>
          <w:sz w:val="24"/>
          <w:szCs w:val="28"/>
          <w:shd w:val="clear" w:color="auto" w:fill="FFFFFF"/>
        </w:rPr>
        <w:t>对</w:t>
      </w:r>
      <w:r w:rsidR="00643DE9" w:rsidRPr="00031B85">
        <w:rPr>
          <w:rFonts w:ascii="Arial" w:hAnsi="Arial" w:cs="Arial"/>
          <w:color w:val="000000"/>
          <w:kern w:val="0"/>
          <w:sz w:val="24"/>
          <w:szCs w:val="28"/>
          <w:shd w:val="clear" w:color="auto" w:fill="FFFFFF"/>
        </w:rPr>
        <w:t>使用天利宝</w:t>
      </w:r>
      <w:r w:rsidR="00F13039" w:rsidRPr="00031B85">
        <w:rPr>
          <w:rFonts w:ascii="Arial" w:hAnsi="Arial" w:cs="Arial"/>
          <w:color w:val="000000"/>
          <w:kern w:val="0"/>
          <w:sz w:val="24"/>
          <w:szCs w:val="28"/>
          <w:shd w:val="clear" w:color="auto" w:fill="FFFFFF"/>
        </w:rPr>
        <w:t>赎回转</w:t>
      </w:r>
      <w:r w:rsidR="00643DE9" w:rsidRPr="00031B85">
        <w:rPr>
          <w:rFonts w:ascii="Arial" w:hAnsi="Arial" w:cs="Arial"/>
          <w:color w:val="000000"/>
          <w:kern w:val="0"/>
          <w:sz w:val="24"/>
          <w:szCs w:val="28"/>
          <w:shd w:val="clear" w:color="auto" w:fill="FFFFFF"/>
        </w:rPr>
        <w:t>认购</w:t>
      </w:r>
      <w:r w:rsidR="00F13039" w:rsidRPr="00031B85">
        <w:rPr>
          <w:rFonts w:ascii="Arial" w:hAnsi="Arial" w:cs="Arial"/>
          <w:color w:val="000000"/>
          <w:kern w:val="0"/>
          <w:sz w:val="24"/>
          <w:szCs w:val="28"/>
          <w:shd w:val="clear" w:color="auto" w:fill="FFFFFF"/>
        </w:rPr>
        <w:t>业务，认购</w:t>
      </w:r>
      <w:r w:rsidR="00A817D0" w:rsidRPr="00031B85">
        <w:rPr>
          <w:rFonts w:ascii="Arial" w:hAnsi="Arial" w:cs="Arial"/>
          <w:color w:val="000000"/>
          <w:kern w:val="0"/>
          <w:sz w:val="24"/>
          <w:szCs w:val="28"/>
          <w:shd w:val="clear" w:color="auto" w:fill="FFFFFF"/>
        </w:rPr>
        <w:t>华商</w:t>
      </w:r>
      <w:r w:rsidR="005034F0">
        <w:rPr>
          <w:rFonts w:ascii="Arial" w:hAnsi="Arial" w:cs="Arial" w:hint="eastAsia"/>
          <w:color w:val="000000"/>
          <w:kern w:val="0"/>
          <w:sz w:val="24"/>
          <w:szCs w:val="28"/>
          <w:shd w:val="clear" w:color="auto" w:fill="FFFFFF"/>
        </w:rPr>
        <w:t>品质甄选混合</w:t>
      </w:r>
      <w:r w:rsidR="001057E7">
        <w:rPr>
          <w:rFonts w:ascii="Arial" w:hAnsi="Arial" w:cs="Arial" w:hint="eastAsia"/>
          <w:color w:val="000000"/>
          <w:kern w:val="0"/>
          <w:sz w:val="24"/>
          <w:szCs w:val="28"/>
          <w:shd w:val="clear" w:color="auto" w:fill="FFFFFF"/>
        </w:rPr>
        <w:t>型证券投资基金</w:t>
      </w:r>
      <w:r w:rsidR="007E0604" w:rsidRPr="00031B85">
        <w:rPr>
          <w:rFonts w:ascii="Arial" w:hAnsi="Arial" w:cs="Arial"/>
          <w:color w:val="000000"/>
          <w:kern w:val="0"/>
          <w:sz w:val="24"/>
          <w:szCs w:val="28"/>
          <w:shd w:val="clear" w:color="auto" w:fill="FFFFFF"/>
        </w:rPr>
        <w:t>A</w:t>
      </w:r>
      <w:r w:rsidR="007E0604" w:rsidRPr="00031B85">
        <w:rPr>
          <w:rFonts w:ascii="Arial" w:hAnsi="Arial" w:cs="Arial"/>
          <w:color w:val="000000"/>
          <w:kern w:val="0"/>
          <w:sz w:val="24"/>
          <w:szCs w:val="28"/>
          <w:shd w:val="clear" w:color="auto" w:fill="FFFFFF"/>
        </w:rPr>
        <w:t>类基金份额</w:t>
      </w:r>
      <w:r w:rsidR="00CA0138" w:rsidRPr="00031B85">
        <w:rPr>
          <w:rFonts w:ascii="Arial" w:hAnsi="Arial" w:cs="Arial"/>
          <w:color w:val="000000"/>
          <w:kern w:val="0"/>
          <w:sz w:val="24"/>
          <w:szCs w:val="28"/>
          <w:shd w:val="clear" w:color="auto" w:fill="FFFFFF"/>
        </w:rPr>
        <w:t>（以下简称</w:t>
      </w:r>
      <w:r w:rsidR="00C773EB">
        <w:rPr>
          <w:rFonts w:ascii="Arial" w:hAnsi="Arial" w:cs="Arial" w:hint="eastAsia"/>
          <w:color w:val="000000"/>
          <w:kern w:val="0"/>
          <w:sz w:val="24"/>
          <w:szCs w:val="28"/>
          <w:shd w:val="clear" w:color="auto" w:fill="FFFFFF"/>
        </w:rPr>
        <w:t>“</w:t>
      </w:r>
      <w:r w:rsidR="00CA0138" w:rsidRPr="00031B85">
        <w:rPr>
          <w:rFonts w:ascii="Arial" w:hAnsi="Arial" w:cs="Arial"/>
          <w:color w:val="000000"/>
          <w:kern w:val="0"/>
          <w:sz w:val="24"/>
          <w:szCs w:val="28"/>
          <w:shd w:val="clear" w:color="auto" w:fill="FFFFFF"/>
        </w:rPr>
        <w:t>本基金</w:t>
      </w:r>
      <w:r w:rsidR="00C773EB">
        <w:rPr>
          <w:rFonts w:ascii="Arial" w:hAnsi="Arial" w:cs="Arial" w:hint="eastAsia"/>
          <w:color w:val="000000"/>
          <w:kern w:val="0"/>
          <w:sz w:val="24"/>
          <w:szCs w:val="28"/>
          <w:shd w:val="clear" w:color="auto" w:fill="FFFFFF"/>
        </w:rPr>
        <w:t>”</w:t>
      </w:r>
      <w:r w:rsidR="00CA0138" w:rsidRPr="00031B85">
        <w:rPr>
          <w:rFonts w:ascii="Arial" w:hAnsi="Arial" w:cs="Arial"/>
          <w:color w:val="000000"/>
          <w:kern w:val="0"/>
          <w:sz w:val="24"/>
          <w:szCs w:val="28"/>
          <w:shd w:val="clear" w:color="auto" w:fill="FFFFFF"/>
        </w:rPr>
        <w:t>）</w:t>
      </w:r>
      <w:r w:rsidR="00C73B7D" w:rsidRPr="00031B85">
        <w:rPr>
          <w:rFonts w:ascii="Arial" w:hAnsi="Arial" w:cs="Arial"/>
          <w:color w:val="000000"/>
          <w:kern w:val="0"/>
          <w:sz w:val="24"/>
          <w:szCs w:val="28"/>
          <w:shd w:val="clear" w:color="auto" w:fill="FFFFFF"/>
        </w:rPr>
        <w:t>的</w:t>
      </w:r>
      <w:r w:rsidR="00DA3A05">
        <w:rPr>
          <w:rFonts w:ascii="Arial" w:hAnsi="Arial" w:cs="Arial"/>
          <w:color w:val="000000"/>
          <w:kern w:val="0"/>
          <w:sz w:val="24"/>
          <w:szCs w:val="28"/>
          <w:shd w:val="clear" w:color="auto" w:fill="FFFFFF"/>
        </w:rPr>
        <w:t>个人</w:t>
      </w:r>
      <w:r w:rsidR="00C73B7D" w:rsidRPr="00031B85">
        <w:rPr>
          <w:rFonts w:ascii="Arial" w:hAnsi="Arial" w:cs="Arial"/>
          <w:color w:val="000000"/>
          <w:kern w:val="0"/>
          <w:sz w:val="24"/>
          <w:szCs w:val="28"/>
          <w:shd w:val="clear" w:color="auto" w:fill="FFFFFF"/>
        </w:rPr>
        <w:t>投资者</w:t>
      </w:r>
      <w:r w:rsidRPr="00031B85">
        <w:rPr>
          <w:rFonts w:ascii="Arial" w:hAnsi="Arial" w:cs="Arial"/>
          <w:color w:val="000000"/>
          <w:kern w:val="0"/>
          <w:sz w:val="24"/>
          <w:szCs w:val="28"/>
          <w:shd w:val="clear" w:color="auto" w:fill="FFFFFF"/>
        </w:rPr>
        <w:t>实行</w:t>
      </w:r>
      <w:r w:rsidR="00C73B7D" w:rsidRPr="00031B85">
        <w:rPr>
          <w:rFonts w:ascii="Arial" w:hAnsi="Arial" w:cs="Arial"/>
          <w:color w:val="000000"/>
          <w:kern w:val="0"/>
          <w:sz w:val="24"/>
          <w:szCs w:val="28"/>
          <w:shd w:val="clear" w:color="auto" w:fill="FFFFFF"/>
        </w:rPr>
        <w:t>认购费率</w:t>
      </w:r>
      <w:r w:rsidR="00643DE9" w:rsidRPr="00031B85">
        <w:rPr>
          <w:rFonts w:ascii="Arial" w:hAnsi="Arial" w:cs="Arial"/>
          <w:color w:val="000000"/>
          <w:kern w:val="0"/>
          <w:sz w:val="24"/>
          <w:szCs w:val="28"/>
          <w:shd w:val="clear" w:color="auto" w:fill="FFFFFF"/>
        </w:rPr>
        <w:t>1</w:t>
      </w:r>
      <w:r w:rsidR="00643DE9" w:rsidRPr="00031B85">
        <w:rPr>
          <w:rFonts w:ascii="Arial" w:hAnsi="Arial" w:cs="Arial"/>
          <w:color w:val="000000"/>
          <w:kern w:val="0"/>
          <w:sz w:val="24"/>
          <w:szCs w:val="28"/>
          <w:shd w:val="clear" w:color="auto" w:fill="FFFFFF"/>
        </w:rPr>
        <w:t>折</w:t>
      </w:r>
      <w:r w:rsidRPr="00031B85">
        <w:rPr>
          <w:rFonts w:ascii="Arial" w:hAnsi="Arial" w:cs="Arial"/>
          <w:color w:val="000000"/>
          <w:kern w:val="0"/>
          <w:sz w:val="24"/>
          <w:szCs w:val="28"/>
          <w:shd w:val="clear" w:color="auto" w:fill="FFFFFF"/>
        </w:rPr>
        <w:t>优惠</w:t>
      </w:r>
      <w:r w:rsidR="00C73B7D"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现将有关事项公告如下：</w:t>
      </w:r>
    </w:p>
    <w:p w:rsidR="006A4EE1" w:rsidRPr="00031B85" w:rsidRDefault="006A4EE1" w:rsidP="00D31CC6">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适用范围</w:t>
      </w:r>
    </w:p>
    <w:p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1</w:t>
      </w:r>
      <w:r w:rsidRPr="00031B85">
        <w:rPr>
          <w:rFonts w:ascii="Arial" w:hAnsi="Arial" w:cs="Arial"/>
          <w:sz w:val="24"/>
          <w:szCs w:val="28"/>
        </w:rPr>
        <w:t>、适用基金</w:t>
      </w:r>
    </w:p>
    <w:p w:rsidR="00E26CF2" w:rsidRPr="00031B85" w:rsidRDefault="00E26CF2" w:rsidP="00031B85">
      <w:pPr>
        <w:widowControl/>
        <w:shd w:val="solid" w:color="FFFFFF" w:fill="auto"/>
        <w:spacing w:line="360" w:lineRule="auto"/>
        <w:ind w:firstLineChars="200" w:firstLine="480"/>
        <w:jc w:val="left"/>
        <w:outlineLvl w:val="0"/>
        <w:rPr>
          <w:rFonts w:ascii="Arial" w:hAnsi="Arial" w:cs="Arial"/>
          <w:color w:val="000000"/>
          <w:kern w:val="0"/>
          <w:sz w:val="24"/>
          <w:szCs w:val="28"/>
          <w:shd w:val="clear" w:color="auto" w:fill="FFFFFF"/>
        </w:rPr>
      </w:pP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天利宝赎回转认购</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是指，投资者通过本公司网上</w:t>
      </w:r>
      <w:r w:rsidR="00860C3D" w:rsidRPr="00031B85">
        <w:rPr>
          <w:rFonts w:ascii="Arial" w:hAnsi="Arial" w:cs="Arial"/>
          <w:color w:val="000000"/>
          <w:kern w:val="0"/>
          <w:sz w:val="24"/>
          <w:szCs w:val="28"/>
          <w:shd w:val="clear" w:color="auto" w:fill="FFFFFF"/>
        </w:rPr>
        <w:t>直销</w:t>
      </w:r>
      <w:r w:rsidRPr="00031B85">
        <w:rPr>
          <w:rFonts w:ascii="Arial" w:hAnsi="Arial" w:cs="Arial"/>
          <w:color w:val="000000"/>
          <w:kern w:val="0"/>
          <w:sz w:val="24"/>
          <w:szCs w:val="28"/>
          <w:shd w:val="clear" w:color="auto" w:fill="FFFFFF"/>
        </w:rPr>
        <w:t>系统认购本公司处于募集期的基金时使用天利宝进行支付，提交认购申请后相当于提交了天利宝的赎回业务申请，并约定将该笔赎回资金直接用于认购处于募集期的证券投资基金。</w:t>
      </w:r>
    </w:p>
    <w:p w:rsidR="005D1041" w:rsidRPr="00031B85" w:rsidRDefault="007B1A3D" w:rsidP="00031B85">
      <w:pPr>
        <w:spacing w:line="360" w:lineRule="auto"/>
        <w:ind w:firstLineChars="200" w:firstLine="480"/>
        <w:rPr>
          <w:rFonts w:ascii="Arial" w:hAnsi="Arial" w:cs="Arial"/>
          <w:sz w:val="24"/>
          <w:szCs w:val="28"/>
        </w:rPr>
      </w:pPr>
      <w:r w:rsidRPr="00031B85">
        <w:rPr>
          <w:rFonts w:ascii="Arial" w:hAnsi="Arial" w:cs="Arial"/>
          <w:sz w:val="24"/>
          <w:szCs w:val="28"/>
        </w:rPr>
        <w:t>本次</w:t>
      </w:r>
      <w:r w:rsidR="00E26CF2" w:rsidRPr="00031B85">
        <w:rPr>
          <w:rFonts w:ascii="Arial" w:hAnsi="Arial" w:cs="Arial"/>
          <w:sz w:val="24"/>
          <w:szCs w:val="28"/>
        </w:rPr>
        <w:t>“</w:t>
      </w:r>
      <w:r w:rsidR="00E26CF2" w:rsidRPr="00031B85">
        <w:rPr>
          <w:rFonts w:ascii="Arial" w:hAnsi="Arial" w:cs="Arial"/>
          <w:sz w:val="24"/>
          <w:szCs w:val="28"/>
        </w:rPr>
        <w:t>天利宝赎回转认购</w:t>
      </w:r>
      <w:r w:rsidR="00E26CF2" w:rsidRPr="00031B85">
        <w:rPr>
          <w:rFonts w:ascii="Arial" w:hAnsi="Arial" w:cs="Arial"/>
          <w:sz w:val="24"/>
          <w:szCs w:val="28"/>
        </w:rPr>
        <w:t>”</w:t>
      </w:r>
      <w:r w:rsidR="00E26CF2" w:rsidRPr="00031B85">
        <w:rPr>
          <w:rFonts w:ascii="Arial" w:hAnsi="Arial" w:cs="Arial"/>
          <w:sz w:val="24"/>
          <w:szCs w:val="28"/>
        </w:rPr>
        <w:t>业务及</w:t>
      </w:r>
      <w:r w:rsidRPr="00031B85">
        <w:rPr>
          <w:rFonts w:ascii="Arial" w:hAnsi="Arial" w:cs="Arial"/>
          <w:sz w:val="24"/>
          <w:szCs w:val="28"/>
        </w:rPr>
        <w:t>网上直销系统费率优惠活动仅适用于赎回华商现金增利货币</w:t>
      </w:r>
      <w:r w:rsidR="00E46C1B">
        <w:rPr>
          <w:rFonts w:ascii="Arial" w:hAnsi="Arial" w:cs="Arial"/>
          <w:sz w:val="24"/>
          <w:szCs w:val="28"/>
        </w:rPr>
        <w:t>市场</w:t>
      </w:r>
      <w:r w:rsidRPr="00031B85">
        <w:rPr>
          <w:rFonts w:ascii="Arial" w:hAnsi="Arial" w:cs="Arial"/>
          <w:sz w:val="24"/>
          <w:szCs w:val="28"/>
        </w:rPr>
        <w:t>基金</w:t>
      </w:r>
      <w:r w:rsidRPr="00031B85">
        <w:rPr>
          <w:rFonts w:ascii="Arial" w:hAnsi="Arial" w:cs="Arial"/>
          <w:sz w:val="24"/>
          <w:szCs w:val="28"/>
        </w:rPr>
        <w:t>A</w:t>
      </w:r>
      <w:r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Pr="00031B85">
        <w:rPr>
          <w:rFonts w:ascii="Arial" w:hAnsi="Arial" w:cs="Arial"/>
          <w:sz w:val="24"/>
          <w:szCs w:val="28"/>
        </w:rPr>
        <w:t>630012</w:t>
      </w:r>
      <w:r w:rsidRPr="00031B85">
        <w:rPr>
          <w:rFonts w:ascii="Arial" w:hAnsi="Arial" w:cs="Arial"/>
          <w:sz w:val="24"/>
          <w:szCs w:val="28"/>
        </w:rPr>
        <w:t>）转认购本公司旗下</w:t>
      </w:r>
      <w:r w:rsidR="00A817D0" w:rsidRPr="00031B85">
        <w:rPr>
          <w:rFonts w:ascii="Arial" w:hAnsi="Arial" w:cs="Arial"/>
          <w:sz w:val="24"/>
          <w:szCs w:val="28"/>
        </w:rPr>
        <w:t>华商</w:t>
      </w:r>
      <w:r w:rsidR="005034F0">
        <w:rPr>
          <w:rFonts w:ascii="Arial" w:hAnsi="Arial" w:cs="Arial" w:hint="eastAsia"/>
          <w:sz w:val="24"/>
          <w:szCs w:val="28"/>
        </w:rPr>
        <w:t>品质甄选混合</w:t>
      </w:r>
      <w:r w:rsidR="001057E7">
        <w:rPr>
          <w:rFonts w:ascii="Arial" w:hAnsi="Arial" w:cs="Arial" w:hint="eastAsia"/>
          <w:sz w:val="24"/>
          <w:szCs w:val="28"/>
        </w:rPr>
        <w:t>型证券投资基金</w:t>
      </w:r>
      <w:r w:rsidR="00582A49" w:rsidRPr="00031B85">
        <w:rPr>
          <w:rFonts w:ascii="Arial" w:hAnsi="Arial" w:cs="Arial"/>
          <w:sz w:val="24"/>
          <w:szCs w:val="28"/>
        </w:rPr>
        <w:t>A</w:t>
      </w:r>
      <w:r w:rsidR="00582A49"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00536E47" w:rsidRPr="00031B85">
        <w:rPr>
          <w:rFonts w:ascii="Arial" w:hAnsi="Arial" w:cs="Arial"/>
          <w:color w:val="1E1E1E"/>
          <w:kern w:val="0"/>
          <w:sz w:val="24"/>
          <w:szCs w:val="24"/>
          <w:shd w:val="clear" w:color="auto" w:fill="FFFFFF"/>
        </w:rPr>
        <w:t>：</w:t>
      </w:r>
      <w:r w:rsidR="005C259C">
        <w:rPr>
          <w:rFonts w:ascii="Arial" w:hAnsi="Arial" w:cs="Arial"/>
          <w:color w:val="1E1E1E"/>
          <w:kern w:val="0"/>
          <w:sz w:val="24"/>
          <w:szCs w:val="24"/>
          <w:shd w:val="clear" w:color="auto" w:fill="FFFFFF"/>
        </w:rPr>
        <w:t>0</w:t>
      </w:r>
      <w:r w:rsidR="00B53050">
        <w:rPr>
          <w:rFonts w:ascii="Arial" w:hAnsi="Arial" w:cs="Arial"/>
          <w:color w:val="1E1E1E"/>
          <w:kern w:val="0"/>
          <w:sz w:val="24"/>
          <w:szCs w:val="24"/>
          <w:shd w:val="clear" w:color="auto" w:fill="FFFFFF"/>
        </w:rPr>
        <w:t>2</w:t>
      </w:r>
      <w:r w:rsidR="001057E7">
        <w:rPr>
          <w:rFonts w:ascii="Arial" w:hAnsi="Arial" w:cs="Arial"/>
          <w:color w:val="1E1E1E"/>
          <w:kern w:val="0"/>
          <w:sz w:val="24"/>
          <w:szCs w:val="24"/>
          <w:shd w:val="clear" w:color="auto" w:fill="FFFFFF"/>
        </w:rPr>
        <w:t>6</w:t>
      </w:r>
      <w:r w:rsidR="009D4C35">
        <w:rPr>
          <w:rFonts w:ascii="Arial" w:hAnsi="Arial" w:cs="Arial"/>
          <w:color w:val="1E1E1E"/>
          <w:kern w:val="0"/>
          <w:sz w:val="24"/>
          <w:szCs w:val="24"/>
          <w:shd w:val="clear" w:color="auto" w:fill="FFFFFF"/>
        </w:rPr>
        <w:t>177</w:t>
      </w:r>
      <w:r w:rsidR="001A2794" w:rsidRPr="00031B85">
        <w:rPr>
          <w:rFonts w:ascii="Arial" w:hAnsi="Arial" w:cs="Arial"/>
          <w:sz w:val="24"/>
          <w:szCs w:val="28"/>
        </w:rPr>
        <w:t>）</w:t>
      </w:r>
      <w:r w:rsidR="005B4065" w:rsidRPr="00031B85">
        <w:rPr>
          <w:rFonts w:ascii="Arial" w:hAnsi="Arial" w:cs="Arial"/>
          <w:sz w:val="24"/>
          <w:szCs w:val="28"/>
        </w:rPr>
        <w:t>。</w:t>
      </w:r>
    </w:p>
    <w:p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2</w:t>
      </w:r>
      <w:r w:rsidRPr="00031B85">
        <w:rPr>
          <w:rFonts w:ascii="Arial" w:hAnsi="Arial" w:cs="Arial"/>
          <w:sz w:val="24"/>
          <w:szCs w:val="28"/>
        </w:rPr>
        <w:t>、适用对象及渠道</w:t>
      </w:r>
    </w:p>
    <w:p w:rsidR="000F3B70"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本次认购费率优惠仅对个人投资者通过本公司网上直销系统</w:t>
      </w:r>
      <w:r w:rsidR="00C73B7D" w:rsidRPr="00031B85">
        <w:rPr>
          <w:rFonts w:ascii="Arial" w:hAnsi="Arial" w:cs="Arial"/>
          <w:sz w:val="24"/>
          <w:szCs w:val="28"/>
        </w:rPr>
        <w:t>使用天利宝</w:t>
      </w:r>
      <w:r w:rsidR="00BB2413" w:rsidRPr="00031B85">
        <w:rPr>
          <w:rFonts w:ascii="Arial" w:hAnsi="Arial" w:cs="Arial"/>
          <w:sz w:val="24"/>
          <w:szCs w:val="28"/>
        </w:rPr>
        <w:t>办理本基金</w:t>
      </w:r>
      <w:r w:rsidRPr="00031B85">
        <w:rPr>
          <w:rFonts w:ascii="Arial" w:hAnsi="Arial" w:cs="Arial"/>
          <w:sz w:val="24"/>
          <w:szCs w:val="28"/>
        </w:rPr>
        <w:t>的认购申请有效。</w:t>
      </w:r>
    </w:p>
    <w:p w:rsidR="009869DE" w:rsidRPr="00031B85" w:rsidRDefault="00B24001" w:rsidP="00031B85">
      <w:pPr>
        <w:spacing w:line="360" w:lineRule="auto"/>
        <w:ind w:firstLineChars="200" w:firstLine="480"/>
        <w:rPr>
          <w:rFonts w:ascii="Arial" w:hAnsi="Arial" w:cs="Arial"/>
          <w:sz w:val="24"/>
          <w:szCs w:val="28"/>
        </w:rPr>
      </w:pPr>
      <w:r w:rsidRPr="00031B85">
        <w:rPr>
          <w:rFonts w:ascii="Arial" w:hAnsi="Arial" w:cs="Arial"/>
          <w:sz w:val="24"/>
          <w:szCs w:val="28"/>
        </w:rPr>
        <w:t>3</w:t>
      </w:r>
      <w:r w:rsidRPr="00031B85">
        <w:rPr>
          <w:rFonts w:ascii="Arial" w:hAnsi="Arial" w:cs="Arial"/>
          <w:sz w:val="24"/>
          <w:szCs w:val="28"/>
        </w:rPr>
        <w:t>、</w:t>
      </w:r>
      <w:r w:rsidR="00BB2413" w:rsidRPr="00031B85">
        <w:rPr>
          <w:rFonts w:ascii="Arial" w:hAnsi="Arial" w:cs="Arial"/>
          <w:sz w:val="24"/>
          <w:szCs w:val="28"/>
        </w:rPr>
        <w:t>优惠活动期间</w:t>
      </w:r>
    </w:p>
    <w:p w:rsidR="005D1041" w:rsidRPr="00031B85" w:rsidRDefault="00616117" w:rsidP="00031B85">
      <w:pPr>
        <w:spacing w:line="360" w:lineRule="auto"/>
        <w:ind w:firstLineChars="200" w:firstLine="480"/>
        <w:rPr>
          <w:rFonts w:ascii="Arial" w:hAnsi="Arial" w:cs="Arial"/>
          <w:sz w:val="24"/>
          <w:szCs w:val="28"/>
        </w:rPr>
      </w:pPr>
      <w:r w:rsidRPr="00031B85">
        <w:rPr>
          <w:rFonts w:ascii="Arial" w:hAnsi="Arial" w:cs="Arial"/>
          <w:sz w:val="24"/>
          <w:szCs w:val="28"/>
        </w:rPr>
        <w:t>202</w:t>
      </w:r>
      <w:r w:rsidR="009D4C35">
        <w:rPr>
          <w:rFonts w:ascii="Arial" w:hAnsi="Arial" w:cs="Arial"/>
          <w:sz w:val="24"/>
          <w:szCs w:val="28"/>
        </w:rPr>
        <w:t>6</w:t>
      </w:r>
      <w:r w:rsidRPr="00031B85">
        <w:rPr>
          <w:rFonts w:ascii="Arial" w:hAnsi="Arial" w:cs="Arial"/>
          <w:sz w:val="24"/>
          <w:szCs w:val="28"/>
        </w:rPr>
        <w:t>年</w:t>
      </w:r>
      <w:r w:rsidR="009D4C35">
        <w:rPr>
          <w:rFonts w:ascii="Arial" w:hAnsi="Arial" w:cs="Arial"/>
          <w:sz w:val="24"/>
          <w:szCs w:val="28"/>
        </w:rPr>
        <w:t>1</w:t>
      </w:r>
      <w:r w:rsidRPr="00031B85">
        <w:rPr>
          <w:rFonts w:ascii="Arial" w:hAnsi="Arial" w:cs="Arial"/>
          <w:sz w:val="24"/>
          <w:szCs w:val="28"/>
        </w:rPr>
        <w:t>月</w:t>
      </w:r>
      <w:r w:rsidR="009D4C35">
        <w:rPr>
          <w:rFonts w:ascii="Arial" w:hAnsi="Arial" w:cs="Arial"/>
          <w:sz w:val="24"/>
          <w:szCs w:val="28"/>
        </w:rPr>
        <w:t>5</w:t>
      </w:r>
      <w:r w:rsidR="00AE7B71" w:rsidRPr="00031B85">
        <w:rPr>
          <w:rFonts w:ascii="Arial" w:hAnsi="Arial" w:cs="Arial"/>
          <w:sz w:val="24"/>
          <w:szCs w:val="28"/>
        </w:rPr>
        <w:t>日至</w:t>
      </w:r>
      <w:r w:rsidR="009A695A" w:rsidRPr="00031B85">
        <w:rPr>
          <w:rFonts w:ascii="Arial" w:hAnsi="Arial" w:cs="Arial"/>
          <w:sz w:val="24"/>
          <w:szCs w:val="28"/>
        </w:rPr>
        <w:t>202</w:t>
      </w:r>
      <w:r w:rsidR="009D4C35">
        <w:rPr>
          <w:rFonts w:ascii="Arial" w:hAnsi="Arial" w:cs="Arial"/>
          <w:sz w:val="24"/>
          <w:szCs w:val="28"/>
        </w:rPr>
        <w:t>6</w:t>
      </w:r>
      <w:r w:rsidR="009A695A" w:rsidRPr="00031B85">
        <w:rPr>
          <w:rFonts w:ascii="Arial" w:hAnsi="Arial" w:cs="Arial"/>
          <w:sz w:val="24"/>
          <w:szCs w:val="28"/>
        </w:rPr>
        <w:t>年</w:t>
      </w:r>
      <w:r w:rsidR="009D4C35">
        <w:rPr>
          <w:rFonts w:ascii="Arial" w:hAnsi="Arial" w:cs="Arial"/>
          <w:sz w:val="24"/>
          <w:szCs w:val="28"/>
        </w:rPr>
        <w:t>1</w:t>
      </w:r>
      <w:r w:rsidR="00AE7B71" w:rsidRPr="00031B85">
        <w:rPr>
          <w:rFonts w:ascii="Arial" w:hAnsi="Arial" w:cs="Arial"/>
          <w:sz w:val="24"/>
          <w:szCs w:val="28"/>
        </w:rPr>
        <w:t>月</w:t>
      </w:r>
      <w:r w:rsidR="009D4C35">
        <w:rPr>
          <w:rFonts w:ascii="Arial" w:hAnsi="Arial" w:cs="Arial"/>
          <w:sz w:val="24"/>
          <w:szCs w:val="28"/>
        </w:rPr>
        <w:t>23</w:t>
      </w:r>
      <w:r w:rsidR="00AE7B71" w:rsidRPr="00031B85">
        <w:rPr>
          <w:rFonts w:ascii="Arial" w:hAnsi="Arial" w:cs="Arial"/>
          <w:sz w:val="24"/>
          <w:szCs w:val="28"/>
        </w:rPr>
        <w:t>日</w:t>
      </w:r>
      <w:r w:rsidR="001A2794" w:rsidRPr="00031B85">
        <w:rPr>
          <w:rFonts w:ascii="Arial" w:hAnsi="Arial" w:cs="Arial"/>
          <w:sz w:val="24"/>
          <w:szCs w:val="28"/>
        </w:rPr>
        <w:t>15</w:t>
      </w:r>
      <w:r w:rsidR="001A2794" w:rsidRPr="00031B85">
        <w:rPr>
          <w:rFonts w:ascii="Arial" w:hAnsi="Arial" w:cs="Arial"/>
          <w:sz w:val="24"/>
          <w:szCs w:val="28"/>
        </w:rPr>
        <w:t>时</w:t>
      </w:r>
      <w:r w:rsidR="00A20A19" w:rsidRPr="00031B85">
        <w:rPr>
          <w:rFonts w:ascii="Arial" w:hAnsi="Arial" w:cs="Arial"/>
          <w:sz w:val="24"/>
          <w:szCs w:val="28"/>
        </w:rPr>
        <w:t>。</w:t>
      </w:r>
    </w:p>
    <w:p w:rsidR="009869DE" w:rsidRPr="00031B85" w:rsidRDefault="00B24001" w:rsidP="00031B85">
      <w:pPr>
        <w:spacing w:line="360" w:lineRule="auto"/>
        <w:ind w:firstLineChars="200" w:firstLine="480"/>
        <w:rPr>
          <w:rFonts w:ascii="Arial" w:hAnsi="Arial" w:cs="Arial"/>
          <w:sz w:val="24"/>
          <w:szCs w:val="28"/>
        </w:rPr>
      </w:pPr>
      <w:r w:rsidRPr="00031B85">
        <w:rPr>
          <w:rFonts w:ascii="Arial" w:hAnsi="Arial" w:cs="Arial"/>
          <w:sz w:val="24"/>
          <w:szCs w:val="28"/>
        </w:rPr>
        <w:t>4</w:t>
      </w:r>
      <w:r w:rsidRPr="00031B85">
        <w:rPr>
          <w:rFonts w:ascii="Arial" w:hAnsi="Arial" w:cs="Arial"/>
          <w:sz w:val="24"/>
          <w:szCs w:val="28"/>
        </w:rPr>
        <w:t>、</w:t>
      </w:r>
      <w:r w:rsidR="006A4EE1" w:rsidRPr="00031B85">
        <w:rPr>
          <w:rFonts w:ascii="Arial" w:hAnsi="Arial" w:cs="Arial"/>
          <w:sz w:val="24"/>
          <w:szCs w:val="28"/>
        </w:rPr>
        <w:t>优惠费率</w:t>
      </w:r>
    </w:p>
    <w:p w:rsidR="00FE2E5B" w:rsidRPr="00031B85" w:rsidRDefault="00FE2E5B" w:rsidP="00031B85">
      <w:pPr>
        <w:spacing w:line="360" w:lineRule="auto"/>
        <w:ind w:firstLineChars="200" w:firstLine="480"/>
        <w:rPr>
          <w:rFonts w:ascii="Arial" w:hAnsi="Arial" w:cs="Arial"/>
          <w:sz w:val="28"/>
          <w:szCs w:val="28"/>
        </w:rPr>
      </w:pPr>
      <w:r w:rsidRPr="00031B85">
        <w:rPr>
          <w:rFonts w:ascii="Arial" w:hAnsi="Arial" w:cs="Arial"/>
          <w:sz w:val="24"/>
          <w:szCs w:val="28"/>
        </w:rPr>
        <w:t>个人投资者通过本公司</w:t>
      </w:r>
      <w:r w:rsidR="000B6D6D" w:rsidRPr="00031B85">
        <w:rPr>
          <w:rFonts w:ascii="Arial" w:hAnsi="Arial" w:cs="Arial"/>
          <w:sz w:val="24"/>
          <w:szCs w:val="28"/>
        </w:rPr>
        <w:t>网上直销系统</w:t>
      </w:r>
      <w:r w:rsidR="0021711E" w:rsidRPr="00031B85">
        <w:rPr>
          <w:rFonts w:ascii="Arial" w:hAnsi="Arial" w:cs="Arial"/>
          <w:sz w:val="24"/>
          <w:szCs w:val="28"/>
        </w:rPr>
        <w:t>（</w:t>
      </w:r>
      <w:r w:rsidR="006D3298" w:rsidRPr="00031B85">
        <w:rPr>
          <w:rFonts w:ascii="Arial" w:hAnsi="Arial" w:cs="Arial"/>
          <w:sz w:val="24"/>
          <w:szCs w:val="28"/>
        </w:rPr>
        <w:t>包括网上交易渠道、</w:t>
      </w:r>
      <w:r w:rsidR="006D3298" w:rsidRPr="00031B85">
        <w:rPr>
          <w:rFonts w:ascii="Arial" w:hAnsi="Arial" w:cs="Arial"/>
          <w:sz w:val="24"/>
          <w:szCs w:val="28"/>
        </w:rPr>
        <w:t>APP</w:t>
      </w:r>
      <w:r w:rsidR="006D3298" w:rsidRPr="00031B85">
        <w:rPr>
          <w:rFonts w:ascii="Arial" w:hAnsi="Arial" w:cs="Arial"/>
          <w:sz w:val="24"/>
          <w:szCs w:val="28"/>
        </w:rPr>
        <w:t>交易渠道</w:t>
      </w:r>
      <w:r w:rsidR="001B063C" w:rsidRPr="00031B85">
        <w:rPr>
          <w:rFonts w:ascii="Arial" w:hAnsi="Arial" w:cs="Arial"/>
          <w:sz w:val="24"/>
          <w:szCs w:val="28"/>
        </w:rPr>
        <w:t>及微信交易渠道</w:t>
      </w:r>
      <w:r w:rsidR="0021711E" w:rsidRPr="00031B85">
        <w:rPr>
          <w:rFonts w:ascii="Arial" w:hAnsi="Arial" w:cs="Arial"/>
          <w:sz w:val="24"/>
          <w:szCs w:val="28"/>
        </w:rPr>
        <w:t>）</w:t>
      </w:r>
      <w:r w:rsidR="00C73B7D" w:rsidRPr="00031B85">
        <w:rPr>
          <w:rFonts w:ascii="Arial" w:hAnsi="Arial" w:cs="Arial"/>
          <w:sz w:val="24"/>
          <w:szCs w:val="28"/>
        </w:rPr>
        <w:t>使用天利宝</w:t>
      </w:r>
      <w:r w:rsidRPr="00031B85">
        <w:rPr>
          <w:rFonts w:ascii="Arial" w:hAnsi="Arial" w:cs="Arial"/>
          <w:sz w:val="24"/>
          <w:szCs w:val="28"/>
        </w:rPr>
        <w:t>认购本基金</w:t>
      </w:r>
      <w:r w:rsidR="0037204E" w:rsidRPr="00031B85">
        <w:rPr>
          <w:rFonts w:ascii="Arial" w:hAnsi="Arial" w:cs="Arial"/>
          <w:sz w:val="24"/>
          <w:szCs w:val="28"/>
        </w:rPr>
        <w:t>适用的优惠费率如下：</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559"/>
        <w:gridCol w:w="4460"/>
        <w:gridCol w:w="18"/>
      </w:tblGrid>
      <w:tr w:rsidR="00FE2E5B" w:rsidRPr="00031B85" w:rsidTr="00031B85">
        <w:trPr>
          <w:gridAfter w:val="1"/>
          <w:wAfter w:w="18" w:type="dxa"/>
          <w:trHeight w:val="636"/>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E5B" w:rsidRPr="00031B85" w:rsidRDefault="009869DE" w:rsidP="00031B85">
            <w:pPr>
              <w:widowControl/>
              <w:jc w:val="center"/>
              <w:rPr>
                <w:rFonts w:ascii="Arial" w:hAnsi="Arial" w:cs="Arial"/>
                <w:kern w:val="0"/>
                <w:szCs w:val="21"/>
              </w:rPr>
            </w:pPr>
            <w:r w:rsidRPr="00031B85">
              <w:rPr>
                <w:rFonts w:ascii="Arial" w:hAnsi="Arial" w:cs="Arial"/>
                <w:kern w:val="0"/>
                <w:szCs w:val="21"/>
              </w:rPr>
              <w:t>认购金额</w:t>
            </w:r>
            <w:r w:rsidRPr="00031B85">
              <w:rPr>
                <w:rFonts w:ascii="Arial" w:hAnsi="Arial" w:cs="Arial"/>
                <w:kern w:val="0"/>
                <w:szCs w:val="21"/>
              </w:rPr>
              <w:t>M</w:t>
            </w:r>
            <w:r w:rsidRPr="00031B85">
              <w:rPr>
                <w:rFonts w:ascii="Arial" w:hAnsi="Arial" w:cs="Arial"/>
                <w:kern w:val="0"/>
                <w:szCs w:val="21"/>
              </w:rPr>
              <w:t>（元）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E5B" w:rsidRPr="00031B85" w:rsidRDefault="009869DE" w:rsidP="00031B85">
            <w:pPr>
              <w:widowControl/>
              <w:jc w:val="center"/>
              <w:rPr>
                <w:rFonts w:ascii="Arial" w:hAnsi="Arial" w:cs="Arial"/>
                <w:kern w:val="0"/>
                <w:szCs w:val="21"/>
              </w:rPr>
            </w:pPr>
            <w:r w:rsidRPr="00031B85">
              <w:rPr>
                <w:rFonts w:ascii="Arial" w:hAnsi="Arial" w:cs="Arial"/>
                <w:kern w:val="0"/>
                <w:szCs w:val="21"/>
              </w:rPr>
              <w:t>认购费率</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E5B" w:rsidRPr="00031B85" w:rsidRDefault="00F33C07" w:rsidP="001057E7">
            <w:pPr>
              <w:widowControl/>
              <w:jc w:val="center"/>
              <w:rPr>
                <w:rFonts w:ascii="Arial" w:hAnsi="Arial" w:cs="Arial"/>
                <w:kern w:val="0"/>
                <w:szCs w:val="21"/>
              </w:rPr>
            </w:pPr>
            <w:r w:rsidRPr="00031B85">
              <w:rPr>
                <w:rFonts w:ascii="Arial" w:hAnsi="Arial" w:cs="Arial"/>
                <w:kern w:val="0"/>
                <w:szCs w:val="21"/>
              </w:rPr>
              <w:t>使用天利宝进行</w:t>
            </w:r>
            <w:r w:rsidR="009869DE" w:rsidRPr="00031B85">
              <w:rPr>
                <w:rFonts w:ascii="Arial" w:hAnsi="Arial" w:cs="Arial"/>
                <w:kern w:val="0"/>
                <w:szCs w:val="21"/>
              </w:rPr>
              <w:t>认购</w:t>
            </w:r>
            <w:r w:rsidRPr="00031B85">
              <w:rPr>
                <w:rFonts w:ascii="Arial" w:hAnsi="Arial" w:cs="Arial"/>
                <w:kern w:val="0"/>
                <w:szCs w:val="21"/>
              </w:rPr>
              <w:t>的</w:t>
            </w:r>
            <w:r w:rsidR="009869DE" w:rsidRPr="00031B85">
              <w:rPr>
                <w:rFonts w:ascii="Arial" w:hAnsi="Arial" w:cs="Arial"/>
                <w:kern w:val="0"/>
                <w:szCs w:val="21"/>
              </w:rPr>
              <w:t>优惠费率</w:t>
            </w:r>
          </w:p>
        </w:tc>
      </w:tr>
      <w:tr w:rsidR="00FD048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FD0487" w:rsidP="009D4C35">
            <w:pPr>
              <w:widowControl/>
              <w:jc w:val="center"/>
              <w:rPr>
                <w:rFonts w:ascii="Arial" w:hAnsi="Arial" w:cs="Arial"/>
                <w:kern w:val="0"/>
                <w:szCs w:val="21"/>
              </w:rPr>
            </w:pPr>
            <w:r w:rsidRPr="00031B85">
              <w:rPr>
                <w:rFonts w:ascii="Arial" w:hAnsi="Arial" w:cs="Arial"/>
                <w:kern w:val="0"/>
                <w:sz w:val="24"/>
                <w:szCs w:val="24"/>
              </w:rPr>
              <w:t>M</w:t>
            </w:r>
            <w:r w:rsidRPr="00031B85">
              <w:rPr>
                <w:rFonts w:ascii="Arial" w:hAnsi="Arial" w:cs="Arial"/>
                <w:kern w:val="0"/>
                <w:sz w:val="24"/>
                <w:szCs w:val="24"/>
              </w:rPr>
              <w:t>＜</w:t>
            </w:r>
            <w:r w:rsidR="009D4C35">
              <w:rPr>
                <w:rFonts w:ascii="Arial" w:hAnsi="Arial" w:cs="Arial"/>
                <w:kern w:val="0"/>
                <w:sz w:val="24"/>
                <w:szCs w:val="24"/>
              </w:rPr>
              <w:t>5</w:t>
            </w:r>
            <w:r w:rsidRPr="00031B85">
              <w:rPr>
                <w:rFonts w:ascii="Arial" w:hAnsi="Arial" w:cs="Arial"/>
                <w:kern w:val="0"/>
                <w:sz w:val="24"/>
                <w:szCs w:val="24"/>
              </w:rPr>
              <w:t>0</w:t>
            </w:r>
            <w:r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9D4C35" w:rsidP="00031B85">
            <w:pPr>
              <w:widowControl/>
              <w:jc w:val="center"/>
              <w:rPr>
                <w:rFonts w:ascii="Arial" w:hAnsi="Arial" w:cs="Arial"/>
                <w:kern w:val="0"/>
                <w:szCs w:val="21"/>
              </w:rPr>
            </w:pPr>
            <w:r>
              <w:rPr>
                <w:rFonts w:ascii="Arial" w:hAnsi="Arial" w:cs="Arial"/>
                <w:kern w:val="0"/>
                <w:sz w:val="24"/>
                <w:szCs w:val="24"/>
              </w:rPr>
              <w:t>1.2</w:t>
            </w:r>
            <w:r w:rsidR="00790168" w:rsidRPr="00031B85">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487" w:rsidRPr="009D6F4E" w:rsidRDefault="001057E7" w:rsidP="00B53050">
            <w:pPr>
              <w:widowControl/>
              <w:jc w:val="center"/>
              <w:rPr>
                <w:rFonts w:ascii="Arial" w:hAnsi="Arial" w:cs="Arial"/>
                <w:kern w:val="0"/>
                <w:sz w:val="24"/>
                <w:szCs w:val="24"/>
              </w:rPr>
            </w:pPr>
            <w:r>
              <w:rPr>
                <w:rFonts w:ascii="Arial" w:hAnsi="Arial" w:cs="Arial"/>
                <w:kern w:val="0"/>
                <w:sz w:val="24"/>
                <w:szCs w:val="24"/>
              </w:rPr>
              <w:t>1</w:t>
            </w:r>
            <w:r>
              <w:rPr>
                <w:rFonts w:ascii="Arial" w:hAnsi="Arial" w:cs="Arial" w:hint="eastAsia"/>
                <w:kern w:val="0"/>
                <w:sz w:val="24"/>
                <w:szCs w:val="24"/>
              </w:rPr>
              <w:t>折</w:t>
            </w:r>
          </w:p>
        </w:tc>
      </w:tr>
      <w:tr w:rsidR="00FD048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9D4C35" w:rsidP="00031B85">
            <w:pPr>
              <w:widowControl/>
              <w:jc w:val="center"/>
              <w:rPr>
                <w:rFonts w:ascii="Arial" w:hAnsi="Arial" w:cs="Arial"/>
                <w:kern w:val="0"/>
                <w:szCs w:val="21"/>
              </w:rPr>
            </w:pPr>
            <w:r>
              <w:rPr>
                <w:rFonts w:ascii="Arial" w:hAnsi="Arial" w:cs="Arial"/>
                <w:kern w:val="0"/>
                <w:sz w:val="24"/>
                <w:szCs w:val="24"/>
              </w:rPr>
              <w:t>5</w:t>
            </w:r>
            <w:r w:rsidR="00FD0487" w:rsidRPr="00031B85">
              <w:rPr>
                <w:rFonts w:ascii="Arial" w:hAnsi="Arial" w:cs="Arial"/>
                <w:kern w:val="0"/>
                <w:sz w:val="24"/>
                <w:szCs w:val="24"/>
              </w:rPr>
              <w:t>0≤M</w:t>
            </w:r>
            <w:r w:rsidR="00FD0487" w:rsidRPr="00031B85">
              <w:rPr>
                <w:rFonts w:ascii="Arial" w:hAnsi="Arial" w:cs="Arial"/>
                <w:kern w:val="0"/>
                <w:sz w:val="24"/>
                <w:szCs w:val="24"/>
              </w:rPr>
              <w:t>＜</w:t>
            </w:r>
            <w:r>
              <w:rPr>
                <w:rFonts w:ascii="Arial" w:hAnsi="Arial" w:cs="Arial"/>
                <w:kern w:val="0"/>
                <w:sz w:val="24"/>
                <w:szCs w:val="24"/>
              </w:rPr>
              <w:t>2</w:t>
            </w:r>
            <w:r w:rsidR="00FD0487" w:rsidRPr="00031B85">
              <w:rPr>
                <w:rFonts w:ascii="Arial" w:hAnsi="Arial" w:cs="Arial"/>
                <w:kern w:val="0"/>
                <w:sz w:val="24"/>
                <w:szCs w:val="24"/>
              </w:rPr>
              <w:t>00</w:t>
            </w:r>
            <w:r w:rsidR="00FD0487"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D0487" w:rsidRPr="00031B85" w:rsidRDefault="009D4C35" w:rsidP="00031B85">
            <w:pPr>
              <w:widowControl/>
              <w:jc w:val="center"/>
              <w:rPr>
                <w:rFonts w:ascii="Arial" w:hAnsi="Arial" w:cs="Arial"/>
                <w:kern w:val="0"/>
                <w:szCs w:val="21"/>
              </w:rPr>
            </w:pPr>
            <w:r>
              <w:rPr>
                <w:rFonts w:ascii="Arial" w:hAnsi="Arial" w:cs="Arial"/>
                <w:kern w:val="0"/>
                <w:sz w:val="24"/>
                <w:szCs w:val="24"/>
              </w:rPr>
              <w:t>1.0</w:t>
            </w:r>
            <w:r w:rsidR="00790168" w:rsidRPr="00031B85">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487" w:rsidRPr="009D6F4E" w:rsidRDefault="001057E7" w:rsidP="00FC7FAC">
            <w:pPr>
              <w:widowControl/>
              <w:jc w:val="center"/>
              <w:rPr>
                <w:rFonts w:ascii="Arial" w:hAnsi="Arial" w:cs="Arial"/>
                <w:kern w:val="0"/>
                <w:sz w:val="24"/>
                <w:szCs w:val="24"/>
              </w:rPr>
            </w:pPr>
            <w:r>
              <w:rPr>
                <w:rFonts w:ascii="Arial" w:hAnsi="Arial" w:cs="Arial"/>
                <w:kern w:val="0"/>
                <w:sz w:val="24"/>
                <w:szCs w:val="24"/>
              </w:rPr>
              <w:t>1</w:t>
            </w:r>
            <w:r>
              <w:rPr>
                <w:rFonts w:ascii="Arial" w:hAnsi="Arial" w:cs="Arial" w:hint="eastAsia"/>
                <w:kern w:val="0"/>
                <w:sz w:val="24"/>
                <w:szCs w:val="24"/>
              </w:rPr>
              <w:t>折</w:t>
            </w:r>
          </w:p>
        </w:tc>
      </w:tr>
      <w:tr w:rsidR="00F33C0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031B85" w:rsidRDefault="009D4C35" w:rsidP="00031B85">
            <w:pPr>
              <w:widowControl/>
              <w:jc w:val="center"/>
              <w:rPr>
                <w:rFonts w:ascii="Arial" w:hAnsi="Arial" w:cs="Arial"/>
                <w:kern w:val="0"/>
                <w:szCs w:val="21"/>
              </w:rPr>
            </w:pPr>
            <w:r>
              <w:rPr>
                <w:rFonts w:ascii="Arial" w:hAnsi="Arial" w:cs="Arial"/>
                <w:kern w:val="0"/>
                <w:sz w:val="24"/>
                <w:szCs w:val="24"/>
              </w:rPr>
              <w:t>20</w:t>
            </w:r>
            <w:r w:rsidR="00FD0487" w:rsidRPr="00031B85">
              <w:rPr>
                <w:rFonts w:ascii="Arial" w:hAnsi="Arial" w:cs="Arial"/>
                <w:kern w:val="0"/>
                <w:sz w:val="24"/>
                <w:szCs w:val="24"/>
              </w:rPr>
              <w:t>0≤M</w:t>
            </w:r>
            <w:r w:rsidR="00FD0487" w:rsidRPr="00031B85">
              <w:rPr>
                <w:rFonts w:ascii="Arial" w:hAnsi="Arial" w:cs="Arial"/>
                <w:kern w:val="0"/>
                <w:sz w:val="24"/>
                <w:szCs w:val="24"/>
              </w:rPr>
              <w:t>＜</w:t>
            </w:r>
            <w:r w:rsidR="00FD0487" w:rsidRPr="00031B85">
              <w:rPr>
                <w:rFonts w:ascii="Arial" w:hAnsi="Arial" w:cs="Arial"/>
                <w:kern w:val="0"/>
                <w:sz w:val="24"/>
                <w:szCs w:val="24"/>
              </w:rPr>
              <w:t>500</w:t>
            </w:r>
            <w:r w:rsidR="00FD0487" w:rsidRPr="00031B85">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1A2F64" w:rsidRDefault="001A2F64" w:rsidP="009D4C35">
            <w:pPr>
              <w:widowControl/>
              <w:jc w:val="center"/>
              <w:rPr>
                <w:rFonts w:ascii="Arial" w:hAnsi="Arial" w:cs="Arial"/>
                <w:kern w:val="0"/>
                <w:sz w:val="24"/>
                <w:szCs w:val="24"/>
              </w:rPr>
            </w:pPr>
            <w:r w:rsidRPr="001A2F64">
              <w:rPr>
                <w:rFonts w:ascii="Arial" w:hAnsi="Arial" w:cs="Arial"/>
                <w:kern w:val="0"/>
                <w:sz w:val="24"/>
                <w:szCs w:val="24"/>
              </w:rPr>
              <w:t>0.</w:t>
            </w:r>
            <w:r w:rsidR="009D4C35">
              <w:rPr>
                <w:rFonts w:ascii="Arial" w:hAnsi="Arial" w:cs="Arial"/>
                <w:kern w:val="0"/>
                <w:sz w:val="24"/>
                <w:szCs w:val="24"/>
              </w:rPr>
              <w:t>5</w:t>
            </w:r>
            <w:r w:rsidR="00F33C07" w:rsidRPr="001A2F64">
              <w:rPr>
                <w:rFonts w:ascii="Arial" w:hAnsi="Arial" w:cs="Arial"/>
                <w:kern w:val="0"/>
                <w:sz w:val="24"/>
                <w:szCs w:val="24"/>
              </w:rPr>
              <w:t>%</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1057E7" w:rsidP="00415B7A">
            <w:pPr>
              <w:widowControl/>
              <w:jc w:val="center"/>
              <w:rPr>
                <w:rFonts w:ascii="Arial" w:hAnsi="Arial" w:cs="Arial"/>
                <w:kern w:val="0"/>
                <w:sz w:val="24"/>
                <w:szCs w:val="24"/>
              </w:rPr>
            </w:pPr>
            <w:r>
              <w:rPr>
                <w:rFonts w:ascii="Arial" w:hAnsi="Arial" w:cs="Arial"/>
                <w:kern w:val="0"/>
                <w:sz w:val="24"/>
                <w:szCs w:val="24"/>
              </w:rPr>
              <w:t>1</w:t>
            </w:r>
            <w:r>
              <w:rPr>
                <w:rFonts w:ascii="Arial" w:hAnsi="Arial" w:cs="Arial" w:hint="eastAsia"/>
                <w:kern w:val="0"/>
                <w:sz w:val="24"/>
                <w:szCs w:val="24"/>
              </w:rPr>
              <w:t>折</w:t>
            </w:r>
          </w:p>
        </w:tc>
      </w:tr>
      <w:tr w:rsidR="00F33C07" w:rsidRPr="00031B85" w:rsidTr="00031B85">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M≥500</w:t>
            </w:r>
            <w:r w:rsidRPr="009D6F4E">
              <w:rPr>
                <w:rFonts w:ascii="Arial" w:hAnsi="Arial" w:cs="Arial"/>
                <w:kern w:val="0"/>
                <w:sz w:val="24"/>
                <w:szCs w:val="24"/>
              </w:rPr>
              <w:t>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1000</w:t>
            </w:r>
            <w:r w:rsidRPr="009D6F4E">
              <w:rPr>
                <w:rFonts w:ascii="Arial" w:hAnsi="Arial" w:cs="Arial"/>
                <w:kern w:val="0"/>
                <w:sz w:val="24"/>
                <w:szCs w:val="24"/>
              </w:rPr>
              <w:t>元</w:t>
            </w:r>
            <w:r w:rsidRPr="009D6F4E">
              <w:rPr>
                <w:rFonts w:ascii="Arial" w:hAnsi="Arial" w:cs="Arial"/>
                <w:kern w:val="0"/>
                <w:sz w:val="24"/>
                <w:szCs w:val="24"/>
              </w:rPr>
              <w:t>/</w:t>
            </w:r>
            <w:r w:rsidRPr="009D6F4E">
              <w:rPr>
                <w:rFonts w:ascii="Arial" w:hAnsi="Arial" w:cs="Arial"/>
                <w:kern w:val="0"/>
                <w:sz w:val="24"/>
                <w:szCs w:val="24"/>
              </w:rPr>
              <w:t>笔</w:t>
            </w:r>
          </w:p>
        </w:tc>
        <w:tc>
          <w:tcPr>
            <w:tcW w:w="4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3C07" w:rsidRPr="009D6F4E" w:rsidRDefault="00F33C07" w:rsidP="00031B85">
            <w:pPr>
              <w:widowControl/>
              <w:jc w:val="center"/>
              <w:rPr>
                <w:rFonts w:ascii="Arial" w:hAnsi="Arial" w:cs="Arial"/>
                <w:kern w:val="0"/>
                <w:sz w:val="24"/>
                <w:szCs w:val="24"/>
              </w:rPr>
            </w:pPr>
            <w:r w:rsidRPr="009D6F4E">
              <w:rPr>
                <w:rFonts w:ascii="Arial" w:hAnsi="Arial" w:cs="Arial"/>
                <w:kern w:val="0"/>
                <w:sz w:val="24"/>
                <w:szCs w:val="24"/>
              </w:rPr>
              <w:t>1000</w:t>
            </w:r>
            <w:r w:rsidRPr="009D6F4E">
              <w:rPr>
                <w:rFonts w:ascii="Arial" w:hAnsi="Arial" w:cs="Arial"/>
                <w:kern w:val="0"/>
                <w:sz w:val="24"/>
                <w:szCs w:val="24"/>
              </w:rPr>
              <w:t>元</w:t>
            </w:r>
            <w:r w:rsidRPr="009D6F4E">
              <w:rPr>
                <w:rFonts w:ascii="Arial" w:hAnsi="Arial" w:cs="Arial"/>
                <w:kern w:val="0"/>
                <w:sz w:val="24"/>
                <w:szCs w:val="24"/>
              </w:rPr>
              <w:t>/</w:t>
            </w:r>
            <w:r w:rsidRPr="009D6F4E">
              <w:rPr>
                <w:rFonts w:ascii="Arial" w:hAnsi="Arial" w:cs="Arial"/>
                <w:kern w:val="0"/>
                <w:sz w:val="24"/>
                <w:szCs w:val="24"/>
              </w:rPr>
              <w:t>笔</w:t>
            </w:r>
          </w:p>
        </w:tc>
      </w:tr>
    </w:tbl>
    <w:p w:rsidR="003C43E1"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lastRenderedPageBreak/>
        <w:t>注：认购费率指本基金招募说明书和基金</w:t>
      </w:r>
      <w:r w:rsidR="00773D96" w:rsidRPr="00031B85">
        <w:rPr>
          <w:rFonts w:ascii="Arial" w:hAnsi="Arial" w:cs="Arial"/>
          <w:kern w:val="0"/>
          <w:sz w:val="24"/>
          <w:szCs w:val="24"/>
        </w:rPr>
        <w:t>份额</w:t>
      </w:r>
      <w:r w:rsidRPr="00031B85">
        <w:rPr>
          <w:rFonts w:ascii="Arial" w:hAnsi="Arial" w:cs="Arial"/>
          <w:sz w:val="24"/>
          <w:szCs w:val="24"/>
        </w:rPr>
        <w:t>发售公告中所载的费率</w:t>
      </w:r>
      <w:r w:rsidR="00C73B7D" w:rsidRPr="00031B85">
        <w:rPr>
          <w:rFonts w:ascii="Arial" w:hAnsi="Arial" w:cs="Arial"/>
          <w:sz w:val="24"/>
          <w:szCs w:val="24"/>
        </w:rPr>
        <w:t>，认购费</w:t>
      </w:r>
      <w:r w:rsidR="002D5B8D" w:rsidRPr="00031B85">
        <w:rPr>
          <w:rFonts w:ascii="Arial" w:hAnsi="Arial" w:cs="Arial"/>
          <w:sz w:val="24"/>
          <w:szCs w:val="24"/>
        </w:rPr>
        <w:t>率</w:t>
      </w:r>
      <w:r w:rsidR="00C73B7D" w:rsidRPr="00031B85">
        <w:rPr>
          <w:rFonts w:ascii="Arial" w:hAnsi="Arial" w:cs="Arial"/>
          <w:sz w:val="24"/>
          <w:szCs w:val="24"/>
        </w:rPr>
        <w:t>为固定</w:t>
      </w:r>
      <w:r w:rsidR="00E21C81" w:rsidRPr="00031B85">
        <w:rPr>
          <w:rFonts w:ascii="Arial" w:hAnsi="Arial" w:cs="Arial"/>
          <w:sz w:val="24"/>
          <w:szCs w:val="24"/>
        </w:rPr>
        <w:t>金额</w:t>
      </w:r>
      <w:r w:rsidR="00C73B7D" w:rsidRPr="00031B85">
        <w:rPr>
          <w:rFonts w:ascii="Arial" w:hAnsi="Arial" w:cs="Arial"/>
          <w:sz w:val="24"/>
          <w:szCs w:val="24"/>
        </w:rPr>
        <w:t>的，不享受优惠。</w:t>
      </w:r>
      <w:r w:rsidR="00EC115F" w:rsidRPr="00031B85">
        <w:rPr>
          <w:rFonts w:ascii="Arial" w:hAnsi="Arial" w:cs="Arial"/>
          <w:kern w:val="0"/>
          <w:sz w:val="24"/>
          <w:szCs w:val="28"/>
        </w:rPr>
        <w:t>认购金额包括认购费用和净认购金额，计算公式详见</w:t>
      </w:r>
      <w:r w:rsidR="00EC115F" w:rsidRPr="00031B85">
        <w:rPr>
          <w:rFonts w:ascii="Arial" w:hAnsi="Arial" w:cs="Arial"/>
          <w:kern w:val="0"/>
          <w:sz w:val="24"/>
          <w:szCs w:val="24"/>
          <w:shd w:val="clear" w:color="auto" w:fill="FFFFFF"/>
        </w:rPr>
        <w:t>本基金招募说明书。</w:t>
      </w:r>
    </w:p>
    <w:p w:rsidR="009869DE" w:rsidRPr="00031B85" w:rsidRDefault="00FE2E5B" w:rsidP="00D31CC6">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重要提示</w:t>
      </w:r>
    </w:p>
    <w:p w:rsidR="000F3B70"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1</w:t>
      </w:r>
      <w:r w:rsidRPr="00031B85">
        <w:rPr>
          <w:rFonts w:ascii="Arial" w:hAnsi="Arial" w:cs="Arial"/>
          <w:sz w:val="24"/>
          <w:szCs w:val="24"/>
        </w:rPr>
        <w:t>、本次认购费率优惠活动仅适用于</w:t>
      </w:r>
      <w:r w:rsidR="00EC115F" w:rsidRPr="00031B85">
        <w:rPr>
          <w:rFonts w:ascii="Arial" w:hAnsi="Arial" w:cs="Arial"/>
          <w:sz w:val="24"/>
          <w:szCs w:val="24"/>
        </w:rPr>
        <w:t>个人投资者</w:t>
      </w:r>
      <w:r w:rsidR="005729B0" w:rsidRPr="00031B85">
        <w:rPr>
          <w:rFonts w:ascii="Arial" w:hAnsi="Arial" w:cs="Arial"/>
          <w:sz w:val="24"/>
          <w:szCs w:val="24"/>
        </w:rPr>
        <w:t>使用天利宝在募集期间</w:t>
      </w:r>
      <w:r w:rsidR="002E3A73">
        <w:rPr>
          <w:rFonts w:ascii="Arial" w:hAnsi="Arial" w:cs="Arial"/>
          <w:sz w:val="24"/>
          <w:szCs w:val="24"/>
        </w:rPr>
        <w:t>通过</w:t>
      </w:r>
      <w:r w:rsidR="002E3A73" w:rsidRPr="00031B85">
        <w:rPr>
          <w:rFonts w:ascii="Arial" w:hAnsi="Arial" w:cs="Arial"/>
          <w:sz w:val="24"/>
          <w:szCs w:val="24"/>
        </w:rPr>
        <w:t>网上直销系统</w:t>
      </w:r>
      <w:r w:rsidR="005729B0" w:rsidRPr="00031B85">
        <w:rPr>
          <w:rFonts w:ascii="Arial" w:hAnsi="Arial" w:cs="Arial"/>
          <w:sz w:val="24"/>
          <w:szCs w:val="24"/>
        </w:rPr>
        <w:t>认购</w:t>
      </w:r>
      <w:r w:rsidRPr="00031B85">
        <w:rPr>
          <w:rFonts w:ascii="Arial" w:hAnsi="Arial" w:cs="Arial"/>
          <w:sz w:val="24"/>
          <w:szCs w:val="24"/>
        </w:rPr>
        <w:t>本基金</w:t>
      </w:r>
      <w:r w:rsidR="0052504C" w:rsidRPr="00031B85">
        <w:rPr>
          <w:rFonts w:ascii="Arial" w:hAnsi="Arial" w:cs="Arial"/>
          <w:sz w:val="24"/>
          <w:szCs w:val="24"/>
        </w:rPr>
        <w:t>。</w:t>
      </w:r>
    </w:p>
    <w:p w:rsidR="00CC6037" w:rsidRPr="00031B85" w:rsidRDefault="00FE2E5B" w:rsidP="00031B85">
      <w:pPr>
        <w:spacing w:line="360" w:lineRule="auto"/>
        <w:ind w:firstLineChars="200" w:firstLine="480"/>
        <w:rPr>
          <w:rFonts w:ascii="Arial" w:hAnsi="Arial" w:cs="Arial"/>
          <w:sz w:val="24"/>
          <w:szCs w:val="24"/>
        </w:rPr>
      </w:pPr>
      <w:r w:rsidRPr="00031B85">
        <w:rPr>
          <w:rFonts w:ascii="Arial" w:hAnsi="Arial" w:cs="Arial"/>
          <w:sz w:val="24"/>
          <w:szCs w:val="24"/>
        </w:rPr>
        <w:t>2</w:t>
      </w:r>
      <w:r w:rsidRPr="00031B85">
        <w:rPr>
          <w:rFonts w:ascii="Arial" w:hAnsi="Arial" w:cs="Arial"/>
          <w:sz w:val="24"/>
          <w:szCs w:val="24"/>
        </w:rPr>
        <w:t>、</w:t>
      </w:r>
      <w:r w:rsidR="00F33C07" w:rsidRPr="00031B85">
        <w:rPr>
          <w:rFonts w:ascii="Arial" w:hAnsi="Arial" w:cs="Arial"/>
          <w:sz w:val="24"/>
          <w:szCs w:val="24"/>
        </w:rPr>
        <w:t>使用天利宝在本公司</w:t>
      </w:r>
      <w:r w:rsidRPr="00031B85">
        <w:rPr>
          <w:rFonts w:ascii="Arial" w:hAnsi="Arial" w:cs="Arial"/>
          <w:sz w:val="24"/>
          <w:szCs w:val="24"/>
        </w:rPr>
        <w:t>网上直销系统</w:t>
      </w:r>
      <w:r w:rsidR="00F33C07" w:rsidRPr="00031B85">
        <w:rPr>
          <w:rFonts w:ascii="Arial" w:hAnsi="Arial" w:cs="Arial"/>
          <w:sz w:val="24"/>
          <w:szCs w:val="24"/>
        </w:rPr>
        <w:t>进行认购的</w:t>
      </w:r>
      <w:r w:rsidRPr="00031B85">
        <w:rPr>
          <w:rFonts w:ascii="Arial" w:hAnsi="Arial" w:cs="Arial"/>
          <w:sz w:val="24"/>
          <w:szCs w:val="24"/>
        </w:rPr>
        <w:t>时间截止至</w:t>
      </w:r>
      <w:r w:rsidR="00D85367" w:rsidRPr="00031B85">
        <w:rPr>
          <w:rFonts w:ascii="Arial" w:hAnsi="Arial" w:cs="Arial"/>
          <w:kern w:val="0"/>
          <w:sz w:val="24"/>
          <w:szCs w:val="28"/>
        </w:rPr>
        <w:t>202</w:t>
      </w:r>
      <w:r w:rsidR="009D4C35">
        <w:rPr>
          <w:rFonts w:ascii="Arial" w:hAnsi="Arial" w:cs="Arial"/>
          <w:kern w:val="0"/>
          <w:sz w:val="24"/>
          <w:szCs w:val="28"/>
        </w:rPr>
        <w:t>6</w:t>
      </w:r>
      <w:r w:rsidR="00D85367" w:rsidRPr="00031B85">
        <w:rPr>
          <w:rFonts w:ascii="Arial" w:hAnsi="Arial" w:cs="Arial"/>
          <w:kern w:val="0"/>
          <w:sz w:val="24"/>
          <w:szCs w:val="28"/>
        </w:rPr>
        <w:t>年</w:t>
      </w:r>
      <w:r w:rsidR="009D4C35">
        <w:rPr>
          <w:rFonts w:ascii="Arial" w:hAnsi="Arial" w:cs="Arial"/>
          <w:kern w:val="0"/>
          <w:sz w:val="24"/>
          <w:szCs w:val="28"/>
        </w:rPr>
        <w:t>1</w:t>
      </w:r>
      <w:r w:rsidR="00753646" w:rsidRPr="00031B85">
        <w:rPr>
          <w:rFonts w:ascii="Arial" w:hAnsi="Arial" w:cs="Arial"/>
          <w:kern w:val="0"/>
          <w:sz w:val="24"/>
          <w:szCs w:val="28"/>
        </w:rPr>
        <w:t>月</w:t>
      </w:r>
      <w:r w:rsidR="009D4C35">
        <w:rPr>
          <w:rFonts w:ascii="Arial" w:hAnsi="Arial" w:cs="Arial"/>
          <w:kern w:val="0"/>
          <w:sz w:val="24"/>
          <w:szCs w:val="28"/>
        </w:rPr>
        <w:t>23</w:t>
      </w:r>
      <w:r w:rsidR="00753646" w:rsidRPr="00031B85">
        <w:rPr>
          <w:rFonts w:ascii="Arial" w:hAnsi="Arial" w:cs="Arial"/>
          <w:kern w:val="0"/>
          <w:sz w:val="24"/>
          <w:szCs w:val="28"/>
        </w:rPr>
        <w:t>日</w:t>
      </w:r>
      <w:r w:rsidRPr="00031B85">
        <w:rPr>
          <w:rFonts w:ascii="Arial" w:hAnsi="Arial" w:cs="Arial"/>
          <w:sz w:val="24"/>
          <w:szCs w:val="24"/>
        </w:rPr>
        <w:t>1</w:t>
      </w:r>
      <w:r w:rsidR="00F33C07" w:rsidRPr="00031B85">
        <w:rPr>
          <w:rFonts w:ascii="Arial" w:hAnsi="Arial" w:cs="Arial"/>
          <w:sz w:val="24"/>
          <w:szCs w:val="24"/>
        </w:rPr>
        <w:t>5</w:t>
      </w:r>
      <w:r w:rsidR="001A2794" w:rsidRPr="00031B85">
        <w:rPr>
          <w:rFonts w:ascii="Arial" w:hAnsi="Arial" w:cs="Arial"/>
          <w:sz w:val="24"/>
          <w:szCs w:val="24"/>
        </w:rPr>
        <w:t>时</w:t>
      </w:r>
      <w:r w:rsidR="00F33C07" w:rsidRPr="00031B85">
        <w:rPr>
          <w:rFonts w:ascii="Arial" w:hAnsi="Arial" w:cs="Arial"/>
          <w:sz w:val="24"/>
          <w:szCs w:val="24"/>
        </w:rPr>
        <w:t>，</w:t>
      </w:r>
      <w:r w:rsidR="00CC6037" w:rsidRPr="00031B85">
        <w:rPr>
          <w:rFonts w:ascii="Arial" w:hAnsi="Arial" w:cs="Arial"/>
          <w:kern w:val="0"/>
          <w:sz w:val="24"/>
          <w:szCs w:val="24"/>
          <w:shd w:val="clear" w:color="auto" w:fill="FFFFFF"/>
        </w:rPr>
        <w:t>本公司也可根据基金销售情况在募集期限内适当延长或缩短基金发售时间，并及时公告。</w:t>
      </w:r>
      <w:r w:rsidR="001B063C" w:rsidRPr="00031B85">
        <w:rPr>
          <w:rFonts w:ascii="Arial" w:hAnsi="Arial" w:cs="Arial"/>
          <w:kern w:val="0"/>
          <w:sz w:val="24"/>
          <w:szCs w:val="24"/>
          <w:shd w:val="clear" w:color="auto" w:fill="FFFFFF"/>
        </w:rPr>
        <w:t>本公告适用于本基金整体募集期，如募集期内适当延长或缩短基金发售时间，</w:t>
      </w:r>
      <w:r w:rsidR="00EC115F" w:rsidRPr="00031B85">
        <w:rPr>
          <w:rFonts w:ascii="Arial" w:hAnsi="Arial" w:cs="Arial"/>
          <w:sz w:val="24"/>
          <w:szCs w:val="24"/>
        </w:rPr>
        <w:t>个人投资者</w:t>
      </w:r>
      <w:r w:rsidR="00467683" w:rsidRPr="00031B85">
        <w:rPr>
          <w:rFonts w:ascii="Arial" w:hAnsi="Arial" w:cs="Arial"/>
          <w:kern w:val="0"/>
          <w:sz w:val="24"/>
          <w:szCs w:val="24"/>
          <w:shd w:val="clear" w:color="auto" w:fill="FFFFFF"/>
        </w:rPr>
        <w:t>使用</w:t>
      </w:r>
      <w:r w:rsidR="00467683" w:rsidRPr="00031B85">
        <w:rPr>
          <w:rFonts w:ascii="Arial" w:hAnsi="Arial" w:cs="Arial"/>
          <w:kern w:val="0"/>
          <w:sz w:val="24"/>
          <w:szCs w:val="24"/>
        </w:rPr>
        <w:t>天利宝在本公司网上直销系统进行认购本基金的费率优惠活动时间截止至募集期最后一日的</w:t>
      </w:r>
      <w:r w:rsidR="00467683" w:rsidRPr="00031B85">
        <w:rPr>
          <w:rFonts w:ascii="Arial" w:hAnsi="Arial" w:cs="Arial"/>
          <w:kern w:val="0"/>
          <w:sz w:val="24"/>
          <w:szCs w:val="24"/>
        </w:rPr>
        <w:t>15</w:t>
      </w:r>
      <w:r w:rsidR="00467683" w:rsidRPr="00031B85">
        <w:rPr>
          <w:rFonts w:ascii="Arial" w:hAnsi="Arial" w:cs="Arial"/>
          <w:kern w:val="0"/>
          <w:sz w:val="24"/>
          <w:szCs w:val="24"/>
        </w:rPr>
        <w:t>时且</w:t>
      </w:r>
      <w:r w:rsidR="00467683" w:rsidRPr="00031B85">
        <w:rPr>
          <w:rFonts w:ascii="Arial" w:hAnsi="Arial" w:cs="Arial"/>
          <w:kern w:val="0"/>
          <w:sz w:val="24"/>
          <w:szCs w:val="24"/>
          <w:shd w:val="clear" w:color="auto" w:fill="FFFFFF"/>
        </w:rPr>
        <w:t>不再另行公告。</w:t>
      </w:r>
    </w:p>
    <w:p w:rsidR="00A3789A" w:rsidRPr="00031B85" w:rsidRDefault="00CC6037" w:rsidP="00031B85">
      <w:pPr>
        <w:spacing w:line="360" w:lineRule="auto"/>
        <w:ind w:firstLineChars="200" w:firstLine="480"/>
        <w:rPr>
          <w:rFonts w:ascii="Arial" w:hAnsi="Arial" w:cs="Arial"/>
          <w:sz w:val="24"/>
          <w:szCs w:val="24"/>
        </w:rPr>
      </w:pPr>
      <w:r w:rsidRPr="00031B85">
        <w:rPr>
          <w:rFonts w:ascii="Arial" w:hAnsi="Arial" w:cs="Arial"/>
          <w:sz w:val="24"/>
          <w:szCs w:val="24"/>
        </w:rPr>
        <w:t>3</w:t>
      </w:r>
      <w:r w:rsidRPr="00031B85">
        <w:rPr>
          <w:rFonts w:ascii="Arial" w:hAnsi="Arial" w:cs="Arial"/>
          <w:sz w:val="24"/>
          <w:szCs w:val="24"/>
        </w:rPr>
        <w:t>、</w:t>
      </w:r>
      <w:r w:rsidR="00F33C07" w:rsidRPr="00031B85">
        <w:rPr>
          <w:rFonts w:ascii="Arial" w:hAnsi="Arial" w:cs="Arial"/>
          <w:sz w:val="24"/>
          <w:szCs w:val="24"/>
        </w:rPr>
        <w:t>具体详细</w:t>
      </w:r>
      <w:r w:rsidR="003B1D64" w:rsidRPr="00031B85">
        <w:rPr>
          <w:rFonts w:ascii="Arial" w:hAnsi="Arial" w:cs="Arial"/>
          <w:sz w:val="24"/>
          <w:szCs w:val="24"/>
        </w:rPr>
        <w:t>规则请参照</w:t>
      </w:r>
      <w:r w:rsidR="00F33C07" w:rsidRPr="00031B85">
        <w:rPr>
          <w:rFonts w:ascii="Arial" w:hAnsi="Arial" w:cs="Arial"/>
          <w:sz w:val="24"/>
          <w:szCs w:val="24"/>
        </w:rPr>
        <w:t>本公司</w:t>
      </w:r>
      <w:r w:rsidR="007111C2" w:rsidRPr="00031B85">
        <w:rPr>
          <w:rFonts w:ascii="Arial" w:hAnsi="Arial" w:cs="Arial"/>
          <w:sz w:val="24"/>
          <w:szCs w:val="24"/>
        </w:rPr>
        <w:t>2016</w:t>
      </w:r>
      <w:r w:rsidR="007111C2" w:rsidRPr="00031B85">
        <w:rPr>
          <w:rFonts w:ascii="Arial" w:hAnsi="Arial" w:cs="Arial"/>
          <w:sz w:val="24"/>
          <w:szCs w:val="24"/>
        </w:rPr>
        <w:t>年</w:t>
      </w:r>
      <w:r w:rsidR="007111C2" w:rsidRPr="00031B85">
        <w:rPr>
          <w:rFonts w:ascii="Arial" w:hAnsi="Arial" w:cs="Arial"/>
          <w:sz w:val="24"/>
          <w:szCs w:val="24"/>
        </w:rPr>
        <w:t>12</w:t>
      </w:r>
      <w:r w:rsidR="007111C2" w:rsidRPr="00031B85">
        <w:rPr>
          <w:rFonts w:ascii="Arial" w:hAnsi="Arial" w:cs="Arial"/>
          <w:sz w:val="24"/>
          <w:szCs w:val="24"/>
        </w:rPr>
        <w:t>月</w:t>
      </w:r>
      <w:r w:rsidR="007111C2" w:rsidRPr="00031B85">
        <w:rPr>
          <w:rFonts w:ascii="Arial" w:hAnsi="Arial" w:cs="Arial"/>
          <w:sz w:val="24"/>
          <w:szCs w:val="24"/>
        </w:rPr>
        <w:t>2</w:t>
      </w:r>
      <w:r w:rsidR="007111C2" w:rsidRPr="00031B85">
        <w:rPr>
          <w:rFonts w:ascii="Arial" w:hAnsi="Arial" w:cs="Arial"/>
          <w:sz w:val="24"/>
          <w:szCs w:val="24"/>
        </w:rPr>
        <w:t>日公开披露的</w:t>
      </w:r>
      <w:r w:rsidR="0067523D" w:rsidRPr="00031B85">
        <w:rPr>
          <w:rFonts w:ascii="Arial" w:hAnsi="Arial" w:cs="Arial"/>
          <w:sz w:val="24"/>
          <w:szCs w:val="24"/>
        </w:rPr>
        <w:t>《华商基金管理有限公</w:t>
      </w:r>
      <w:r w:rsidR="005F6AAC" w:rsidRPr="00031B85">
        <w:rPr>
          <w:rFonts w:ascii="Arial" w:hAnsi="Arial" w:cs="Arial"/>
          <w:sz w:val="24"/>
          <w:szCs w:val="24"/>
        </w:rPr>
        <w:t>司关于开通天利宝赎回转认购业务的公告》</w:t>
      </w:r>
      <w:r w:rsidR="00930BE2" w:rsidRPr="00031B85">
        <w:rPr>
          <w:rFonts w:ascii="Arial" w:hAnsi="Arial" w:cs="Arial"/>
          <w:kern w:val="0"/>
          <w:sz w:val="24"/>
          <w:szCs w:val="24"/>
          <w:shd w:val="clear" w:color="auto" w:fill="FFFFFF"/>
        </w:rPr>
        <w:t>。</w:t>
      </w:r>
    </w:p>
    <w:p w:rsidR="003C43E1" w:rsidRPr="00031B85" w:rsidRDefault="00CC6037" w:rsidP="00031B85">
      <w:pPr>
        <w:spacing w:line="360" w:lineRule="auto"/>
        <w:ind w:firstLineChars="200" w:firstLine="480"/>
        <w:rPr>
          <w:rFonts w:ascii="Arial" w:hAnsi="Arial" w:cs="Arial"/>
          <w:sz w:val="24"/>
          <w:szCs w:val="24"/>
        </w:rPr>
      </w:pPr>
      <w:r w:rsidRPr="00031B85">
        <w:rPr>
          <w:rFonts w:ascii="Arial" w:hAnsi="Arial" w:cs="Arial"/>
          <w:sz w:val="24"/>
          <w:szCs w:val="24"/>
        </w:rPr>
        <w:t>4</w:t>
      </w:r>
      <w:r w:rsidR="00FE2E5B" w:rsidRPr="00031B85">
        <w:rPr>
          <w:rFonts w:ascii="Arial" w:hAnsi="Arial" w:cs="Arial"/>
          <w:sz w:val="24"/>
          <w:szCs w:val="24"/>
        </w:rPr>
        <w:t>、投资者投资本基金前，请仔细阅读本基金相关法律文件。</w:t>
      </w:r>
    </w:p>
    <w:p w:rsidR="009869DE" w:rsidRPr="00031B85" w:rsidRDefault="007D3B34" w:rsidP="00D31CC6">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投资者可通过以下途径咨询有关情况</w:t>
      </w:r>
    </w:p>
    <w:p w:rsidR="007D3B34" w:rsidRPr="00031B85" w:rsidRDefault="0019506D" w:rsidP="00031B85">
      <w:pPr>
        <w:spacing w:line="360" w:lineRule="auto"/>
        <w:ind w:firstLineChars="200" w:firstLine="480"/>
        <w:rPr>
          <w:rFonts w:ascii="Arial" w:hAnsi="Arial" w:cs="Arial"/>
          <w:sz w:val="24"/>
          <w:szCs w:val="24"/>
        </w:rPr>
      </w:pPr>
      <w:r w:rsidRPr="00031B85">
        <w:rPr>
          <w:rFonts w:ascii="Arial" w:hAnsi="Arial" w:cs="Arial"/>
          <w:sz w:val="24"/>
          <w:szCs w:val="24"/>
        </w:rPr>
        <w:t>投资</w:t>
      </w:r>
      <w:r w:rsidR="00BD74A5" w:rsidRPr="00031B85">
        <w:rPr>
          <w:rFonts w:ascii="Arial" w:hAnsi="Arial" w:cs="Arial"/>
          <w:sz w:val="24"/>
          <w:szCs w:val="24"/>
        </w:rPr>
        <w:t>者</w:t>
      </w:r>
      <w:r w:rsidR="00815FE2" w:rsidRPr="00031B85">
        <w:rPr>
          <w:rFonts w:ascii="Arial" w:hAnsi="Arial" w:cs="Arial"/>
          <w:sz w:val="24"/>
          <w:szCs w:val="24"/>
        </w:rPr>
        <w:t>可通过本公司客服电话和网站咨询相关情况：</w:t>
      </w:r>
    </w:p>
    <w:p w:rsidR="00670E93" w:rsidRPr="00031B85" w:rsidRDefault="007D3B34" w:rsidP="00031B85">
      <w:pPr>
        <w:spacing w:line="360" w:lineRule="auto"/>
        <w:ind w:firstLineChars="200" w:firstLine="480"/>
        <w:rPr>
          <w:rFonts w:ascii="Arial" w:hAnsi="Arial" w:cs="Arial"/>
          <w:sz w:val="24"/>
          <w:szCs w:val="24"/>
        </w:rPr>
      </w:pPr>
      <w:r w:rsidRPr="00031B85">
        <w:rPr>
          <w:rFonts w:ascii="Arial" w:hAnsi="Arial" w:cs="Arial"/>
          <w:sz w:val="24"/>
          <w:szCs w:val="24"/>
        </w:rPr>
        <w:t>客服电话：</w:t>
      </w:r>
      <w:r w:rsidRPr="00031B85">
        <w:rPr>
          <w:rFonts w:ascii="Arial" w:hAnsi="Arial" w:cs="Arial"/>
          <w:sz w:val="24"/>
          <w:szCs w:val="24"/>
        </w:rPr>
        <w:t>400-700-8880</w:t>
      </w:r>
      <w:r w:rsidRPr="00031B85">
        <w:rPr>
          <w:rFonts w:ascii="Arial" w:hAnsi="Arial" w:cs="Arial"/>
          <w:sz w:val="24"/>
          <w:szCs w:val="24"/>
        </w:rPr>
        <w:t>；</w:t>
      </w:r>
      <w:r w:rsidRPr="00031B85">
        <w:rPr>
          <w:rFonts w:ascii="Arial" w:hAnsi="Arial" w:cs="Arial"/>
          <w:sz w:val="24"/>
          <w:szCs w:val="24"/>
        </w:rPr>
        <w:t>010-58573300</w:t>
      </w:r>
    </w:p>
    <w:p w:rsidR="007D3B34" w:rsidRPr="00031B85" w:rsidRDefault="007D3B34" w:rsidP="00031B85">
      <w:pPr>
        <w:spacing w:line="360" w:lineRule="auto"/>
        <w:ind w:firstLineChars="200" w:firstLine="480"/>
        <w:rPr>
          <w:rFonts w:ascii="Arial" w:hAnsi="Arial" w:cs="Arial"/>
        </w:rPr>
      </w:pPr>
      <w:r w:rsidRPr="00031B85">
        <w:rPr>
          <w:rFonts w:ascii="Arial" w:hAnsi="Arial" w:cs="Arial"/>
          <w:sz w:val="24"/>
          <w:szCs w:val="24"/>
        </w:rPr>
        <w:t>公司网址：</w:t>
      </w:r>
      <w:hyperlink r:id="rId8" w:history="1">
        <w:r w:rsidRPr="00031B85">
          <w:rPr>
            <w:rStyle w:val="a6"/>
            <w:rFonts w:ascii="Arial" w:hAnsi="Arial" w:cs="Arial"/>
            <w:sz w:val="24"/>
            <w:szCs w:val="24"/>
          </w:rPr>
          <w:t>www.hsfund.com</w:t>
        </w:r>
      </w:hyperlink>
    </w:p>
    <w:p w:rsidR="009869DE" w:rsidRPr="00031B85" w:rsidRDefault="007D3B34" w:rsidP="00D31CC6">
      <w:pPr>
        <w:pStyle w:val="aa"/>
        <w:numPr>
          <w:ilvl w:val="0"/>
          <w:numId w:val="1"/>
        </w:numPr>
        <w:spacing w:beforeLines="50" w:afterLines="50"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风险提示</w:t>
      </w:r>
    </w:p>
    <w:p w:rsidR="007111C2" w:rsidRPr="00031B85" w:rsidRDefault="00B24001" w:rsidP="00031B85">
      <w:pPr>
        <w:spacing w:line="360" w:lineRule="auto"/>
        <w:ind w:firstLineChars="200" w:firstLine="480"/>
        <w:rPr>
          <w:rFonts w:ascii="Arial" w:hAnsi="Arial" w:cs="Arial"/>
          <w:sz w:val="24"/>
          <w:szCs w:val="24"/>
        </w:rPr>
      </w:pPr>
      <w:r w:rsidRPr="00031B85">
        <w:rPr>
          <w:rFonts w:ascii="Arial" w:hAnsi="Arial" w:cs="Arial"/>
          <w:sz w:val="24"/>
          <w:szCs w:val="24"/>
        </w:rPr>
        <w:t>购买货币市场基金并不等于将资金作为存款存放在银行或者存款类金融机构。</w:t>
      </w:r>
      <w:r w:rsidR="007D3B34" w:rsidRPr="00031B85">
        <w:rPr>
          <w:rFonts w:ascii="Arial"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w:t>
      </w:r>
      <w:r w:rsidR="007111C2" w:rsidRPr="00031B85">
        <w:rPr>
          <w:rFonts w:ascii="Arial" w:hAnsi="Arial" w:cs="Arial"/>
          <w:sz w:val="24"/>
          <w:szCs w:val="24"/>
        </w:rPr>
        <w:t>投资有风险，选择须谨慎。</w:t>
      </w:r>
    </w:p>
    <w:p w:rsidR="00DF5F32" w:rsidRDefault="007E0604" w:rsidP="00031B85">
      <w:pPr>
        <w:autoSpaceDE w:val="0"/>
        <w:autoSpaceDN w:val="0"/>
        <w:adjustRightInd w:val="0"/>
        <w:spacing w:line="360" w:lineRule="auto"/>
        <w:ind w:firstLineChars="200" w:firstLine="480"/>
        <w:rPr>
          <w:rFonts w:ascii="Arial" w:hAnsi="Arial" w:cs="Arial"/>
          <w:sz w:val="24"/>
          <w:szCs w:val="24"/>
        </w:rPr>
      </w:pPr>
      <w:r w:rsidRPr="00031B85">
        <w:rPr>
          <w:rFonts w:ascii="Arial" w:hAnsi="Arial" w:cs="Arial"/>
          <w:sz w:val="24"/>
          <w:szCs w:val="24"/>
        </w:rPr>
        <w:t>本基金若投资内地与香港股票市场交易互联互通机制（以下简称</w:t>
      </w:r>
      <w:r w:rsidRPr="00031B85">
        <w:rPr>
          <w:rFonts w:ascii="Arial" w:hAnsi="Arial" w:cs="Arial"/>
          <w:sz w:val="24"/>
          <w:szCs w:val="24"/>
        </w:rPr>
        <w:t>“</w:t>
      </w:r>
      <w:r w:rsidRPr="00031B85">
        <w:rPr>
          <w:rFonts w:ascii="Arial" w:hAnsi="Arial" w:cs="Arial"/>
          <w:sz w:val="24"/>
          <w:szCs w:val="24"/>
        </w:rPr>
        <w:t>港股通机制</w:t>
      </w:r>
      <w:r w:rsidRPr="00031B85">
        <w:rPr>
          <w:rFonts w:ascii="Arial" w:hAnsi="Arial" w:cs="Arial"/>
          <w:sz w:val="24"/>
          <w:szCs w:val="24"/>
        </w:rPr>
        <w:t>”</w:t>
      </w:r>
      <w:r w:rsidRPr="00031B85">
        <w:rPr>
          <w:rFonts w:ascii="Arial" w:hAnsi="Arial" w:cs="Arial"/>
          <w:sz w:val="24"/>
          <w:szCs w:val="24"/>
        </w:rPr>
        <w:t>）允许买卖的规定范围内的香港联合交易所上市的股票的，会面临港股通机制下因投资环境、投资标的、市场制度以及交易规则等差异带来的特有风险。</w:t>
      </w:r>
    </w:p>
    <w:p w:rsidR="005728EB" w:rsidRPr="00031B85" w:rsidRDefault="005728EB" w:rsidP="00031B85">
      <w:pPr>
        <w:autoSpaceDE w:val="0"/>
        <w:autoSpaceDN w:val="0"/>
        <w:adjustRightInd w:val="0"/>
        <w:spacing w:line="360" w:lineRule="auto"/>
        <w:ind w:firstLineChars="200" w:firstLine="480"/>
        <w:rPr>
          <w:rFonts w:ascii="Arial" w:hAnsi="Arial" w:cs="Arial"/>
          <w:sz w:val="24"/>
          <w:szCs w:val="24"/>
        </w:rPr>
      </w:pPr>
      <w:r w:rsidRPr="00031B85">
        <w:rPr>
          <w:rFonts w:ascii="Arial" w:hAnsi="Arial" w:cs="Arial"/>
          <w:bCs/>
          <w:sz w:val="24"/>
        </w:rPr>
        <w:lastRenderedPageBreak/>
        <w:t>本基金可根据投资策略需要或不同配置地市场环境的变化，选择将部分基金资产投资于港股或选择不将基金资产投资于港股，基金资产并非必然投资港股。</w:t>
      </w:r>
    </w:p>
    <w:p w:rsidR="00DF5F32" w:rsidRDefault="00DF5F32" w:rsidP="00DF5F32">
      <w:pPr>
        <w:autoSpaceDE w:val="0"/>
        <w:autoSpaceDN w:val="0"/>
        <w:adjustRightInd w:val="0"/>
        <w:spacing w:line="360" w:lineRule="auto"/>
        <w:ind w:firstLineChars="200" w:firstLine="480"/>
        <w:rPr>
          <w:color w:val="000000"/>
          <w:kern w:val="0"/>
          <w:sz w:val="24"/>
          <w:szCs w:val="24"/>
        </w:rPr>
      </w:pPr>
      <w:r>
        <w:rPr>
          <w:rFonts w:hint="eastAsia"/>
          <w:color w:val="000000"/>
          <w:kern w:val="0"/>
          <w:sz w:val="24"/>
          <w:szCs w:val="24"/>
        </w:rPr>
        <w:t>本基金为混合型基金，其预期收益和风险高于货币市场基金和债券型基金，低于股票型基金。</w:t>
      </w:r>
    </w:p>
    <w:p w:rsidR="00415486" w:rsidRPr="00031B85" w:rsidRDefault="00415486" w:rsidP="00031B85">
      <w:pPr>
        <w:spacing w:line="360" w:lineRule="auto"/>
        <w:ind w:firstLineChars="200" w:firstLine="480"/>
        <w:rPr>
          <w:rFonts w:ascii="Arial" w:hAnsi="Arial" w:cs="Arial"/>
          <w:sz w:val="24"/>
          <w:szCs w:val="24"/>
        </w:rPr>
      </w:pPr>
      <w:r w:rsidRPr="00031B85">
        <w:rPr>
          <w:rFonts w:ascii="Arial" w:hAnsi="Arial" w:cs="Arial"/>
          <w:sz w:val="24"/>
          <w:szCs w:val="24"/>
        </w:rPr>
        <w:t>投资者使用天利宝支付进行基金份额认购的，视为同意《</w:t>
      </w:r>
      <w:r w:rsidR="00DA2351" w:rsidRPr="00031B85">
        <w:rPr>
          <w:rFonts w:ascii="Arial" w:hAnsi="Arial" w:cs="Arial"/>
          <w:sz w:val="24"/>
          <w:szCs w:val="24"/>
        </w:rPr>
        <w:t>华商基金管理有限公司</w:t>
      </w:r>
      <w:r w:rsidRPr="00031B85">
        <w:rPr>
          <w:rFonts w:ascii="Arial" w:hAnsi="Arial" w:cs="Arial"/>
          <w:sz w:val="24"/>
          <w:szCs w:val="24"/>
        </w:rPr>
        <w:t>天利宝赎回转认购业务规则》。</w:t>
      </w:r>
    </w:p>
    <w:p w:rsidR="003C43E1" w:rsidRPr="00031B85" w:rsidRDefault="00C64A87" w:rsidP="00031B85">
      <w:pPr>
        <w:spacing w:line="360" w:lineRule="auto"/>
        <w:ind w:firstLineChars="200" w:firstLine="480"/>
        <w:rPr>
          <w:rFonts w:ascii="Arial" w:hAnsi="Arial" w:cs="Arial"/>
          <w:sz w:val="24"/>
          <w:szCs w:val="24"/>
        </w:rPr>
      </w:pPr>
      <w:r w:rsidRPr="00C64A87">
        <w:rPr>
          <w:rFonts w:ascii="Arial" w:hAnsi="Arial" w:cs="Arial" w:hint="eastAsia"/>
          <w:sz w:val="24"/>
          <w:szCs w:val="24"/>
        </w:rPr>
        <w:t>投资者通过本公司网上直销系统开展基金交易业务的，应认真阅读网上直销</w:t>
      </w:r>
      <w:r w:rsidR="00527540">
        <w:rPr>
          <w:rFonts w:ascii="Arial" w:hAnsi="Arial" w:cs="Arial" w:hint="eastAsia"/>
          <w:sz w:val="24"/>
          <w:szCs w:val="24"/>
        </w:rPr>
        <w:t>业务</w:t>
      </w:r>
      <w:r w:rsidRPr="00C64A87">
        <w:rPr>
          <w:rFonts w:ascii="Arial" w:hAnsi="Arial" w:cs="Arial" w:hint="eastAsia"/>
          <w:sz w:val="24"/>
          <w:szCs w:val="24"/>
        </w:rPr>
        <w:t>的相关协议和业务规则，了解网上直销</w:t>
      </w:r>
      <w:r w:rsidR="00527540">
        <w:rPr>
          <w:rFonts w:ascii="Arial" w:hAnsi="Arial" w:cs="Arial" w:hint="eastAsia"/>
          <w:sz w:val="24"/>
          <w:szCs w:val="24"/>
        </w:rPr>
        <w:t>业务</w:t>
      </w:r>
      <w:r w:rsidRPr="00C64A87">
        <w:rPr>
          <w:rFonts w:ascii="Arial" w:hAnsi="Arial" w:cs="Arial" w:hint="eastAsia"/>
          <w:sz w:val="24"/>
          <w:szCs w:val="24"/>
        </w:rPr>
        <w:t>的固有风险，妥善保管账号、密码等信息，审慎开通网上直销业务。</w:t>
      </w:r>
    </w:p>
    <w:p w:rsidR="00742289" w:rsidRPr="00031B85" w:rsidRDefault="00F27088" w:rsidP="00031B85">
      <w:pPr>
        <w:widowControl/>
        <w:shd w:val="solid" w:color="FFFFFF" w:fill="auto"/>
        <w:spacing w:line="360" w:lineRule="auto"/>
        <w:ind w:firstLineChars="200" w:firstLine="480"/>
        <w:jc w:val="right"/>
        <w:rPr>
          <w:rFonts w:ascii="Arial" w:hAnsi="Arial" w:cs="Arial"/>
          <w:sz w:val="24"/>
          <w:szCs w:val="24"/>
        </w:rPr>
      </w:pPr>
      <w:r w:rsidRPr="00031B85">
        <w:rPr>
          <w:rFonts w:ascii="Arial" w:hAnsi="Arial" w:cs="Arial"/>
          <w:sz w:val="24"/>
          <w:szCs w:val="24"/>
        </w:rPr>
        <w:t>华商</w:t>
      </w:r>
      <w:r w:rsidR="00FE2E5B" w:rsidRPr="00031B85">
        <w:rPr>
          <w:rFonts w:ascii="Arial" w:hAnsi="Arial" w:cs="Arial"/>
          <w:sz w:val="24"/>
          <w:szCs w:val="24"/>
        </w:rPr>
        <w:t>基金管理有限公司</w:t>
      </w:r>
    </w:p>
    <w:p w:rsidR="00FE2E5B" w:rsidRPr="00031B85" w:rsidRDefault="00336BEE" w:rsidP="00031B85">
      <w:pPr>
        <w:widowControl/>
        <w:spacing w:line="360" w:lineRule="auto"/>
        <w:ind w:firstLineChars="200" w:firstLine="480"/>
        <w:jc w:val="right"/>
        <w:rPr>
          <w:rFonts w:ascii="Arial" w:hAnsi="Arial" w:cs="Arial"/>
          <w:sz w:val="28"/>
          <w:szCs w:val="28"/>
        </w:rPr>
      </w:pPr>
      <w:r w:rsidRPr="00031B85">
        <w:rPr>
          <w:rFonts w:ascii="Arial" w:hAnsi="Arial" w:cs="Arial"/>
          <w:sz w:val="24"/>
          <w:szCs w:val="24"/>
        </w:rPr>
        <w:t>202</w:t>
      </w:r>
      <w:r w:rsidR="009D4C35">
        <w:rPr>
          <w:rFonts w:ascii="Arial" w:hAnsi="Arial" w:cs="Arial"/>
          <w:sz w:val="24"/>
          <w:szCs w:val="24"/>
        </w:rPr>
        <w:t>6</w:t>
      </w:r>
      <w:r w:rsidRPr="00031B85">
        <w:rPr>
          <w:rFonts w:ascii="Arial" w:hAnsi="Arial" w:cs="Arial"/>
          <w:sz w:val="24"/>
          <w:szCs w:val="24"/>
        </w:rPr>
        <w:t>年</w:t>
      </w:r>
      <w:r w:rsidR="009D4C35">
        <w:rPr>
          <w:rFonts w:ascii="Arial" w:hAnsi="Arial" w:cs="Arial"/>
          <w:sz w:val="24"/>
          <w:szCs w:val="24"/>
        </w:rPr>
        <w:t>1</w:t>
      </w:r>
      <w:r w:rsidR="00424D08" w:rsidRPr="00031B85">
        <w:rPr>
          <w:rFonts w:ascii="Arial" w:hAnsi="Arial" w:cs="Arial"/>
          <w:sz w:val="24"/>
          <w:szCs w:val="24"/>
        </w:rPr>
        <w:t>月</w:t>
      </w:r>
      <w:r w:rsidR="009D4C35">
        <w:rPr>
          <w:rFonts w:ascii="Arial" w:hAnsi="Arial" w:cs="Arial"/>
          <w:sz w:val="24"/>
          <w:szCs w:val="24"/>
        </w:rPr>
        <w:t>5</w:t>
      </w:r>
      <w:r w:rsidR="00FE2E5B" w:rsidRPr="00031B85">
        <w:rPr>
          <w:rFonts w:ascii="Arial" w:hAnsi="Arial" w:cs="Arial"/>
          <w:sz w:val="24"/>
          <w:szCs w:val="24"/>
        </w:rPr>
        <w:t>日</w:t>
      </w:r>
    </w:p>
    <w:sectPr w:rsidR="00FE2E5B" w:rsidRPr="00031B85" w:rsidSect="00911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027" w:rsidRDefault="00F31027" w:rsidP="00902DC1">
      <w:r>
        <w:separator/>
      </w:r>
    </w:p>
  </w:endnote>
  <w:endnote w:type="continuationSeparator" w:id="0">
    <w:p w:rsidR="00F31027" w:rsidRDefault="00F31027" w:rsidP="00902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027" w:rsidRDefault="00F31027" w:rsidP="00902DC1">
      <w:r>
        <w:separator/>
      </w:r>
    </w:p>
  </w:footnote>
  <w:footnote w:type="continuationSeparator" w:id="0">
    <w:p w:rsidR="00F31027" w:rsidRDefault="00F31027" w:rsidP="00902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320BE"/>
    <w:multiLevelType w:val="hybridMultilevel"/>
    <w:tmpl w:val="E9867DD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nsid w:val="535E0729"/>
    <w:multiLevelType w:val="hybridMultilevel"/>
    <w:tmpl w:val="94FE3B9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DC1"/>
    <w:rsid w:val="0000084E"/>
    <w:rsid w:val="00000B3A"/>
    <w:rsid w:val="0002232F"/>
    <w:rsid w:val="0002413D"/>
    <w:rsid w:val="00025B2E"/>
    <w:rsid w:val="00027203"/>
    <w:rsid w:val="00031B85"/>
    <w:rsid w:val="00045CE1"/>
    <w:rsid w:val="00047F2F"/>
    <w:rsid w:val="000511D8"/>
    <w:rsid w:val="00053151"/>
    <w:rsid w:val="00054230"/>
    <w:rsid w:val="000548BC"/>
    <w:rsid w:val="00056A2A"/>
    <w:rsid w:val="00060B3E"/>
    <w:rsid w:val="00067B0F"/>
    <w:rsid w:val="00070561"/>
    <w:rsid w:val="000736AC"/>
    <w:rsid w:val="00073F83"/>
    <w:rsid w:val="0007725B"/>
    <w:rsid w:val="00085053"/>
    <w:rsid w:val="000915CA"/>
    <w:rsid w:val="0009510B"/>
    <w:rsid w:val="00097ECA"/>
    <w:rsid w:val="000A0D82"/>
    <w:rsid w:val="000A6FAD"/>
    <w:rsid w:val="000B6D6D"/>
    <w:rsid w:val="000C68BC"/>
    <w:rsid w:val="000D23F2"/>
    <w:rsid w:val="000D5CD5"/>
    <w:rsid w:val="000E011B"/>
    <w:rsid w:val="000E1DDD"/>
    <w:rsid w:val="000E3B57"/>
    <w:rsid w:val="000F3B70"/>
    <w:rsid w:val="000F4E12"/>
    <w:rsid w:val="0010163B"/>
    <w:rsid w:val="001057E7"/>
    <w:rsid w:val="001116D9"/>
    <w:rsid w:val="00114723"/>
    <w:rsid w:val="00120D45"/>
    <w:rsid w:val="00122D41"/>
    <w:rsid w:val="001377E4"/>
    <w:rsid w:val="00142FA0"/>
    <w:rsid w:val="00144504"/>
    <w:rsid w:val="00145291"/>
    <w:rsid w:val="001514CC"/>
    <w:rsid w:val="00153818"/>
    <w:rsid w:val="00160185"/>
    <w:rsid w:val="0016259F"/>
    <w:rsid w:val="0017270E"/>
    <w:rsid w:val="001754AB"/>
    <w:rsid w:val="001811D4"/>
    <w:rsid w:val="00181545"/>
    <w:rsid w:val="0018718B"/>
    <w:rsid w:val="00190B70"/>
    <w:rsid w:val="00191DF1"/>
    <w:rsid w:val="00193B8E"/>
    <w:rsid w:val="0019506D"/>
    <w:rsid w:val="0019650E"/>
    <w:rsid w:val="001A2794"/>
    <w:rsid w:val="001A2F64"/>
    <w:rsid w:val="001A655E"/>
    <w:rsid w:val="001A7AAC"/>
    <w:rsid w:val="001B063C"/>
    <w:rsid w:val="001B0BCB"/>
    <w:rsid w:val="001B0D16"/>
    <w:rsid w:val="001D33DA"/>
    <w:rsid w:val="001E636D"/>
    <w:rsid w:val="001E67F0"/>
    <w:rsid w:val="001E6F08"/>
    <w:rsid w:val="001F28A8"/>
    <w:rsid w:val="001F3F35"/>
    <w:rsid w:val="00200ABC"/>
    <w:rsid w:val="00203E23"/>
    <w:rsid w:val="002059EB"/>
    <w:rsid w:val="0021038D"/>
    <w:rsid w:val="002108F5"/>
    <w:rsid w:val="00214FE2"/>
    <w:rsid w:val="0021711E"/>
    <w:rsid w:val="00221FF8"/>
    <w:rsid w:val="00224D64"/>
    <w:rsid w:val="002317C1"/>
    <w:rsid w:val="00234E75"/>
    <w:rsid w:val="00236E52"/>
    <w:rsid w:val="00244040"/>
    <w:rsid w:val="00246B3B"/>
    <w:rsid w:val="002475C5"/>
    <w:rsid w:val="00250593"/>
    <w:rsid w:val="00253050"/>
    <w:rsid w:val="00254A17"/>
    <w:rsid w:val="00255467"/>
    <w:rsid w:val="00257290"/>
    <w:rsid w:val="0026204E"/>
    <w:rsid w:val="002622BC"/>
    <w:rsid w:val="00274914"/>
    <w:rsid w:val="00274D3B"/>
    <w:rsid w:val="002758E6"/>
    <w:rsid w:val="00277FA0"/>
    <w:rsid w:val="002958BA"/>
    <w:rsid w:val="002A07B4"/>
    <w:rsid w:val="002A0DF3"/>
    <w:rsid w:val="002A2FF9"/>
    <w:rsid w:val="002A5CB2"/>
    <w:rsid w:val="002B48E5"/>
    <w:rsid w:val="002C632C"/>
    <w:rsid w:val="002C6E7B"/>
    <w:rsid w:val="002D3B1C"/>
    <w:rsid w:val="002D4E6A"/>
    <w:rsid w:val="002D5B8D"/>
    <w:rsid w:val="002E3A73"/>
    <w:rsid w:val="002E4123"/>
    <w:rsid w:val="002E73B2"/>
    <w:rsid w:val="002F2F1A"/>
    <w:rsid w:val="002F333D"/>
    <w:rsid w:val="002F4C9D"/>
    <w:rsid w:val="00303623"/>
    <w:rsid w:val="003040A9"/>
    <w:rsid w:val="0030690A"/>
    <w:rsid w:val="003150CB"/>
    <w:rsid w:val="00322815"/>
    <w:rsid w:val="003257A2"/>
    <w:rsid w:val="00333A5C"/>
    <w:rsid w:val="00335191"/>
    <w:rsid w:val="00336BEE"/>
    <w:rsid w:val="00340605"/>
    <w:rsid w:val="00342F6B"/>
    <w:rsid w:val="00350EF3"/>
    <w:rsid w:val="00353B3E"/>
    <w:rsid w:val="0037204E"/>
    <w:rsid w:val="00380768"/>
    <w:rsid w:val="00384480"/>
    <w:rsid w:val="00384D95"/>
    <w:rsid w:val="00386045"/>
    <w:rsid w:val="00390C38"/>
    <w:rsid w:val="0039429E"/>
    <w:rsid w:val="003944B8"/>
    <w:rsid w:val="0039709A"/>
    <w:rsid w:val="0039796E"/>
    <w:rsid w:val="003A7D78"/>
    <w:rsid w:val="003B0F2D"/>
    <w:rsid w:val="003B1D64"/>
    <w:rsid w:val="003B2BCC"/>
    <w:rsid w:val="003C43E1"/>
    <w:rsid w:val="003C7B93"/>
    <w:rsid w:val="003D55A1"/>
    <w:rsid w:val="003D600A"/>
    <w:rsid w:val="003E7047"/>
    <w:rsid w:val="003F3520"/>
    <w:rsid w:val="003F476E"/>
    <w:rsid w:val="003F486B"/>
    <w:rsid w:val="003F77CF"/>
    <w:rsid w:val="00400021"/>
    <w:rsid w:val="00400F31"/>
    <w:rsid w:val="00415486"/>
    <w:rsid w:val="00415B7A"/>
    <w:rsid w:val="00416072"/>
    <w:rsid w:val="004213F0"/>
    <w:rsid w:val="00424D08"/>
    <w:rsid w:val="00424E68"/>
    <w:rsid w:val="00433A02"/>
    <w:rsid w:val="00437063"/>
    <w:rsid w:val="004372A3"/>
    <w:rsid w:val="00440533"/>
    <w:rsid w:val="00443BD5"/>
    <w:rsid w:val="004505A7"/>
    <w:rsid w:val="004570E1"/>
    <w:rsid w:val="00460AB1"/>
    <w:rsid w:val="00462311"/>
    <w:rsid w:val="00464A9E"/>
    <w:rsid w:val="004673CF"/>
    <w:rsid w:val="00467648"/>
    <w:rsid w:val="00467683"/>
    <w:rsid w:val="00471EAF"/>
    <w:rsid w:val="00472DBC"/>
    <w:rsid w:val="004736FC"/>
    <w:rsid w:val="00474056"/>
    <w:rsid w:val="0048738E"/>
    <w:rsid w:val="00491D77"/>
    <w:rsid w:val="00496585"/>
    <w:rsid w:val="004A00B2"/>
    <w:rsid w:val="004A02B6"/>
    <w:rsid w:val="004A0E7B"/>
    <w:rsid w:val="004B0231"/>
    <w:rsid w:val="004B02BF"/>
    <w:rsid w:val="004B08BE"/>
    <w:rsid w:val="004B1C4E"/>
    <w:rsid w:val="004B43FB"/>
    <w:rsid w:val="004B6A84"/>
    <w:rsid w:val="004C33F5"/>
    <w:rsid w:val="004C5653"/>
    <w:rsid w:val="004C6E32"/>
    <w:rsid w:val="004C713F"/>
    <w:rsid w:val="004D270C"/>
    <w:rsid w:val="004D2BA1"/>
    <w:rsid w:val="004E5C8A"/>
    <w:rsid w:val="004E5CBF"/>
    <w:rsid w:val="004F1CD2"/>
    <w:rsid w:val="004F7232"/>
    <w:rsid w:val="005034F0"/>
    <w:rsid w:val="005038D2"/>
    <w:rsid w:val="00506FED"/>
    <w:rsid w:val="00520E7C"/>
    <w:rsid w:val="005246CB"/>
    <w:rsid w:val="0052504C"/>
    <w:rsid w:val="00527540"/>
    <w:rsid w:val="00527861"/>
    <w:rsid w:val="00533066"/>
    <w:rsid w:val="005366E1"/>
    <w:rsid w:val="00536E47"/>
    <w:rsid w:val="00540597"/>
    <w:rsid w:val="00543E57"/>
    <w:rsid w:val="005508BD"/>
    <w:rsid w:val="00550F9F"/>
    <w:rsid w:val="00552BF2"/>
    <w:rsid w:val="00560373"/>
    <w:rsid w:val="005667B7"/>
    <w:rsid w:val="005724BC"/>
    <w:rsid w:val="005728EB"/>
    <w:rsid w:val="005729B0"/>
    <w:rsid w:val="005811D0"/>
    <w:rsid w:val="00582A49"/>
    <w:rsid w:val="00582E5B"/>
    <w:rsid w:val="00583E38"/>
    <w:rsid w:val="00585801"/>
    <w:rsid w:val="00591018"/>
    <w:rsid w:val="005919CF"/>
    <w:rsid w:val="00594CCA"/>
    <w:rsid w:val="005971F7"/>
    <w:rsid w:val="005A00D1"/>
    <w:rsid w:val="005A0558"/>
    <w:rsid w:val="005A64AF"/>
    <w:rsid w:val="005B010D"/>
    <w:rsid w:val="005B12FE"/>
    <w:rsid w:val="005B4065"/>
    <w:rsid w:val="005B6B2A"/>
    <w:rsid w:val="005B701D"/>
    <w:rsid w:val="005C259C"/>
    <w:rsid w:val="005C76E1"/>
    <w:rsid w:val="005D1041"/>
    <w:rsid w:val="005D23DC"/>
    <w:rsid w:val="005F0C2C"/>
    <w:rsid w:val="005F0C7B"/>
    <w:rsid w:val="005F579D"/>
    <w:rsid w:val="005F6AAC"/>
    <w:rsid w:val="005F7A07"/>
    <w:rsid w:val="00600FC4"/>
    <w:rsid w:val="006103DF"/>
    <w:rsid w:val="00611978"/>
    <w:rsid w:val="00616117"/>
    <w:rsid w:val="00622F89"/>
    <w:rsid w:val="00630A4A"/>
    <w:rsid w:val="0063113D"/>
    <w:rsid w:val="0063197C"/>
    <w:rsid w:val="00643DE9"/>
    <w:rsid w:val="00651E28"/>
    <w:rsid w:val="00653EE4"/>
    <w:rsid w:val="00657458"/>
    <w:rsid w:val="00661BAE"/>
    <w:rsid w:val="006655FB"/>
    <w:rsid w:val="00670D84"/>
    <w:rsid w:val="00670E93"/>
    <w:rsid w:val="0067523D"/>
    <w:rsid w:val="00675A6C"/>
    <w:rsid w:val="00675DE5"/>
    <w:rsid w:val="00676D70"/>
    <w:rsid w:val="00681927"/>
    <w:rsid w:val="006847DE"/>
    <w:rsid w:val="006878B0"/>
    <w:rsid w:val="0069123F"/>
    <w:rsid w:val="00692AB0"/>
    <w:rsid w:val="006A4EE1"/>
    <w:rsid w:val="006A5067"/>
    <w:rsid w:val="006A5136"/>
    <w:rsid w:val="006B0080"/>
    <w:rsid w:val="006B4915"/>
    <w:rsid w:val="006B7B9B"/>
    <w:rsid w:val="006C3FA7"/>
    <w:rsid w:val="006C400D"/>
    <w:rsid w:val="006C78F5"/>
    <w:rsid w:val="006D0090"/>
    <w:rsid w:val="006D3298"/>
    <w:rsid w:val="006E3206"/>
    <w:rsid w:val="006F23BF"/>
    <w:rsid w:val="0070083A"/>
    <w:rsid w:val="007025C3"/>
    <w:rsid w:val="00702E05"/>
    <w:rsid w:val="00705960"/>
    <w:rsid w:val="00707CA9"/>
    <w:rsid w:val="007111C2"/>
    <w:rsid w:val="00713861"/>
    <w:rsid w:val="0072153C"/>
    <w:rsid w:val="00735B9C"/>
    <w:rsid w:val="00741DD6"/>
    <w:rsid w:val="00742289"/>
    <w:rsid w:val="007430A0"/>
    <w:rsid w:val="00746393"/>
    <w:rsid w:val="00747481"/>
    <w:rsid w:val="00753646"/>
    <w:rsid w:val="007537F1"/>
    <w:rsid w:val="00755D5D"/>
    <w:rsid w:val="00762E1F"/>
    <w:rsid w:val="00772BAC"/>
    <w:rsid w:val="007735AC"/>
    <w:rsid w:val="00773D96"/>
    <w:rsid w:val="00776A97"/>
    <w:rsid w:val="007773F0"/>
    <w:rsid w:val="00782F1D"/>
    <w:rsid w:val="0078493E"/>
    <w:rsid w:val="00790168"/>
    <w:rsid w:val="0079796E"/>
    <w:rsid w:val="007A0E95"/>
    <w:rsid w:val="007A0FAE"/>
    <w:rsid w:val="007A2FEC"/>
    <w:rsid w:val="007B1A3D"/>
    <w:rsid w:val="007C5DCB"/>
    <w:rsid w:val="007C67DF"/>
    <w:rsid w:val="007D2D1F"/>
    <w:rsid w:val="007D3B34"/>
    <w:rsid w:val="007D3F80"/>
    <w:rsid w:val="007D4E3F"/>
    <w:rsid w:val="007D53C6"/>
    <w:rsid w:val="007D6523"/>
    <w:rsid w:val="007E0604"/>
    <w:rsid w:val="008018C8"/>
    <w:rsid w:val="00803A39"/>
    <w:rsid w:val="00812EA6"/>
    <w:rsid w:val="00815861"/>
    <w:rsid w:val="00815FE2"/>
    <w:rsid w:val="00823B01"/>
    <w:rsid w:val="00826489"/>
    <w:rsid w:val="00831E28"/>
    <w:rsid w:val="008322E0"/>
    <w:rsid w:val="00835A58"/>
    <w:rsid w:val="008571FE"/>
    <w:rsid w:val="00860C3D"/>
    <w:rsid w:val="00860D9E"/>
    <w:rsid w:val="0086618C"/>
    <w:rsid w:val="00866D6E"/>
    <w:rsid w:val="00867AAC"/>
    <w:rsid w:val="00870110"/>
    <w:rsid w:val="00872162"/>
    <w:rsid w:val="00875B05"/>
    <w:rsid w:val="00876EC3"/>
    <w:rsid w:val="008813C0"/>
    <w:rsid w:val="008817D4"/>
    <w:rsid w:val="00883FB8"/>
    <w:rsid w:val="00884001"/>
    <w:rsid w:val="0089264B"/>
    <w:rsid w:val="00895066"/>
    <w:rsid w:val="00895DAB"/>
    <w:rsid w:val="00896EB6"/>
    <w:rsid w:val="0089713F"/>
    <w:rsid w:val="0089796D"/>
    <w:rsid w:val="008A2721"/>
    <w:rsid w:val="008A41C0"/>
    <w:rsid w:val="008A7EF1"/>
    <w:rsid w:val="008B193F"/>
    <w:rsid w:val="008B1AB8"/>
    <w:rsid w:val="008C035D"/>
    <w:rsid w:val="008C1F48"/>
    <w:rsid w:val="008C373E"/>
    <w:rsid w:val="008C3777"/>
    <w:rsid w:val="008C3E89"/>
    <w:rsid w:val="008C69BA"/>
    <w:rsid w:val="008D2157"/>
    <w:rsid w:val="008D4E36"/>
    <w:rsid w:val="008E096B"/>
    <w:rsid w:val="008E5236"/>
    <w:rsid w:val="008E5F24"/>
    <w:rsid w:val="008F0AE0"/>
    <w:rsid w:val="008F3F42"/>
    <w:rsid w:val="008F61F7"/>
    <w:rsid w:val="008F7A04"/>
    <w:rsid w:val="00900B7A"/>
    <w:rsid w:val="00902784"/>
    <w:rsid w:val="00902DC1"/>
    <w:rsid w:val="00903E04"/>
    <w:rsid w:val="009043FA"/>
    <w:rsid w:val="0091123D"/>
    <w:rsid w:val="00914A24"/>
    <w:rsid w:val="009211FE"/>
    <w:rsid w:val="00923A33"/>
    <w:rsid w:val="00930BE2"/>
    <w:rsid w:val="009321F1"/>
    <w:rsid w:val="0093235B"/>
    <w:rsid w:val="00933054"/>
    <w:rsid w:val="0093564C"/>
    <w:rsid w:val="00941696"/>
    <w:rsid w:val="00943168"/>
    <w:rsid w:val="00946227"/>
    <w:rsid w:val="00946DBB"/>
    <w:rsid w:val="009534AF"/>
    <w:rsid w:val="009537F4"/>
    <w:rsid w:val="0096278D"/>
    <w:rsid w:val="00965359"/>
    <w:rsid w:val="00965F48"/>
    <w:rsid w:val="00965F5A"/>
    <w:rsid w:val="00973064"/>
    <w:rsid w:val="009748F9"/>
    <w:rsid w:val="00976B91"/>
    <w:rsid w:val="009775BD"/>
    <w:rsid w:val="009827D4"/>
    <w:rsid w:val="00985181"/>
    <w:rsid w:val="009869DE"/>
    <w:rsid w:val="00990D6A"/>
    <w:rsid w:val="0099508D"/>
    <w:rsid w:val="009964F3"/>
    <w:rsid w:val="009A04B0"/>
    <w:rsid w:val="009A0FB5"/>
    <w:rsid w:val="009A11D8"/>
    <w:rsid w:val="009A2F24"/>
    <w:rsid w:val="009A40AC"/>
    <w:rsid w:val="009A695A"/>
    <w:rsid w:val="009B33D3"/>
    <w:rsid w:val="009B4018"/>
    <w:rsid w:val="009C5090"/>
    <w:rsid w:val="009C78D3"/>
    <w:rsid w:val="009D37B5"/>
    <w:rsid w:val="009D4C35"/>
    <w:rsid w:val="009D6F4E"/>
    <w:rsid w:val="009E0092"/>
    <w:rsid w:val="009E0A6B"/>
    <w:rsid w:val="009E13DB"/>
    <w:rsid w:val="009E6561"/>
    <w:rsid w:val="009F098C"/>
    <w:rsid w:val="00A022AA"/>
    <w:rsid w:val="00A045CE"/>
    <w:rsid w:val="00A05BA4"/>
    <w:rsid w:val="00A13840"/>
    <w:rsid w:val="00A147FF"/>
    <w:rsid w:val="00A20642"/>
    <w:rsid w:val="00A20A19"/>
    <w:rsid w:val="00A232E0"/>
    <w:rsid w:val="00A243EC"/>
    <w:rsid w:val="00A303BD"/>
    <w:rsid w:val="00A30913"/>
    <w:rsid w:val="00A3342D"/>
    <w:rsid w:val="00A337FE"/>
    <w:rsid w:val="00A33960"/>
    <w:rsid w:val="00A373D1"/>
    <w:rsid w:val="00A3789A"/>
    <w:rsid w:val="00A409DE"/>
    <w:rsid w:val="00A40BAB"/>
    <w:rsid w:val="00A62066"/>
    <w:rsid w:val="00A650E4"/>
    <w:rsid w:val="00A817D0"/>
    <w:rsid w:val="00A84762"/>
    <w:rsid w:val="00A871BA"/>
    <w:rsid w:val="00A876B5"/>
    <w:rsid w:val="00A93A39"/>
    <w:rsid w:val="00A93F9A"/>
    <w:rsid w:val="00A94B96"/>
    <w:rsid w:val="00A97AE8"/>
    <w:rsid w:val="00AA3CF6"/>
    <w:rsid w:val="00AA53DF"/>
    <w:rsid w:val="00AA706B"/>
    <w:rsid w:val="00AB1EE8"/>
    <w:rsid w:val="00AB21A9"/>
    <w:rsid w:val="00AB294B"/>
    <w:rsid w:val="00AB2B2E"/>
    <w:rsid w:val="00AB3D94"/>
    <w:rsid w:val="00AB5163"/>
    <w:rsid w:val="00AB5DF5"/>
    <w:rsid w:val="00AB6846"/>
    <w:rsid w:val="00AB6EBC"/>
    <w:rsid w:val="00AD25A2"/>
    <w:rsid w:val="00AD686A"/>
    <w:rsid w:val="00AE1F04"/>
    <w:rsid w:val="00AE449A"/>
    <w:rsid w:val="00AE7B71"/>
    <w:rsid w:val="00AF0A55"/>
    <w:rsid w:val="00AF16B1"/>
    <w:rsid w:val="00AF3A21"/>
    <w:rsid w:val="00B06F7F"/>
    <w:rsid w:val="00B12C65"/>
    <w:rsid w:val="00B14767"/>
    <w:rsid w:val="00B21AD2"/>
    <w:rsid w:val="00B225A9"/>
    <w:rsid w:val="00B234E9"/>
    <w:rsid w:val="00B24001"/>
    <w:rsid w:val="00B24B7F"/>
    <w:rsid w:val="00B33941"/>
    <w:rsid w:val="00B347CF"/>
    <w:rsid w:val="00B41A82"/>
    <w:rsid w:val="00B4211E"/>
    <w:rsid w:val="00B45160"/>
    <w:rsid w:val="00B51DA0"/>
    <w:rsid w:val="00B53050"/>
    <w:rsid w:val="00B57CEE"/>
    <w:rsid w:val="00B62CA9"/>
    <w:rsid w:val="00B62D9A"/>
    <w:rsid w:val="00B64010"/>
    <w:rsid w:val="00B650DD"/>
    <w:rsid w:val="00B67A31"/>
    <w:rsid w:val="00B7198C"/>
    <w:rsid w:val="00B74386"/>
    <w:rsid w:val="00B76B46"/>
    <w:rsid w:val="00B80C54"/>
    <w:rsid w:val="00B827C7"/>
    <w:rsid w:val="00B83695"/>
    <w:rsid w:val="00BA2A5D"/>
    <w:rsid w:val="00BA5484"/>
    <w:rsid w:val="00BB1F8E"/>
    <w:rsid w:val="00BB2413"/>
    <w:rsid w:val="00BB2C1C"/>
    <w:rsid w:val="00BB4383"/>
    <w:rsid w:val="00BC7760"/>
    <w:rsid w:val="00BD15E6"/>
    <w:rsid w:val="00BD74A5"/>
    <w:rsid w:val="00BD7829"/>
    <w:rsid w:val="00BF1858"/>
    <w:rsid w:val="00BF1CBB"/>
    <w:rsid w:val="00BF3AC3"/>
    <w:rsid w:val="00BF455D"/>
    <w:rsid w:val="00C05E69"/>
    <w:rsid w:val="00C220A7"/>
    <w:rsid w:val="00C26CFF"/>
    <w:rsid w:val="00C26DE1"/>
    <w:rsid w:val="00C41C0D"/>
    <w:rsid w:val="00C445FD"/>
    <w:rsid w:val="00C47605"/>
    <w:rsid w:val="00C6020D"/>
    <w:rsid w:val="00C6259F"/>
    <w:rsid w:val="00C626F5"/>
    <w:rsid w:val="00C64A87"/>
    <w:rsid w:val="00C73B7D"/>
    <w:rsid w:val="00C7672E"/>
    <w:rsid w:val="00C77180"/>
    <w:rsid w:val="00C773EB"/>
    <w:rsid w:val="00C81208"/>
    <w:rsid w:val="00C82222"/>
    <w:rsid w:val="00C82973"/>
    <w:rsid w:val="00C831AE"/>
    <w:rsid w:val="00C835CD"/>
    <w:rsid w:val="00C843D2"/>
    <w:rsid w:val="00C84FD2"/>
    <w:rsid w:val="00C86A31"/>
    <w:rsid w:val="00C873F4"/>
    <w:rsid w:val="00C917D7"/>
    <w:rsid w:val="00C93496"/>
    <w:rsid w:val="00C9419C"/>
    <w:rsid w:val="00C97DE3"/>
    <w:rsid w:val="00CA0138"/>
    <w:rsid w:val="00CA2A47"/>
    <w:rsid w:val="00CA3FCE"/>
    <w:rsid w:val="00CC17FE"/>
    <w:rsid w:val="00CC36B2"/>
    <w:rsid w:val="00CC6037"/>
    <w:rsid w:val="00CD5A50"/>
    <w:rsid w:val="00CD7553"/>
    <w:rsid w:val="00CE1B17"/>
    <w:rsid w:val="00CE21ED"/>
    <w:rsid w:val="00CE51A6"/>
    <w:rsid w:val="00CE7872"/>
    <w:rsid w:val="00CF2BA7"/>
    <w:rsid w:val="00CF6357"/>
    <w:rsid w:val="00D00818"/>
    <w:rsid w:val="00D011AB"/>
    <w:rsid w:val="00D151C8"/>
    <w:rsid w:val="00D202C5"/>
    <w:rsid w:val="00D2085F"/>
    <w:rsid w:val="00D232E3"/>
    <w:rsid w:val="00D25494"/>
    <w:rsid w:val="00D25927"/>
    <w:rsid w:val="00D25B08"/>
    <w:rsid w:val="00D31CC6"/>
    <w:rsid w:val="00D42812"/>
    <w:rsid w:val="00D43A2A"/>
    <w:rsid w:val="00D47E02"/>
    <w:rsid w:val="00D505F8"/>
    <w:rsid w:val="00D641F1"/>
    <w:rsid w:val="00D720EE"/>
    <w:rsid w:val="00D77A3A"/>
    <w:rsid w:val="00D80451"/>
    <w:rsid w:val="00D8231E"/>
    <w:rsid w:val="00D832E5"/>
    <w:rsid w:val="00D85367"/>
    <w:rsid w:val="00D94B63"/>
    <w:rsid w:val="00D95D0C"/>
    <w:rsid w:val="00DA2351"/>
    <w:rsid w:val="00DA3A05"/>
    <w:rsid w:val="00DB2DC9"/>
    <w:rsid w:val="00DB315F"/>
    <w:rsid w:val="00DB4757"/>
    <w:rsid w:val="00DB6903"/>
    <w:rsid w:val="00DD4741"/>
    <w:rsid w:val="00DD598D"/>
    <w:rsid w:val="00DE3A74"/>
    <w:rsid w:val="00DE758E"/>
    <w:rsid w:val="00DF2D38"/>
    <w:rsid w:val="00DF5329"/>
    <w:rsid w:val="00DF5E8A"/>
    <w:rsid w:val="00DF5F32"/>
    <w:rsid w:val="00E046A9"/>
    <w:rsid w:val="00E0659C"/>
    <w:rsid w:val="00E1079B"/>
    <w:rsid w:val="00E11B83"/>
    <w:rsid w:val="00E12117"/>
    <w:rsid w:val="00E15B6B"/>
    <w:rsid w:val="00E21C81"/>
    <w:rsid w:val="00E26CF2"/>
    <w:rsid w:val="00E319F3"/>
    <w:rsid w:val="00E36C63"/>
    <w:rsid w:val="00E435DF"/>
    <w:rsid w:val="00E46C1B"/>
    <w:rsid w:val="00E530C9"/>
    <w:rsid w:val="00E55208"/>
    <w:rsid w:val="00E57932"/>
    <w:rsid w:val="00E57E2F"/>
    <w:rsid w:val="00E605E9"/>
    <w:rsid w:val="00E60AD5"/>
    <w:rsid w:val="00E61241"/>
    <w:rsid w:val="00E70545"/>
    <w:rsid w:val="00E720B7"/>
    <w:rsid w:val="00E8498B"/>
    <w:rsid w:val="00E8686C"/>
    <w:rsid w:val="00E92BAA"/>
    <w:rsid w:val="00E95355"/>
    <w:rsid w:val="00E976C0"/>
    <w:rsid w:val="00EA2FEF"/>
    <w:rsid w:val="00EA5EDB"/>
    <w:rsid w:val="00EC115F"/>
    <w:rsid w:val="00EC16EA"/>
    <w:rsid w:val="00EC7936"/>
    <w:rsid w:val="00ED4471"/>
    <w:rsid w:val="00ED4833"/>
    <w:rsid w:val="00ED5E23"/>
    <w:rsid w:val="00EE00F4"/>
    <w:rsid w:val="00EE1467"/>
    <w:rsid w:val="00EE5CA5"/>
    <w:rsid w:val="00EF08C3"/>
    <w:rsid w:val="00EF20DF"/>
    <w:rsid w:val="00EF5161"/>
    <w:rsid w:val="00EF6194"/>
    <w:rsid w:val="00F104D5"/>
    <w:rsid w:val="00F13039"/>
    <w:rsid w:val="00F20FB4"/>
    <w:rsid w:val="00F26D1E"/>
    <w:rsid w:val="00F27088"/>
    <w:rsid w:val="00F31027"/>
    <w:rsid w:val="00F33C07"/>
    <w:rsid w:val="00F65024"/>
    <w:rsid w:val="00F72653"/>
    <w:rsid w:val="00F73956"/>
    <w:rsid w:val="00F81C30"/>
    <w:rsid w:val="00F82607"/>
    <w:rsid w:val="00F8284B"/>
    <w:rsid w:val="00F91DB2"/>
    <w:rsid w:val="00F96A8D"/>
    <w:rsid w:val="00FA009E"/>
    <w:rsid w:val="00FA0272"/>
    <w:rsid w:val="00FA241F"/>
    <w:rsid w:val="00FA5874"/>
    <w:rsid w:val="00FA5881"/>
    <w:rsid w:val="00FA7250"/>
    <w:rsid w:val="00FA7E14"/>
    <w:rsid w:val="00FB194C"/>
    <w:rsid w:val="00FB3848"/>
    <w:rsid w:val="00FB556E"/>
    <w:rsid w:val="00FB7F04"/>
    <w:rsid w:val="00FC40E0"/>
    <w:rsid w:val="00FC5231"/>
    <w:rsid w:val="00FC7FAC"/>
    <w:rsid w:val="00FD0487"/>
    <w:rsid w:val="00FD4099"/>
    <w:rsid w:val="00FD41EB"/>
    <w:rsid w:val="00FE2E5B"/>
    <w:rsid w:val="00FE59F7"/>
    <w:rsid w:val="00FE5A2D"/>
    <w:rsid w:val="00FE5F22"/>
    <w:rsid w:val="00FE776E"/>
    <w:rsid w:val="00FF1C5B"/>
    <w:rsid w:val="00FF29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2DC1"/>
    <w:rPr>
      <w:sz w:val="18"/>
      <w:szCs w:val="18"/>
    </w:rPr>
  </w:style>
  <w:style w:type="paragraph" w:styleId="a4">
    <w:name w:val="footer"/>
    <w:basedOn w:val="a"/>
    <w:link w:val="Char0"/>
    <w:uiPriority w:val="99"/>
    <w:unhideWhenUsed/>
    <w:rsid w:val="0090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902DC1"/>
    <w:rPr>
      <w:sz w:val="18"/>
      <w:szCs w:val="18"/>
    </w:rPr>
  </w:style>
  <w:style w:type="paragraph" w:customStyle="1" w:styleId="font14">
    <w:name w:val="font14"/>
    <w:basedOn w:val="a"/>
    <w:rsid w:val="00902DC1"/>
    <w:pPr>
      <w:widowControl/>
      <w:spacing w:line="360" w:lineRule="auto"/>
      <w:jc w:val="left"/>
    </w:pPr>
    <w:rPr>
      <w:rFonts w:ascii="宋体" w:eastAsia="宋体" w:hAnsi="宋体" w:cs="宋体"/>
      <w:kern w:val="0"/>
      <w:szCs w:val="21"/>
    </w:rPr>
  </w:style>
  <w:style w:type="character" w:styleId="a5">
    <w:name w:val="Strong"/>
    <w:basedOn w:val="a0"/>
    <w:uiPriority w:val="22"/>
    <w:qFormat/>
    <w:rsid w:val="00902DC1"/>
    <w:rPr>
      <w:b/>
      <w:bCs/>
    </w:rPr>
  </w:style>
  <w:style w:type="character" w:styleId="a6">
    <w:name w:val="Hyperlink"/>
    <w:basedOn w:val="a0"/>
    <w:uiPriority w:val="99"/>
    <w:unhideWhenUsed/>
    <w:rsid w:val="006A4EE1"/>
    <w:rPr>
      <w:strike w:val="0"/>
      <w:dstrike w:val="0"/>
      <w:color w:val="000000"/>
      <w:u w:val="none"/>
      <w:effect w:val="none"/>
    </w:rPr>
  </w:style>
  <w:style w:type="paragraph" w:styleId="a7">
    <w:name w:val="Balloon Text"/>
    <w:basedOn w:val="a"/>
    <w:link w:val="Char1"/>
    <w:uiPriority w:val="99"/>
    <w:semiHidden/>
    <w:unhideWhenUsed/>
    <w:rsid w:val="006A4EE1"/>
    <w:rPr>
      <w:sz w:val="18"/>
      <w:szCs w:val="18"/>
    </w:rPr>
  </w:style>
  <w:style w:type="character" w:customStyle="1" w:styleId="Char1">
    <w:name w:val="批注框文本 Char"/>
    <w:basedOn w:val="a0"/>
    <w:link w:val="a7"/>
    <w:uiPriority w:val="99"/>
    <w:semiHidden/>
    <w:rsid w:val="006A4EE1"/>
    <w:rPr>
      <w:sz w:val="18"/>
      <w:szCs w:val="18"/>
    </w:rPr>
  </w:style>
  <w:style w:type="paragraph" w:styleId="a8">
    <w:name w:val="Document Map"/>
    <w:basedOn w:val="a"/>
    <w:link w:val="Char2"/>
    <w:uiPriority w:val="99"/>
    <w:semiHidden/>
    <w:unhideWhenUsed/>
    <w:rsid w:val="006A4EE1"/>
    <w:rPr>
      <w:rFonts w:ascii="宋体" w:eastAsia="宋体"/>
      <w:sz w:val="18"/>
      <w:szCs w:val="18"/>
    </w:rPr>
  </w:style>
  <w:style w:type="character" w:customStyle="1" w:styleId="Char2">
    <w:name w:val="文档结构图 Char"/>
    <w:basedOn w:val="a0"/>
    <w:link w:val="a8"/>
    <w:uiPriority w:val="99"/>
    <w:semiHidden/>
    <w:rsid w:val="006A4EE1"/>
    <w:rPr>
      <w:rFonts w:ascii="宋体" w:eastAsia="宋体"/>
      <w:sz w:val="18"/>
      <w:szCs w:val="18"/>
    </w:rPr>
  </w:style>
  <w:style w:type="paragraph" w:styleId="a9">
    <w:name w:val="Normal (Web)"/>
    <w:basedOn w:val="a"/>
    <w:uiPriority w:val="99"/>
    <w:semiHidden/>
    <w:unhideWhenUsed/>
    <w:rsid w:val="007D3B34"/>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7D3B34"/>
    <w:pPr>
      <w:widowControl/>
      <w:ind w:firstLine="420"/>
    </w:pPr>
    <w:rPr>
      <w:rFonts w:ascii="Calibri" w:eastAsia="宋体" w:hAnsi="Calibri" w:cs="宋体"/>
      <w:kern w:val="0"/>
      <w:szCs w:val="21"/>
    </w:rPr>
  </w:style>
  <w:style w:type="paragraph" w:styleId="ab">
    <w:name w:val="Plain Text"/>
    <w:basedOn w:val="a"/>
    <w:link w:val="Char3"/>
    <w:uiPriority w:val="99"/>
    <w:semiHidden/>
    <w:unhideWhenUsed/>
    <w:rsid w:val="006D3298"/>
    <w:rPr>
      <w:rFonts w:ascii="宋体" w:eastAsia="宋体" w:hAnsi="Courier New" w:cs="Courier New"/>
      <w:szCs w:val="21"/>
    </w:rPr>
  </w:style>
  <w:style w:type="character" w:customStyle="1" w:styleId="Char3">
    <w:name w:val="纯文本 Char"/>
    <w:basedOn w:val="a0"/>
    <w:link w:val="ab"/>
    <w:uiPriority w:val="99"/>
    <w:semiHidden/>
    <w:rsid w:val="006D3298"/>
    <w:rPr>
      <w:rFonts w:ascii="宋体" w:eastAsia="宋体" w:hAnsi="Courier New" w:cs="Courier New"/>
      <w:szCs w:val="21"/>
    </w:rPr>
  </w:style>
  <w:style w:type="character" w:styleId="ac">
    <w:name w:val="annotation reference"/>
    <w:basedOn w:val="a0"/>
    <w:uiPriority w:val="99"/>
    <w:semiHidden/>
    <w:unhideWhenUsed/>
    <w:rsid w:val="00B21AD2"/>
    <w:rPr>
      <w:sz w:val="21"/>
      <w:szCs w:val="21"/>
    </w:rPr>
  </w:style>
  <w:style w:type="paragraph" w:styleId="ad">
    <w:name w:val="annotation text"/>
    <w:basedOn w:val="a"/>
    <w:link w:val="Char4"/>
    <w:uiPriority w:val="99"/>
    <w:unhideWhenUsed/>
    <w:rsid w:val="00B21AD2"/>
    <w:pPr>
      <w:jc w:val="left"/>
    </w:pPr>
  </w:style>
  <w:style w:type="character" w:customStyle="1" w:styleId="Char4">
    <w:name w:val="批注文字 Char"/>
    <w:basedOn w:val="a0"/>
    <w:link w:val="ad"/>
    <w:uiPriority w:val="99"/>
    <w:rsid w:val="00B21AD2"/>
  </w:style>
  <w:style w:type="paragraph" w:styleId="ae">
    <w:name w:val="annotation subject"/>
    <w:basedOn w:val="ad"/>
    <w:next w:val="ad"/>
    <w:link w:val="Char5"/>
    <w:uiPriority w:val="99"/>
    <w:semiHidden/>
    <w:unhideWhenUsed/>
    <w:rsid w:val="00B21AD2"/>
    <w:rPr>
      <w:b/>
      <w:bCs/>
    </w:rPr>
  </w:style>
  <w:style w:type="character" w:customStyle="1" w:styleId="Char5">
    <w:name w:val="批注主题 Char"/>
    <w:basedOn w:val="Char4"/>
    <w:link w:val="ae"/>
    <w:uiPriority w:val="99"/>
    <w:semiHidden/>
    <w:rsid w:val="00B21AD2"/>
    <w:rPr>
      <w:b/>
      <w:bCs/>
    </w:rPr>
  </w:style>
  <w:style w:type="paragraph" w:styleId="af">
    <w:name w:val="Revision"/>
    <w:hidden/>
    <w:uiPriority w:val="99"/>
    <w:semiHidden/>
    <w:rsid w:val="009C5090"/>
  </w:style>
</w:styles>
</file>

<file path=word/webSettings.xml><?xml version="1.0" encoding="utf-8"?>
<w:webSettings xmlns:r="http://schemas.openxmlformats.org/officeDocument/2006/relationships" xmlns:w="http://schemas.openxmlformats.org/wordprocessingml/2006/main">
  <w:divs>
    <w:div w:id="313072232">
      <w:bodyDiv w:val="1"/>
      <w:marLeft w:val="0"/>
      <w:marRight w:val="0"/>
      <w:marTop w:val="0"/>
      <w:marBottom w:val="0"/>
      <w:divBdr>
        <w:top w:val="none" w:sz="0" w:space="0" w:color="auto"/>
        <w:left w:val="none" w:sz="0" w:space="0" w:color="auto"/>
        <w:bottom w:val="none" w:sz="0" w:space="0" w:color="auto"/>
        <w:right w:val="none" w:sz="0" w:space="0" w:color="auto"/>
      </w:divBdr>
    </w:div>
    <w:div w:id="805010395">
      <w:bodyDiv w:val="1"/>
      <w:marLeft w:val="0"/>
      <w:marRight w:val="0"/>
      <w:marTop w:val="0"/>
      <w:marBottom w:val="0"/>
      <w:divBdr>
        <w:top w:val="none" w:sz="0" w:space="0" w:color="auto"/>
        <w:left w:val="none" w:sz="0" w:space="0" w:color="auto"/>
        <w:bottom w:val="none" w:sz="0" w:space="0" w:color="auto"/>
        <w:right w:val="none" w:sz="0" w:space="0" w:color="auto"/>
      </w:divBdr>
    </w:div>
    <w:div w:id="1368751986">
      <w:bodyDiv w:val="1"/>
      <w:marLeft w:val="0"/>
      <w:marRight w:val="0"/>
      <w:marTop w:val="0"/>
      <w:marBottom w:val="0"/>
      <w:divBdr>
        <w:top w:val="none" w:sz="0" w:space="0" w:color="auto"/>
        <w:left w:val="none" w:sz="0" w:space="0" w:color="auto"/>
        <w:bottom w:val="none" w:sz="0" w:space="0" w:color="auto"/>
        <w:right w:val="none" w:sz="0" w:space="0" w:color="auto"/>
      </w:divBdr>
    </w:div>
    <w:div w:id="1431002189">
      <w:bodyDiv w:val="1"/>
      <w:marLeft w:val="0"/>
      <w:marRight w:val="0"/>
      <w:marTop w:val="0"/>
      <w:marBottom w:val="0"/>
      <w:divBdr>
        <w:top w:val="none" w:sz="0" w:space="0" w:color="auto"/>
        <w:left w:val="none" w:sz="0" w:space="0" w:color="auto"/>
        <w:bottom w:val="none" w:sz="0" w:space="0" w:color="auto"/>
        <w:right w:val="none" w:sz="0" w:space="0" w:color="auto"/>
      </w:divBdr>
    </w:div>
    <w:div w:id="1568030070">
      <w:bodyDiv w:val="1"/>
      <w:marLeft w:val="0"/>
      <w:marRight w:val="0"/>
      <w:marTop w:val="0"/>
      <w:marBottom w:val="0"/>
      <w:divBdr>
        <w:top w:val="none" w:sz="0" w:space="0" w:color="auto"/>
        <w:left w:val="none" w:sz="0" w:space="0" w:color="auto"/>
        <w:bottom w:val="none" w:sz="0" w:space="0" w:color="auto"/>
        <w:right w:val="none" w:sz="0" w:space="0" w:color="auto"/>
      </w:divBdr>
    </w:div>
    <w:div w:id="1724478268">
      <w:bodyDiv w:val="1"/>
      <w:marLeft w:val="0"/>
      <w:marRight w:val="0"/>
      <w:marTop w:val="0"/>
      <w:marBottom w:val="0"/>
      <w:divBdr>
        <w:top w:val="none" w:sz="0" w:space="0" w:color="auto"/>
        <w:left w:val="none" w:sz="0" w:space="0" w:color="auto"/>
        <w:bottom w:val="none" w:sz="0" w:space="0" w:color="auto"/>
        <w:right w:val="none" w:sz="0" w:space="0" w:color="auto"/>
      </w:divBdr>
      <w:divsChild>
        <w:div w:id="1425226284">
          <w:marLeft w:val="0"/>
          <w:marRight w:val="0"/>
          <w:marTop w:val="100"/>
          <w:marBottom w:val="100"/>
          <w:divBdr>
            <w:top w:val="none" w:sz="0" w:space="0" w:color="auto"/>
            <w:left w:val="none" w:sz="0" w:space="0" w:color="auto"/>
            <w:bottom w:val="none" w:sz="0" w:space="0" w:color="auto"/>
            <w:right w:val="none" w:sz="0" w:space="0" w:color="auto"/>
          </w:divBdr>
        </w:div>
        <w:div w:id="1445995949">
          <w:marLeft w:val="0"/>
          <w:marRight w:val="0"/>
          <w:marTop w:val="300"/>
          <w:marBottom w:val="0"/>
          <w:divBdr>
            <w:top w:val="single" w:sz="6" w:space="8" w:color="D3DEED"/>
            <w:left w:val="none" w:sz="0" w:space="0" w:color="auto"/>
            <w:bottom w:val="none" w:sz="0" w:space="0" w:color="auto"/>
            <w:right w:val="none" w:sz="0" w:space="0" w:color="auto"/>
          </w:divBdr>
          <w:divsChild>
            <w:div w:id="1143548516">
              <w:marLeft w:val="0"/>
              <w:marRight w:val="0"/>
              <w:marTop w:val="0"/>
              <w:marBottom w:val="0"/>
              <w:divBdr>
                <w:top w:val="none" w:sz="0" w:space="0" w:color="auto"/>
                <w:left w:val="none" w:sz="0" w:space="0" w:color="auto"/>
                <w:bottom w:val="none" w:sz="0" w:space="0" w:color="auto"/>
                <w:right w:val="none" w:sz="0" w:space="0" w:color="auto"/>
              </w:divBdr>
              <w:divsChild>
                <w:div w:id="861936867">
                  <w:marLeft w:val="0"/>
                  <w:marRight w:val="0"/>
                  <w:marTop w:val="0"/>
                  <w:marBottom w:val="0"/>
                  <w:divBdr>
                    <w:top w:val="none" w:sz="0" w:space="0" w:color="auto"/>
                    <w:left w:val="none" w:sz="0" w:space="0" w:color="auto"/>
                    <w:bottom w:val="none" w:sz="0" w:space="0" w:color="auto"/>
                    <w:right w:val="none" w:sz="0" w:space="0" w:color="auto"/>
                  </w:divBdr>
                </w:div>
                <w:div w:id="1031805045">
                  <w:marLeft w:val="0"/>
                  <w:marRight w:val="0"/>
                  <w:marTop w:val="0"/>
                  <w:marBottom w:val="0"/>
                  <w:divBdr>
                    <w:top w:val="none" w:sz="0" w:space="0" w:color="auto"/>
                    <w:left w:val="none" w:sz="0" w:space="0" w:color="auto"/>
                    <w:bottom w:val="none" w:sz="0" w:space="0" w:color="auto"/>
                    <w:right w:val="none" w:sz="0" w:space="0" w:color="auto"/>
                  </w:divBdr>
                </w:div>
                <w:div w:id="1702053271">
                  <w:marLeft w:val="0"/>
                  <w:marRight w:val="0"/>
                  <w:marTop w:val="0"/>
                  <w:marBottom w:val="0"/>
                  <w:divBdr>
                    <w:top w:val="none" w:sz="0" w:space="0" w:color="auto"/>
                    <w:left w:val="none" w:sz="0" w:space="0" w:color="auto"/>
                    <w:bottom w:val="none" w:sz="0" w:space="0" w:color="auto"/>
                    <w:right w:val="none" w:sz="0" w:space="0" w:color="auto"/>
                  </w:divBdr>
                  <w:divsChild>
                    <w:div w:id="211905565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sChild>
                            <w:div w:id="1152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2FCD-B58A-4EB5-8934-3E125ECD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1471</Characters>
  <Application>Microsoft Office Word</Application>
  <DocSecurity>4</DocSecurity>
  <Lines>12</Lines>
  <Paragraphs>3</Paragraphs>
  <ScaleCrop>false</ScaleCrop>
  <Company>Microsoft</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yuanhc</dc:creator>
  <cp:lastModifiedBy>ZHONGM</cp:lastModifiedBy>
  <cp:revision>2</cp:revision>
  <dcterms:created xsi:type="dcterms:W3CDTF">2025-12-31T16:01:00Z</dcterms:created>
  <dcterms:modified xsi:type="dcterms:W3CDTF">2025-12-31T16:01:00Z</dcterms:modified>
</cp:coreProperties>
</file>