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604" w:rsidRDefault="000122CB">
      <w:pPr>
        <w:widowControl/>
        <w:pBdr>
          <w:bottom w:val="single" w:sz="6" w:space="0" w:color="C8D8F2"/>
        </w:pBdr>
        <w:spacing w:before="100" w:beforeAutospacing="1" w:after="100" w:afterAutospacing="1" w:line="210" w:lineRule="atLeast"/>
        <w:jc w:val="center"/>
        <w:outlineLvl w:val="1"/>
        <w:rPr>
          <w:rFonts w:ascii="Arial" w:hAnsi="Arial"/>
          <w:b/>
          <w:bCs/>
          <w:kern w:val="36"/>
          <w:sz w:val="30"/>
          <w:szCs w:val="30"/>
        </w:rPr>
      </w:pPr>
      <w:bookmarkStart w:id="0" w:name="_GoBack"/>
      <w:bookmarkEnd w:id="0"/>
      <w:r>
        <w:rPr>
          <w:rFonts w:ascii="Arial" w:hAnsi="Arial"/>
          <w:b/>
          <w:bCs/>
          <w:kern w:val="36"/>
          <w:sz w:val="30"/>
          <w:szCs w:val="30"/>
        </w:rPr>
        <w:t>鹏华基金管理有限公司</w:t>
      </w:r>
    </w:p>
    <w:p w:rsidR="00BC2604" w:rsidRDefault="000122CB">
      <w:pPr>
        <w:widowControl/>
        <w:pBdr>
          <w:bottom w:val="single" w:sz="6" w:space="0" w:color="C8D8F2"/>
        </w:pBdr>
        <w:spacing w:before="100" w:beforeAutospacing="1" w:after="100" w:afterAutospacing="1" w:line="210" w:lineRule="atLeast"/>
        <w:jc w:val="center"/>
        <w:outlineLvl w:val="1"/>
        <w:rPr>
          <w:rFonts w:ascii="Arial" w:hAnsi="Arial"/>
          <w:b/>
          <w:bCs/>
          <w:kern w:val="36"/>
          <w:sz w:val="30"/>
          <w:szCs w:val="30"/>
        </w:rPr>
      </w:pPr>
      <w:r>
        <w:rPr>
          <w:rFonts w:ascii="Arial" w:hAnsi="Arial" w:hint="eastAsia"/>
          <w:b/>
          <w:bCs/>
          <w:kern w:val="36"/>
          <w:sz w:val="30"/>
          <w:szCs w:val="30"/>
        </w:rPr>
        <w:t>关于代为履行基金经理职责的公告</w:t>
      </w:r>
    </w:p>
    <w:p w:rsidR="00BC2604" w:rsidRDefault="000122CB">
      <w:pPr>
        <w:widowControl/>
        <w:spacing w:after="225" w:line="345" w:lineRule="atLeas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本公司鹏华金享混合型证券投资基金、鹏华安泽混合型证券投资基金、鹏华安荣混合型证券投资基金、鹏华丰泽债券型证券投资基金(LOF)基金经理张静</w:t>
      </w:r>
      <w:r>
        <w:rPr>
          <w:rFonts w:ascii="宋体" w:hAnsi="宋体" w:cs="宋体"/>
          <w:color w:val="000000"/>
          <w:kern w:val="0"/>
          <w:sz w:val="28"/>
          <w:szCs w:val="28"/>
        </w:rPr>
        <w:t>娴</w:t>
      </w:r>
      <w:r>
        <w:rPr>
          <w:rFonts w:ascii="宋体" w:hAnsi="宋体" w:cs="宋体" w:hint="eastAsia"/>
          <w:color w:val="000000"/>
          <w:kern w:val="0"/>
          <w:sz w:val="28"/>
          <w:szCs w:val="28"/>
        </w:rPr>
        <w:t>因个人原因（休产假）将自2026年01月05日起暂离工作岗位超过30日，</w:t>
      </w:r>
      <w:r>
        <w:rPr>
          <w:rFonts w:ascii="宋体" w:hAnsi="宋体" w:cs="宋体"/>
          <w:color w:val="000000"/>
          <w:kern w:val="0"/>
          <w:sz w:val="28"/>
          <w:szCs w:val="28"/>
        </w:rPr>
        <w:t>无法正常履行职务</w:t>
      </w:r>
      <w:r>
        <w:rPr>
          <w:rFonts w:ascii="宋体" w:hAnsi="宋体" w:cs="宋体" w:hint="eastAsia"/>
          <w:color w:val="000000"/>
          <w:kern w:val="0"/>
          <w:sz w:val="28"/>
          <w:szCs w:val="28"/>
        </w:rPr>
        <w:t>。经公司研究决定，在此期间上述基金的投资管理作如下安排：</w:t>
      </w:r>
    </w:p>
    <w:p w:rsidR="00BC2604" w:rsidRDefault="000122CB">
      <w:pPr>
        <w:widowControl/>
        <w:spacing w:after="225" w:line="345" w:lineRule="atLeas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鹏华金享混合型证券投资基金由基金经理杜培俊先生代为</w:t>
      </w:r>
      <w:r>
        <w:rPr>
          <w:rFonts w:ascii="宋体" w:hAnsi="宋体" w:cs="宋体"/>
          <w:color w:val="000000"/>
          <w:kern w:val="0"/>
          <w:sz w:val="28"/>
          <w:szCs w:val="28"/>
        </w:rPr>
        <w:t>履职</w:t>
      </w:r>
      <w:r>
        <w:rPr>
          <w:rFonts w:ascii="宋体" w:hAnsi="宋体" w:cs="宋体" w:hint="eastAsia"/>
          <w:color w:val="000000"/>
          <w:kern w:val="0"/>
          <w:sz w:val="28"/>
          <w:szCs w:val="28"/>
        </w:rPr>
        <w:t>管理，</w:t>
      </w:r>
      <w:r>
        <w:rPr>
          <w:rFonts w:ascii="宋体" w:hAnsi="宋体" w:cs="宋体"/>
          <w:color w:val="000000"/>
          <w:kern w:val="0"/>
          <w:sz w:val="28"/>
          <w:szCs w:val="28"/>
        </w:rPr>
        <w:t>由</w:t>
      </w:r>
      <w:r>
        <w:rPr>
          <w:rFonts w:ascii="宋体" w:hAnsi="宋体" w:cs="宋体" w:hint="eastAsia"/>
          <w:color w:val="000000"/>
          <w:kern w:val="0"/>
          <w:sz w:val="28"/>
          <w:szCs w:val="28"/>
        </w:rPr>
        <w:t>基金经理邓明明</w:t>
      </w:r>
      <w:r>
        <w:rPr>
          <w:rFonts w:ascii="宋体" w:hAnsi="宋体" w:cs="宋体"/>
          <w:color w:val="000000"/>
          <w:kern w:val="0"/>
          <w:sz w:val="28"/>
          <w:szCs w:val="28"/>
        </w:rPr>
        <w:t>先生共同管理</w:t>
      </w:r>
      <w:r>
        <w:rPr>
          <w:rFonts w:ascii="宋体" w:hAnsi="宋体" w:cs="宋体" w:hint="eastAsia"/>
          <w:color w:val="000000"/>
          <w:kern w:val="0"/>
          <w:sz w:val="28"/>
          <w:szCs w:val="28"/>
        </w:rPr>
        <w:t>。</w:t>
      </w:r>
    </w:p>
    <w:p w:rsidR="00BC2604" w:rsidRDefault="000122CB">
      <w:pPr>
        <w:widowControl/>
        <w:spacing w:after="225" w:line="345" w:lineRule="atLeas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鹏华安泽混合型证券投资基金由基金经理杜培俊先生代为</w:t>
      </w:r>
      <w:r>
        <w:rPr>
          <w:rFonts w:ascii="宋体" w:hAnsi="宋体" w:cs="宋体"/>
          <w:color w:val="000000"/>
          <w:kern w:val="0"/>
          <w:sz w:val="28"/>
          <w:szCs w:val="28"/>
        </w:rPr>
        <w:t>履职管理，</w:t>
      </w:r>
      <w:r>
        <w:rPr>
          <w:rFonts w:ascii="宋体" w:hAnsi="宋体" w:cs="宋体" w:hint="eastAsia"/>
          <w:color w:val="000000"/>
          <w:kern w:val="0"/>
          <w:sz w:val="28"/>
          <w:szCs w:val="28"/>
        </w:rPr>
        <w:t>由基金经理祝松</w:t>
      </w:r>
      <w:r>
        <w:rPr>
          <w:rFonts w:ascii="宋体" w:hAnsi="宋体" w:cs="宋体"/>
          <w:color w:val="000000"/>
          <w:kern w:val="0"/>
          <w:sz w:val="28"/>
          <w:szCs w:val="28"/>
        </w:rPr>
        <w:t>先生、</w:t>
      </w:r>
      <w:r>
        <w:rPr>
          <w:rFonts w:ascii="宋体" w:hAnsi="宋体" w:cs="宋体" w:hint="eastAsia"/>
          <w:color w:val="000000"/>
          <w:kern w:val="0"/>
          <w:sz w:val="28"/>
          <w:szCs w:val="28"/>
        </w:rPr>
        <w:t>时赟超先生共同管理。</w:t>
      </w:r>
    </w:p>
    <w:p w:rsidR="00BC2604" w:rsidRDefault="000122CB">
      <w:pPr>
        <w:widowControl/>
        <w:spacing w:after="225" w:line="345" w:lineRule="atLeas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鹏华安荣混合型证券投资基金由基金经理杜培俊先生代为</w:t>
      </w:r>
      <w:r>
        <w:rPr>
          <w:rFonts w:ascii="宋体" w:hAnsi="宋体" w:cs="宋体"/>
          <w:color w:val="000000"/>
          <w:kern w:val="0"/>
          <w:sz w:val="28"/>
          <w:szCs w:val="28"/>
        </w:rPr>
        <w:t>履职管理，</w:t>
      </w:r>
      <w:r>
        <w:rPr>
          <w:rFonts w:ascii="宋体" w:hAnsi="宋体" w:cs="宋体" w:hint="eastAsia"/>
          <w:color w:val="000000"/>
          <w:kern w:val="0"/>
          <w:sz w:val="28"/>
          <w:szCs w:val="28"/>
        </w:rPr>
        <w:t>由基金经理寇斌权先生共同管理。</w:t>
      </w:r>
    </w:p>
    <w:p w:rsidR="00BC2604" w:rsidRDefault="000122CB">
      <w:pPr>
        <w:widowControl/>
        <w:spacing w:after="225" w:line="345" w:lineRule="atLeas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鹏华丰泽债券型证券投资基金(LOF)由基金经理祝松先生、邓明明先生共同管理。</w:t>
      </w:r>
    </w:p>
    <w:p w:rsidR="00BC2604" w:rsidRDefault="000122CB">
      <w:pPr>
        <w:widowControl/>
        <w:spacing w:after="225" w:line="345" w:lineRule="atLeas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张静</w:t>
      </w:r>
      <w:r>
        <w:rPr>
          <w:rFonts w:ascii="宋体" w:hAnsi="宋体" w:cs="宋体"/>
          <w:color w:val="000000"/>
          <w:kern w:val="0"/>
          <w:sz w:val="28"/>
          <w:szCs w:val="28"/>
        </w:rPr>
        <w:t>娴</w:t>
      </w:r>
      <w:r>
        <w:rPr>
          <w:rFonts w:ascii="宋体" w:hAnsi="宋体" w:cs="宋体" w:hint="eastAsia"/>
          <w:color w:val="000000"/>
          <w:kern w:val="0"/>
          <w:sz w:val="28"/>
          <w:szCs w:val="28"/>
        </w:rPr>
        <w:t>女士</w:t>
      </w:r>
      <w:r>
        <w:rPr>
          <w:rFonts w:ascii="宋体" w:hAnsi="宋体" w:cs="宋体"/>
          <w:color w:val="000000"/>
          <w:kern w:val="0"/>
          <w:sz w:val="28"/>
          <w:szCs w:val="28"/>
        </w:rPr>
        <w:t>休假结束后，本公司将另行公告。</w:t>
      </w:r>
    </w:p>
    <w:p w:rsidR="00BC2604" w:rsidRDefault="000122CB">
      <w:pPr>
        <w:widowControl/>
        <w:spacing w:after="225" w:line="345" w:lineRule="atLeast"/>
        <w:ind w:firstLineChars="200" w:firstLine="560"/>
        <w:jc w:val="left"/>
        <w:rPr>
          <w:rFonts w:ascii="宋体" w:hAnsi="宋体" w:cs="宋体"/>
          <w:color w:val="000000"/>
          <w:kern w:val="0"/>
          <w:sz w:val="28"/>
          <w:szCs w:val="28"/>
        </w:rPr>
      </w:pPr>
      <w:r>
        <w:rPr>
          <w:rFonts w:ascii="宋体" w:hAnsi="宋体" w:cs="宋体"/>
          <w:color w:val="000000"/>
          <w:kern w:val="0"/>
          <w:sz w:val="28"/>
          <w:szCs w:val="28"/>
        </w:rPr>
        <w:t>以上基金经理职责代为履行事项已上报中国证券监督管理委员会深圳监管局备案。</w:t>
      </w:r>
    </w:p>
    <w:p w:rsidR="00BC2604" w:rsidRDefault="000122CB">
      <w:pPr>
        <w:widowControl/>
        <w:spacing w:before="225" w:after="225" w:line="345" w:lineRule="atLeast"/>
        <w:jc w:val="left"/>
        <w:rPr>
          <w:rFonts w:ascii="宋体" w:hAnsi="宋体" w:cs="宋体"/>
          <w:color w:val="000000"/>
          <w:kern w:val="0"/>
          <w:sz w:val="28"/>
          <w:szCs w:val="28"/>
        </w:rPr>
      </w:pPr>
      <w:r>
        <w:rPr>
          <w:rFonts w:ascii="宋体" w:hAnsi="宋体" w:cs="宋体"/>
          <w:color w:val="000000"/>
          <w:kern w:val="0"/>
          <w:sz w:val="28"/>
          <w:szCs w:val="28"/>
        </w:rPr>
        <w:t xml:space="preserve">　　特此公告。</w:t>
      </w:r>
    </w:p>
    <w:p w:rsidR="00BC2604" w:rsidRDefault="00BC2604">
      <w:pPr>
        <w:widowControl/>
        <w:spacing w:before="225" w:after="225" w:line="345" w:lineRule="atLeast"/>
        <w:jc w:val="right"/>
        <w:rPr>
          <w:rFonts w:ascii="宋体" w:hAnsi="宋体" w:cs="宋体"/>
          <w:color w:val="000000"/>
          <w:kern w:val="0"/>
          <w:sz w:val="28"/>
          <w:szCs w:val="28"/>
        </w:rPr>
      </w:pPr>
    </w:p>
    <w:p w:rsidR="00BC2604" w:rsidRDefault="000122CB">
      <w:pPr>
        <w:widowControl/>
        <w:spacing w:before="225" w:after="225" w:line="345" w:lineRule="atLeast"/>
        <w:jc w:val="right"/>
        <w:rPr>
          <w:rFonts w:ascii="宋体" w:hAnsi="宋体" w:cs="宋体"/>
          <w:color w:val="000000"/>
          <w:kern w:val="0"/>
          <w:sz w:val="28"/>
          <w:szCs w:val="28"/>
        </w:rPr>
      </w:pPr>
      <w:r>
        <w:rPr>
          <w:rFonts w:ascii="宋体" w:hAnsi="宋体" w:cs="宋体"/>
          <w:color w:val="000000"/>
          <w:kern w:val="0"/>
          <w:sz w:val="28"/>
          <w:szCs w:val="28"/>
        </w:rPr>
        <w:t xml:space="preserve">　　鹏华基金管理有限公司</w:t>
      </w:r>
    </w:p>
    <w:p w:rsidR="00BC2604" w:rsidRDefault="000122CB">
      <w:pPr>
        <w:widowControl/>
        <w:spacing w:before="225" w:after="225" w:line="345" w:lineRule="atLeast"/>
        <w:jc w:val="right"/>
        <w:rPr>
          <w:rFonts w:ascii="宋体" w:hAnsi="宋体" w:cs="宋体"/>
          <w:color w:val="000000"/>
          <w:kern w:val="0"/>
          <w:sz w:val="28"/>
          <w:szCs w:val="28"/>
        </w:rPr>
      </w:pPr>
      <w:r>
        <w:rPr>
          <w:rFonts w:ascii="宋体" w:hAnsi="宋体" w:cs="宋体"/>
          <w:color w:val="000000"/>
          <w:kern w:val="0"/>
          <w:sz w:val="28"/>
          <w:szCs w:val="28"/>
        </w:rPr>
        <w:t xml:space="preserve">　　2026年</w:t>
      </w:r>
      <w:r>
        <w:rPr>
          <w:rFonts w:ascii="宋体" w:hAnsi="宋体" w:cs="宋体" w:hint="eastAsia"/>
          <w:color w:val="000000"/>
          <w:kern w:val="0"/>
          <w:sz w:val="28"/>
          <w:szCs w:val="28"/>
        </w:rPr>
        <w:t>01</w:t>
      </w:r>
      <w:r>
        <w:rPr>
          <w:rFonts w:ascii="宋体" w:hAnsi="宋体" w:cs="宋体"/>
          <w:color w:val="000000"/>
          <w:kern w:val="0"/>
          <w:sz w:val="28"/>
          <w:szCs w:val="28"/>
        </w:rPr>
        <w:t>月</w:t>
      </w:r>
      <w:r>
        <w:rPr>
          <w:rFonts w:ascii="宋体" w:hAnsi="宋体" w:cs="宋体" w:hint="eastAsia"/>
          <w:color w:val="000000"/>
          <w:kern w:val="0"/>
          <w:sz w:val="28"/>
          <w:szCs w:val="28"/>
        </w:rPr>
        <w:t>0</w:t>
      </w:r>
      <w:r w:rsidR="00BD38C1">
        <w:rPr>
          <w:rFonts w:ascii="宋体" w:hAnsi="宋体" w:cs="宋体"/>
          <w:color w:val="000000"/>
          <w:kern w:val="0"/>
          <w:sz w:val="28"/>
          <w:szCs w:val="28"/>
        </w:rPr>
        <w:t>5</w:t>
      </w:r>
      <w:r>
        <w:rPr>
          <w:rFonts w:ascii="宋体" w:hAnsi="宋体" w:cs="宋体"/>
          <w:color w:val="000000"/>
          <w:kern w:val="0"/>
          <w:sz w:val="28"/>
          <w:szCs w:val="28"/>
        </w:rPr>
        <w:t>日</w:t>
      </w:r>
    </w:p>
    <w:sectPr w:rsidR="00BC2604" w:rsidSect="00BE5C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A6F" w:rsidRDefault="003B7A6F" w:rsidP="00E87C3E">
      <w:r>
        <w:separator/>
      </w:r>
    </w:p>
  </w:endnote>
  <w:endnote w:type="continuationSeparator" w:id="0">
    <w:p w:rsidR="003B7A6F" w:rsidRDefault="003B7A6F" w:rsidP="00E87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A6F" w:rsidRDefault="003B7A6F" w:rsidP="00E87C3E">
      <w:r>
        <w:separator/>
      </w:r>
    </w:p>
  </w:footnote>
  <w:footnote w:type="continuationSeparator" w:id="0">
    <w:p w:rsidR="003B7A6F" w:rsidRDefault="003B7A6F" w:rsidP="00E87C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BC2604"/>
    <w:rsid w:val="000122CB"/>
    <w:rsid w:val="003B7A6F"/>
    <w:rsid w:val="00BC2604"/>
    <w:rsid w:val="00BD38C1"/>
    <w:rsid w:val="00BE5CE9"/>
    <w:rsid w:val="00DF52B9"/>
    <w:rsid w:val="00E87C3E"/>
    <w:rsid w:val="00F14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CE9"/>
    <w:pPr>
      <w:widowControl w:val="0"/>
      <w:jc w:val="both"/>
    </w:pPr>
    <w:rPr>
      <w:rFonts w:ascii="Calibri" w:hAnsi="Calibri" w:cs="Arial"/>
      <w:kern w:val="2"/>
      <w:sz w:val="21"/>
      <w:szCs w:val="22"/>
    </w:rPr>
  </w:style>
  <w:style w:type="paragraph" w:styleId="1">
    <w:name w:val="heading 1"/>
    <w:basedOn w:val="a"/>
    <w:next w:val="a"/>
    <w:link w:val="1Char"/>
    <w:qFormat/>
    <w:rsid w:val="00BE5CE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E5CE9"/>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link w:val="3Char"/>
    <w:qFormat/>
    <w:rsid w:val="00BE5CE9"/>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E5CE9"/>
    <w:rPr>
      <w:rFonts w:ascii="Calibri" w:eastAsia="宋体" w:hAnsi="Calibri" w:cs="Arial"/>
      <w:b/>
      <w:bCs/>
      <w:kern w:val="44"/>
      <w:sz w:val="44"/>
      <w:szCs w:val="44"/>
      <w:lang w:val="en-US" w:eastAsia="zh-CN" w:bidi="ar-SA"/>
    </w:rPr>
  </w:style>
  <w:style w:type="character" w:customStyle="1" w:styleId="2Char">
    <w:name w:val="标题 2 Char"/>
    <w:basedOn w:val="a0"/>
    <w:link w:val="2"/>
    <w:rsid w:val="00BE5CE9"/>
    <w:rPr>
      <w:rFonts w:ascii="Times New Roman" w:eastAsia="黑体" w:hAnsi="Times New Roman" w:cs="Arial"/>
      <w:b/>
      <w:bCs/>
      <w:kern w:val="2"/>
      <w:sz w:val="32"/>
      <w:szCs w:val="32"/>
      <w:lang w:val="en-US" w:eastAsia="zh-CN" w:bidi="ar-SA"/>
    </w:rPr>
  </w:style>
  <w:style w:type="character" w:customStyle="1" w:styleId="3Char">
    <w:name w:val="标题 3 Char"/>
    <w:basedOn w:val="a0"/>
    <w:link w:val="3"/>
    <w:rsid w:val="00BE5CE9"/>
    <w:rPr>
      <w:rFonts w:ascii="Calibri" w:eastAsia="宋体" w:hAnsi="Calibri" w:cs="Arial"/>
      <w:b/>
      <w:bCs/>
      <w:kern w:val="2"/>
      <w:sz w:val="32"/>
      <w:szCs w:val="32"/>
      <w:lang w:val="en-US" w:eastAsia="zh-CN" w:bidi="ar-SA"/>
    </w:rPr>
  </w:style>
  <w:style w:type="paragraph" w:styleId="a3">
    <w:name w:val="header"/>
    <w:basedOn w:val="a"/>
    <w:qFormat/>
    <w:rsid w:val="00BE5CE9"/>
    <w:pPr>
      <w:pBdr>
        <w:bottom w:val="single" w:sz="6" w:space="1" w:color="auto"/>
      </w:pBdr>
      <w:tabs>
        <w:tab w:val="center" w:pos="4153"/>
        <w:tab w:val="right" w:pos="8306"/>
      </w:tabs>
      <w:snapToGrid w:val="0"/>
      <w:jc w:val="center"/>
    </w:pPr>
    <w:rPr>
      <w:sz w:val="18"/>
      <w:szCs w:val="18"/>
    </w:rPr>
  </w:style>
  <w:style w:type="paragraph" w:styleId="a4">
    <w:name w:val="footer"/>
    <w:basedOn w:val="a"/>
    <w:qFormat/>
    <w:rsid w:val="00BE5CE9"/>
    <w:pPr>
      <w:tabs>
        <w:tab w:val="center" w:pos="4153"/>
        <w:tab w:val="right" w:pos="8306"/>
      </w:tabs>
      <w:snapToGrid w:val="0"/>
      <w:jc w:val="left"/>
    </w:pPr>
    <w:rPr>
      <w:sz w:val="18"/>
      <w:szCs w:val="18"/>
    </w:rPr>
  </w:style>
  <w:style w:type="character" w:styleId="a5">
    <w:name w:val="annotation reference"/>
    <w:basedOn w:val="a0"/>
    <w:qFormat/>
    <w:rsid w:val="00BE5CE9"/>
    <w:rPr>
      <w:sz w:val="21"/>
      <w:szCs w:val="21"/>
    </w:rPr>
  </w:style>
  <w:style w:type="paragraph" w:styleId="a6">
    <w:name w:val="annotation text"/>
    <w:basedOn w:val="a"/>
    <w:qFormat/>
    <w:rsid w:val="00BE5CE9"/>
    <w:pPr>
      <w:jc w:val="left"/>
    </w:pPr>
  </w:style>
  <w:style w:type="paragraph" w:styleId="a7">
    <w:name w:val="annotation subject"/>
    <w:basedOn w:val="a6"/>
    <w:next w:val="a6"/>
    <w:qFormat/>
    <w:rsid w:val="00BE5CE9"/>
    <w:rPr>
      <w:b/>
      <w:bCs/>
    </w:rPr>
  </w:style>
  <w:style w:type="paragraph" w:styleId="a8">
    <w:name w:val="Balloon Text"/>
    <w:basedOn w:val="a"/>
    <w:qFormat/>
    <w:rsid w:val="00BE5CE9"/>
    <w:rPr>
      <w:sz w:val="18"/>
      <w:szCs w:val="18"/>
    </w:rPr>
  </w:style>
  <w:style w:type="paragraph" w:styleId="10">
    <w:name w:val="toc 1"/>
    <w:basedOn w:val="a"/>
    <w:next w:val="a"/>
    <w:autoRedefine/>
    <w:qFormat/>
    <w:rsid w:val="00BE5CE9"/>
  </w:style>
  <w:style w:type="paragraph" w:styleId="20">
    <w:name w:val="toc 2"/>
    <w:basedOn w:val="a"/>
    <w:next w:val="a"/>
    <w:autoRedefine/>
    <w:qFormat/>
    <w:rsid w:val="00BE5CE9"/>
    <w:pPr>
      <w:ind w:left="420"/>
    </w:pPr>
  </w:style>
  <w:style w:type="paragraph" w:styleId="30">
    <w:name w:val="toc 3"/>
    <w:basedOn w:val="a"/>
    <w:next w:val="a"/>
    <w:autoRedefine/>
    <w:qFormat/>
    <w:rsid w:val="00BE5CE9"/>
    <w:pPr>
      <w:ind w:left="840"/>
    </w:pPr>
  </w:style>
  <w:style w:type="paragraph" w:styleId="4">
    <w:name w:val="toc 4"/>
    <w:basedOn w:val="a"/>
    <w:next w:val="a"/>
    <w:autoRedefine/>
    <w:qFormat/>
    <w:rsid w:val="00BE5CE9"/>
    <w:pPr>
      <w:ind w:left="1260"/>
    </w:pPr>
  </w:style>
  <w:style w:type="paragraph" w:styleId="5">
    <w:name w:val="toc 5"/>
    <w:basedOn w:val="a"/>
    <w:next w:val="a"/>
    <w:autoRedefine/>
    <w:qFormat/>
    <w:rsid w:val="00BE5CE9"/>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972F0A1-5EAD-40E4-947C-BBF4C8EBC206}">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Words>
  <Characters>380</Characters>
  <Application>Microsoft Office Word</Application>
  <DocSecurity>4</DocSecurity>
  <Lines>3</Lines>
  <Paragraphs>1</Paragraphs>
  <ScaleCrop>false</ScaleCrop>
  <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罗德华</dc:creator>
  <cp:lastModifiedBy>ZHONGM</cp:lastModifiedBy>
  <cp:revision>2</cp:revision>
  <dcterms:created xsi:type="dcterms:W3CDTF">2025-12-31T16:02:00Z</dcterms:created>
  <dcterms:modified xsi:type="dcterms:W3CDTF">2025-12-31T16:02:00Z</dcterms:modified>
</cp:coreProperties>
</file>