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32" w:rsidRDefault="004571DF">
      <w:pPr>
        <w:spacing w:line="360" w:lineRule="auto"/>
        <w:rPr>
          <w:i/>
          <w:sz w:val="32"/>
        </w:rPr>
      </w:pPr>
    </w:p>
    <w:p w:rsidR="000B3132" w:rsidRDefault="004571DF">
      <w:pPr>
        <w:spacing w:line="360" w:lineRule="auto"/>
        <w:jc w:val="center"/>
        <w:rPr>
          <w:sz w:val="44"/>
        </w:rPr>
      </w:pPr>
    </w:p>
    <w:p w:rsidR="000B3132" w:rsidRDefault="004571DF">
      <w:pPr>
        <w:spacing w:line="360" w:lineRule="auto"/>
        <w:jc w:val="center"/>
        <w:rPr>
          <w:sz w:val="44"/>
        </w:rPr>
      </w:pPr>
    </w:p>
    <w:p w:rsidR="000B3132" w:rsidRDefault="004571DF">
      <w:pPr>
        <w:spacing w:line="360" w:lineRule="auto"/>
        <w:jc w:val="center"/>
        <w:rPr>
          <w:sz w:val="44"/>
        </w:rPr>
      </w:pPr>
      <w:r>
        <w:rPr>
          <w:rFonts w:hint="eastAsia"/>
          <w:sz w:val="44"/>
        </w:rPr>
        <w:t xml:space="preserve"> </w:t>
      </w:r>
    </w:p>
    <w:p w:rsidR="000B3132" w:rsidRDefault="004571DF">
      <w:pPr>
        <w:spacing w:line="360" w:lineRule="auto"/>
        <w:jc w:val="center"/>
        <w:rPr>
          <w:sz w:val="44"/>
        </w:rPr>
      </w:pPr>
    </w:p>
    <w:p w:rsidR="000B3132" w:rsidRDefault="004571DF">
      <w:pPr>
        <w:spacing w:line="360" w:lineRule="auto"/>
        <w:jc w:val="center"/>
        <w:rPr>
          <w:sz w:val="44"/>
        </w:rPr>
      </w:pPr>
    </w:p>
    <w:p w:rsidR="000B3132" w:rsidRDefault="004571DF">
      <w:pPr>
        <w:spacing w:line="360" w:lineRule="auto"/>
        <w:jc w:val="center"/>
        <w:rPr>
          <w:sz w:val="44"/>
        </w:rPr>
      </w:pPr>
    </w:p>
    <w:p w:rsidR="006972AF" w:rsidRPr="008B41D3" w:rsidRDefault="004571DF">
      <w:pPr>
        <w:jc w:val="center"/>
        <w:rPr>
          <w:b/>
          <w:sz w:val="36"/>
          <w:szCs w:val="36"/>
        </w:rPr>
      </w:pPr>
      <w:bookmarkStart w:id="0" w:name="OLE_LINK128"/>
      <w:bookmarkStart w:id="1" w:name="OLE_LINK129"/>
      <w:r w:rsidRPr="008B41D3">
        <w:rPr>
          <w:rFonts w:hint="eastAsia"/>
          <w:b/>
          <w:sz w:val="36"/>
          <w:szCs w:val="36"/>
        </w:rPr>
        <w:t>国泰海通稳健泰裕债券型发起式证券投资基金</w:t>
      </w:r>
    </w:p>
    <w:bookmarkEnd w:id="0"/>
    <w:bookmarkEnd w:id="1"/>
    <w:p w:rsidR="000B3132" w:rsidRPr="008B41D3" w:rsidRDefault="004571DF">
      <w:pPr>
        <w:jc w:val="center"/>
        <w:rPr>
          <w:b/>
          <w:sz w:val="36"/>
          <w:szCs w:val="36"/>
        </w:rPr>
      </w:pPr>
      <w:r w:rsidRPr="008B41D3">
        <w:rPr>
          <w:rFonts w:hint="eastAsia"/>
          <w:b/>
          <w:sz w:val="36"/>
          <w:szCs w:val="36"/>
        </w:rPr>
        <w:t>基金份额发售公告</w:t>
      </w:r>
    </w:p>
    <w:p w:rsidR="000B3132" w:rsidRPr="008B41D3" w:rsidRDefault="004571DF">
      <w:pPr>
        <w:spacing w:line="360" w:lineRule="auto"/>
        <w:rPr>
          <w:i/>
          <w:sz w:val="32"/>
        </w:rPr>
      </w:pPr>
    </w:p>
    <w:p w:rsidR="000B3132" w:rsidRPr="008B41D3" w:rsidRDefault="004571DF">
      <w:pPr>
        <w:spacing w:line="360" w:lineRule="auto"/>
        <w:rPr>
          <w:i/>
          <w:sz w:val="32"/>
        </w:rPr>
      </w:pPr>
    </w:p>
    <w:p w:rsidR="000B3132" w:rsidRPr="008B41D3" w:rsidRDefault="004571DF">
      <w:pPr>
        <w:spacing w:line="360" w:lineRule="auto"/>
        <w:rPr>
          <w:i/>
          <w:sz w:val="32"/>
        </w:rPr>
      </w:pPr>
    </w:p>
    <w:p w:rsidR="000B3132" w:rsidRPr="008B41D3" w:rsidRDefault="004571DF">
      <w:pPr>
        <w:spacing w:line="360" w:lineRule="auto"/>
        <w:rPr>
          <w:i/>
          <w:sz w:val="32"/>
        </w:rPr>
      </w:pPr>
    </w:p>
    <w:p w:rsidR="000B3132" w:rsidRPr="008B41D3" w:rsidRDefault="004571DF">
      <w:pPr>
        <w:spacing w:line="360" w:lineRule="auto"/>
        <w:rPr>
          <w:i/>
          <w:sz w:val="32"/>
        </w:rPr>
      </w:pPr>
    </w:p>
    <w:p w:rsidR="000B3132" w:rsidRPr="008B41D3" w:rsidRDefault="004571DF">
      <w:pPr>
        <w:rPr>
          <w:sz w:val="30"/>
          <w:szCs w:val="30"/>
        </w:rPr>
      </w:pPr>
    </w:p>
    <w:p w:rsidR="000B3132" w:rsidRPr="008B41D3" w:rsidRDefault="004571DF">
      <w:pPr>
        <w:ind w:leftChars="800" w:left="1680"/>
        <w:rPr>
          <w:sz w:val="30"/>
          <w:szCs w:val="30"/>
        </w:rPr>
      </w:pPr>
      <w:r w:rsidRPr="008B41D3">
        <w:rPr>
          <w:rFonts w:hint="eastAsia"/>
          <w:sz w:val="30"/>
          <w:szCs w:val="30"/>
        </w:rPr>
        <w:t>基金管理人：</w:t>
      </w:r>
      <w:r w:rsidRPr="008B41D3">
        <w:rPr>
          <w:rFonts w:hint="eastAsia"/>
          <w:sz w:val="30"/>
          <w:szCs w:val="30"/>
        </w:rPr>
        <w:t>上海国泰海通证券资产管理有限公司</w:t>
      </w:r>
    </w:p>
    <w:p w:rsidR="000B3132" w:rsidRPr="008B41D3" w:rsidRDefault="004571DF">
      <w:pPr>
        <w:ind w:leftChars="800" w:left="1680"/>
        <w:rPr>
          <w:sz w:val="30"/>
          <w:szCs w:val="30"/>
        </w:rPr>
      </w:pPr>
      <w:r w:rsidRPr="008B41D3">
        <w:rPr>
          <w:rFonts w:hint="eastAsia"/>
          <w:sz w:val="30"/>
          <w:szCs w:val="30"/>
        </w:rPr>
        <w:t>基金托管人：</w:t>
      </w:r>
      <w:r w:rsidRPr="008B41D3">
        <w:rPr>
          <w:rFonts w:hint="eastAsia"/>
          <w:sz w:val="30"/>
          <w:szCs w:val="30"/>
        </w:rPr>
        <w:t>中国建设银行股份有限公司</w:t>
      </w:r>
    </w:p>
    <w:p w:rsidR="000B3132" w:rsidRPr="008B41D3" w:rsidRDefault="004571DF">
      <w:pPr>
        <w:ind w:leftChars="800" w:left="1680"/>
        <w:rPr>
          <w:sz w:val="30"/>
          <w:szCs w:val="30"/>
        </w:rPr>
      </w:pPr>
    </w:p>
    <w:p w:rsidR="006972AF" w:rsidRPr="008B41D3" w:rsidRDefault="004571DF">
      <w:pPr>
        <w:spacing w:line="360" w:lineRule="auto"/>
        <w:jc w:val="center"/>
        <w:rPr>
          <w:sz w:val="30"/>
          <w:szCs w:val="30"/>
        </w:rPr>
        <w:sectPr w:rsidR="006972AF" w:rsidRPr="008B41D3" w:rsidSect="0057072B">
          <w:headerReference w:type="even" r:id="rId9"/>
          <w:headerReference w:type="default" r:id="rId10"/>
          <w:footerReference w:type="even" r:id="rId11"/>
          <w:footerReference w:type="default" r:id="rId12"/>
          <w:headerReference w:type="first" r:id="rId13"/>
          <w:pgSz w:w="11907" w:h="16840"/>
          <w:pgMar w:top="1440" w:right="1797" w:bottom="1440" w:left="1797" w:header="851" w:footer="992" w:gutter="0"/>
          <w:pgNumType w:start="0"/>
          <w:cols w:space="425"/>
          <w:titlePg/>
          <w:docGrid w:type="lines" w:linePitch="312"/>
        </w:sectPr>
      </w:pPr>
      <w:r w:rsidRPr="008B41D3">
        <w:rPr>
          <w:rFonts w:ascii="宋体" w:hint="eastAsia"/>
          <w:bCs/>
          <w:sz w:val="30"/>
        </w:rPr>
        <w:t>2</w:t>
      </w:r>
      <w:r w:rsidRPr="008B41D3">
        <w:rPr>
          <w:rFonts w:ascii="宋体"/>
          <w:bCs/>
          <w:sz w:val="30"/>
        </w:rPr>
        <w:t>02</w:t>
      </w:r>
      <w:r w:rsidRPr="008B41D3">
        <w:rPr>
          <w:rFonts w:ascii="宋体" w:hint="eastAsia"/>
          <w:bCs/>
          <w:sz w:val="30"/>
        </w:rPr>
        <w:t>5</w:t>
      </w:r>
      <w:r w:rsidRPr="008B41D3">
        <w:rPr>
          <w:rFonts w:ascii="宋体" w:hint="eastAsia"/>
          <w:bCs/>
          <w:sz w:val="30"/>
        </w:rPr>
        <w:t>年</w:t>
      </w:r>
      <w:r w:rsidRPr="008B41D3">
        <w:rPr>
          <w:rFonts w:ascii="宋体" w:hint="eastAsia"/>
          <w:bCs/>
          <w:sz w:val="30"/>
        </w:rPr>
        <w:t>9</w:t>
      </w:r>
      <w:r w:rsidRPr="008B41D3">
        <w:rPr>
          <w:rFonts w:ascii="宋体" w:hint="eastAsia"/>
          <w:bCs/>
          <w:sz w:val="30"/>
        </w:rPr>
        <w:t>月</w:t>
      </w:r>
    </w:p>
    <w:p w:rsidR="000B3132" w:rsidRPr="008B41D3" w:rsidRDefault="004571DF">
      <w:pPr>
        <w:spacing w:line="360" w:lineRule="auto"/>
        <w:jc w:val="center"/>
        <w:rPr>
          <w:b/>
          <w:sz w:val="24"/>
        </w:rPr>
      </w:pPr>
      <w:r w:rsidRPr="008B41D3">
        <w:rPr>
          <w:rFonts w:hint="eastAsia"/>
          <w:b/>
          <w:sz w:val="24"/>
        </w:rPr>
        <w:lastRenderedPageBreak/>
        <w:t>重要提示</w:t>
      </w:r>
    </w:p>
    <w:p w:rsidR="000B3132" w:rsidRPr="008B41D3" w:rsidRDefault="004571DF" w:rsidP="001F7372">
      <w:pPr>
        <w:numPr>
          <w:ilvl w:val="0"/>
          <w:numId w:val="4"/>
        </w:numPr>
        <w:spacing w:line="360" w:lineRule="auto"/>
        <w:rPr>
          <w:szCs w:val="21"/>
        </w:rPr>
      </w:pPr>
      <w:r w:rsidRPr="008B41D3">
        <w:rPr>
          <w:rFonts w:hint="eastAsia"/>
          <w:szCs w:val="21"/>
        </w:rPr>
        <w:t>国泰海通稳健泰裕债券型发起式证券投资基金</w:t>
      </w:r>
      <w:r w:rsidRPr="008B41D3">
        <w:rPr>
          <w:rFonts w:hint="eastAsia"/>
          <w:szCs w:val="21"/>
        </w:rPr>
        <w:t>（以下简称“本基金”）根据中国证券监督管理委员会《关于准予</w:t>
      </w:r>
      <w:r w:rsidRPr="008B41D3">
        <w:rPr>
          <w:rFonts w:hint="eastAsia"/>
          <w:szCs w:val="21"/>
        </w:rPr>
        <w:t>国泰海通稳健泰裕债券型发起式证券投资基金</w:t>
      </w:r>
      <w:r w:rsidRPr="008B41D3">
        <w:rPr>
          <w:rFonts w:hint="eastAsia"/>
          <w:szCs w:val="21"/>
        </w:rPr>
        <w:t>注册的批复》（</w:t>
      </w:r>
      <w:bookmarkStart w:id="2" w:name="OLE_LINK170"/>
      <w:bookmarkStart w:id="3" w:name="OLE_LINK171"/>
      <w:r w:rsidRPr="008B41D3">
        <w:rPr>
          <w:rFonts w:hint="eastAsia"/>
          <w:szCs w:val="21"/>
        </w:rPr>
        <w:t>证监许可</w:t>
      </w:r>
      <w:bookmarkEnd w:id="2"/>
      <w:bookmarkEnd w:id="3"/>
      <w:r w:rsidRPr="008B41D3">
        <w:rPr>
          <w:szCs w:val="21"/>
        </w:rPr>
        <w:t>[</w:t>
      </w:r>
      <w:r w:rsidRPr="008B41D3">
        <w:rPr>
          <w:szCs w:val="21"/>
        </w:rPr>
        <w:t>202</w:t>
      </w:r>
      <w:r w:rsidRPr="008B41D3">
        <w:rPr>
          <w:rFonts w:hint="eastAsia"/>
          <w:szCs w:val="21"/>
        </w:rPr>
        <w:t>5</w:t>
      </w:r>
      <w:r w:rsidRPr="008B41D3">
        <w:rPr>
          <w:szCs w:val="21"/>
        </w:rPr>
        <w:t>]</w:t>
      </w:r>
      <w:r w:rsidRPr="008B41D3">
        <w:rPr>
          <w:rFonts w:hint="eastAsia"/>
          <w:szCs w:val="21"/>
        </w:rPr>
        <w:t>1428</w:t>
      </w:r>
      <w:r w:rsidRPr="008B41D3">
        <w:rPr>
          <w:rFonts w:hint="eastAsia"/>
          <w:szCs w:val="21"/>
        </w:rPr>
        <w:t>号）进行募集。</w:t>
      </w:r>
    </w:p>
    <w:p w:rsidR="000B3132" w:rsidRPr="008B41D3" w:rsidRDefault="004571DF">
      <w:pPr>
        <w:numPr>
          <w:ilvl w:val="0"/>
          <w:numId w:val="4"/>
        </w:numPr>
        <w:spacing w:line="360" w:lineRule="auto"/>
        <w:rPr>
          <w:szCs w:val="21"/>
        </w:rPr>
      </w:pPr>
      <w:r w:rsidRPr="008B41D3">
        <w:rPr>
          <w:rFonts w:hint="eastAsia"/>
          <w:szCs w:val="21"/>
        </w:rPr>
        <w:t>本基金为</w:t>
      </w:r>
      <w:r w:rsidRPr="008B41D3">
        <w:rPr>
          <w:rFonts w:hint="eastAsia"/>
          <w:szCs w:val="21"/>
        </w:rPr>
        <w:t>债券型</w:t>
      </w:r>
      <w:r w:rsidRPr="008B41D3">
        <w:rPr>
          <w:rFonts w:hint="eastAsia"/>
          <w:szCs w:val="21"/>
        </w:rPr>
        <w:t>基金</w:t>
      </w:r>
      <w:r w:rsidRPr="008B41D3">
        <w:rPr>
          <w:rFonts w:hint="eastAsia"/>
          <w:szCs w:val="21"/>
        </w:rPr>
        <w:t>，基金运作方式是契约型开放式</w:t>
      </w:r>
      <w:r w:rsidRPr="008B41D3">
        <w:rPr>
          <w:rFonts w:hint="eastAsia"/>
          <w:szCs w:val="21"/>
        </w:rPr>
        <w:t>。</w:t>
      </w:r>
    </w:p>
    <w:p w:rsidR="000B3132" w:rsidRPr="008B41D3" w:rsidRDefault="004571DF">
      <w:pPr>
        <w:numPr>
          <w:ilvl w:val="0"/>
          <w:numId w:val="4"/>
        </w:numPr>
        <w:spacing w:line="360" w:lineRule="auto"/>
        <w:rPr>
          <w:szCs w:val="21"/>
        </w:rPr>
      </w:pPr>
      <w:r w:rsidRPr="008B41D3">
        <w:rPr>
          <w:rFonts w:hint="eastAsia"/>
          <w:szCs w:val="21"/>
        </w:rPr>
        <w:t>本基金的基金管理人和登记机构均为</w:t>
      </w:r>
      <w:r w:rsidRPr="008B41D3">
        <w:rPr>
          <w:rFonts w:hint="eastAsia"/>
          <w:szCs w:val="21"/>
        </w:rPr>
        <w:t>上海国泰海通证券资产管理有限公司</w:t>
      </w:r>
      <w:r w:rsidRPr="008B41D3">
        <w:rPr>
          <w:rFonts w:hint="eastAsia"/>
          <w:szCs w:val="21"/>
        </w:rPr>
        <w:t>（以下简称“本公司”），基金托管人为</w:t>
      </w:r>
      <w:r w:rsidRPr="008B41D3">
        <w:rPr>
          <w:rStyle w:val="da"/>
          <w:rFonts w:ascii="宋体" w:hAnsi="宋体" w:hint="eastAsia"/>
        </w:rPr>
        <w:t>中国建设银行股份有限公司</w:t>
      </w:r>
      <w:r w:rsidRPr="008B41D3">
        <w:rPr>
          <w:rFonts w:hint="eastAsia"/>
          <w:szCs w:val="21"/>
        </w:rPr>
        <w:t>。</w:t>
      </w:r>
    </w:p>
    <w:p w:rsidR="000B3132" w:rsidRPr="008B41D3" w:rsidRDefault="004571DF">
      <w:pPr>
        <w:numPr>
          <w:ilvl w:val="0"/>
          <w:numId w:val="4"/>
        </w:numPr>
        <w:tabs>
          <w:tab w:val="left" w:pos="0"/>
        </w:tabs>
        <w:spacing w:line="360" w:lineRule="auto"/>
        <w:rPr>
          <w:szCs w:val="21"/>
        </w:rPr>
      </w:pPr>
      <w:r w:rsidRPr="008B41D3">
        <w:rPr>
          <w:rFonts w:hint="eastAsia"/>
          <w:szCs w:val="21"/>
        </w:rPr>
        <w:t>本基金将自</w:t>
      </w:r>
      <w:r w:rsidRPr="008B41D3">
        <w:rPr>
          <w:szCs w:val="21"/>
        </w:rPr>
        <w:t>2025</w:t>
      </w:r>
      <w:r w:rsidRPr="008B41D3">
        <w:rPr>
          <w:rFonts w:hint="eastAsia"/>
          <w:szCs w:val="21"/>
        </w:rPr>
        <w:t>年</w:t>
      </w:r>
      <w:r w:rsidRPr="008B41D3">
        <w:rPr>
          <w:szCs w:val="21"/>
        </w:rPr>
        <w:t>10</w:t>
      </w:r>
      <w:r w:rsidRPr="008B41D3">
        <w:rPr>
          <w:rFonts w:hint="eastAsia"/>
          <w:szCs w:val="21"/>
        </w:rPr>
        <w:t>月</w:t>
      </w:r>
      <w:r w:rsidRPr="008B41D3">
        <w:rPr>
          <w:szCs w:val="21"/>
        </w:rPr>
        <w:t>9</w:t>
      </w:r>
      <w:r w:rsidRPr="008B41D3">
        <w:rPr>
          <w:rFonts w:hint="eastAsia"/>
          <w:szCs w:val="21"/>
        </w:rPr>
        <w:t>日</w:t>
      </w:r>
      <w:r w:rsidRPr="008B41D3">
        <w:rPr>
          <w:rFonts w:hint="eastAsia"/>
          <w:szCs w:val="21"/>
        </w:rPr>
        <w:t>至</w:t>
      </w:r>
      <w:r w:rsidRPr="008B41D3">
        <w:rPr>
          <w:szCs w:val="21"/>
        </w:rPr>
        <w:t>2025</w:t>
      </w:r>
      <w:r w:rsidRPr="008B41D3">
        <w:rPr>
          <w:szCs w:val="21"/>
        </w:rPr>
        <w:t>年</w:t>
      </w:r>
      <w:r w:rsidRPr="008B41D3">
        <w:rPr>
          <w:szCs w:val="21"/>
        </w:rPr>
        <w:t>10</w:t>
      </w:r>
      <w:r w:rsidRPr="008B41D3">
        <w:rPr>
          <w:szCs w:val="21"/>
        </w:rPr>
        <w:t>月</w:t>
      </w:r>
      <w:r w:rsidRPr="008B41D3">
        <w:rPr>
          <w:szCs w:val="21"/>
        </w:rPr>
        <w:t>31</w:t>
      </w:r>
      <w:r w:rsidRPr="008B41D3">
        <w:rPr>
          <w:szCs w:val="21"/>
        </w:rPr>
        <w:t>日</w:t>
      </w:r>
      <w:r w:rsidRPr="008B41D3">
        <w:rPr>
          <w:rFonts w:hint="eastAsia"/>
          <w:szCs w:val="21"/>
        </w:rPr>
        <w:t>通过基金管理人指定的销售机构公开发售。基金管理人根据认购的情况可适当调整募集时间，并及时公告，但最长不超过法定募集期限。</w:t>
      </w:r>
    </w:p>
    <w:p w:rsidR="000B3132" w:rsidRPr="008B41D3" w:rsidRDefault="004571DF" w:rsidP="0001349F">
      <w:pPr>
        <w:numPr>
          <w:ilvl w:val="0"/>
          <w:numId w:val="4"/>
        </w:numPr>
        <w:spacing w:line="360" w:lineRule="auto"/>
        <w:rPr>
          <w:szCs w:val="21"/>
        </w:rPr>
      </w:pPr>
      <w:r w:rsidRPr="008B41D3">
        <w:rPr>
          <w:rFonts w:hint="eastAsia"/>
          <w:szCs w:val="21"/>
        </w:rPr>
        <w:t>基金份额</w:t>
      </w:r>
      <w:r w:rsidRPr="008B41D3">
        <w:rPr>
          <w:rFonts w:hint="eastAsia"/>
          <w:szCs w:val="21"/>
        </w:rPr>
        <w:t>类别</w:t>
      </w:r>
      <w:r w:rsidRPr="008B41D3">
        <w:rPr>
          <w:rFonts w:hint="eastAsia"/>
          <w:szCs w:val="21"/>
        </w:rPr>
        <w:t>：</w:t>
      </w:r>
      <w:r w:rsidRPr="008B41D3">
        <w:rPr>
          <w:rFonts w:hint="eastAsia"/>
          <w:szCs w:val="21"/>
        </w:rPr>
        <w:t>本基金根据认购费用、申购费用、销售服务费等收取方式的不同，将基金份额分为不同的类别。在投资人认购、申购基金时收取认购费、申购费，而不计提销售服务费的，称为</w:t>
      </w:r>
      <w:r w:rsidRPr="008B41D3">
        <w:rPr>
          <w:rFonts w:hint="eastAsia"/>
          <w:szCs w:val="21"/>
        </w:rPr>
        <w:t>A</w:t>
      </w:r>
      <w:r w:rsidRPr="008B41D3">
        <w:rPr>
          <w:rFonts w:hint="eastAsia"/>
          <w:szCs w:val="21"/>
        </w:rPr>
        <w:t>类基金份额；在投资人认购、申购基金时不收取认购费、申购费，</w:t>
      </w:r>
      <w:r w:rsidRPr="008B41D3">
        <w:rPr>
          <w:rFonts w:hint="eastAsia"/>
          <w:szCs w:val="21"/>
        </w:rPr>
        <w:t>且</w:t>
      </w:r>
      <w:r w:rsidRPr="008B41D3">
        <w:rPr>
          <w:rFonts w:hint="eastAsia"/>
          <w:szCs w:val="21"/>
        </w:rPr>
        <w:t>从本类别基金资产中计提销售服务费的，称为</w:t>
      </w:r>
      <w:r w:rsidRPr="008B41D3">
        <w:rPr>
          <w:rFonts w:hint="eastAsia"/>
          <w:szCs w:val="21"/>
        </w:rPr>
        <w:t>C</w:t>
      </w:r>
      <w:r w:rsidRPr="008B41D3">
        <w:rPr>
          <w:rFonts w:hint="eastAsia"/>
          <w:szCs w:val="21"/>
        </w:rPr>
        <w:t>类基金份额</w:t>
      </w:r>
      <w:r w:rsidRPr="008B41D3">
        <w:rPr>
          <w:rFonts w:hint="eastAsia"/>
          <w:szCs w:val="21"/>
        </w:rPr>
        <w:t>。具体费率的设置及费率水平在招募说明书或相关公告中列示。各类基金份额分设不同的基金代码，并分别</w:t>
      </w:r>
      <w:r w:rsidRPr="008B41D3">
        <w:rPr>
          <w:rFonts w:hint="eastAsia"/>
          <w:szCs w:val="21"/>
        </w:rPr>
        <w:t>计算并</w:t>
      </w:r>
      <w:r w:rsidRPr="008B41D3">
        <w:rPr>
          <w:rFonts w:hint="eastAsia"/>
          <w:szCs w:val="21"/>
        </w:rPr>
        <w:t>公</w:t>
      </w:r>
      <w:r w:rsidRPr="008B41D3">
        <w:rPr>
          <w:rFonts w:hint="eastAsia"/>
          <w:szCs w:val="21"/>
        </w:rPr>
        <w:t>告</w:t>
      </w:r>
      <w:r w:rsidRPr="008B41D3">
        <w:rPr>
          <w:rFonts w:hint="eastAsia"/>
          <w:szCs w:val="21"/>
        </w:rPr>
        <w:t>基金份额净值。</w:t>
      </w:r>
    </w:p>
    <w:p w:rsidR="000B3132" w:rsidRPr="008B41D3" w:rsidRDefault="004571DF">
      <w:pPr>
        <w:numPr>
          <w:ilvl w:val="0"/>
          <w:numId w:val="4"/>
        </w:numPr>
        <w:tabs>
          <w:tab w:val="left" w:pos="0"/>
        </w:tabs>
        <w:spacing w:line="360" w:lineRule="auto"/>
        <w:rPr>
          <w:szCs w:val="21"/>
        </w:rPr>
      </w:pPr>
      <w:r w:rsidRPr="008B41D3">
        <w:rPr>
          <w:rFonts w:hint="eastAsia"/>
          <w:szCs w:val="21"/>
        </w:rPr>
        <w:t>募集规模上限</w:t>
      </w:r>
    </w:p>
    <w:p w:rsidR="000B3132" w:rsidRPr="008B41D3" w:rsidRDefault="004571DF">
      <w:pPr>
        <w:spacing w:line="360" w:lineRule="auto"/>
        <w:ind w:firstLineChars="200" w:firstLine="420"/>
      </w:pPr>
      <w:r w:rsidRPr="008B41D3">
        <w:rPr>
          <w:rFonts w:hint="eastAsia"/>
        </w:rPr>
        <w:t>本基金首次募集规模上限为</w:t>
      </w:r>
      <w:bookmarkStart w:id="4" w:name="OLE_LINK14"/>
      <w:r w:rsidRPr="008B41D3">
        <w:rPr>
          <w:rFonts w:hint="eastAsia"/>
        </w:rPr>
        <w:t>30</w:t>
      </w:r>
      <w:bookmarkStart w:id="5" w:name="OLE_LINK13"/>
      <w:r w:rsidRPr="008B41D3">
        <w:rPr>
          <w:rFonts w:hint="eastAsia"/>
        </w:rPr>
        <w:t>亿</w:t>
      </w:r>
      <w:bookmarkEnd w:id="4"/>
      <w:bookmarkEnd w:id="5"/>
      <w:r w:rsidRPr="008B41D3">
        <w:rPr>
          <w:rFonts w:hint="eastAsia"/>
        </w:rPr>
        <w:t>元人民币（不包括募集利息，下同），募集规模接近、达到或超过</w:t>
      </w:r>
      <w:r w:rsidRPr="008B41D3">
        <w:rPr>
          <w:rFonts w:hint="eastAsia"/>
        </w:rPr>
        <w:t>30</w:t>
      </w:r>
      <w:r w:rsidRPr="008B41D3">
        <w:rPr>
          <w:rFonts w:hint="eastAsia"/>
        </w:rPr>
        <w:t>亿元</w:t>
      </w:r>
      <w:r w:rsidRPr="008B41D3">
        <w:rPr>
          <w:rFonts w:hint="eastAsia"/>
        </w:rPr>
        <w:t>的，基金可提前结束募集，超过募集规模上限时基金管理人可以采用末日比例确认的方式实现规模的有效控制。</w:t>
      </w:r>
    </w:p>
    <w:p w:rsidR="00481220" w:rsidRPr="008B41D3" w:rsidRDefault="004571DF" w:rsidP="00481220">
      <w:pPr>
        <w:numPr>
          <w:ilvl w:val="0"/>
          <w:numId w:val="4"/>
        </w:numPr>
        <w:tabs>
          <w:tab w:val="left" w:pos="0"/>
        </w:tabs>
        <w:spacing w:line="360" w:lineRule="auto"/>
        <w:rPr>
          <w:szCs w:val="21"/>
        </w:rPr>
      </w:pPr>
      <w:r w:rsidRPr="008B41D3">
        <w:rPr>
          <w:rFonts w:hint="eastAsia"/>
          <w:szCs w:val="21"/>
        </w:rPr>
        <w:t>本基金募集对象为</w:t>
      </w:r>
      <w:r w:rsidRPr="008B41D3">
        <w:rPr>
          <w:rFonts w:hint="eastAsia"/>
          <w:szCs w:val="21"/>
        </w:rPr>
        <w:t>符合法律法规规定的可投资于证券投资基金的个人投资者、机构投资者、发起资金提供方、合格境外投资者以及法律法规或中国证监会允许购买证券投资基金的其他投资人。</w:t>
      </w:r>
    </w:p>
    <w:p w:rsidR="000B3132" w:rsidRPr="008B41D3" w:rsidRDefault="004571DF">
      <w:pPr>
        <w:numPr>
          <w:ilvl w:val="0"/>
          <w:numId w:val="4"/>
        </w:numPr>
        <w:spacing w:line="360" w:lineRule="auto"/>
        <w:rPr>
          <w:rStyle w:val="da"/>
          <w:szCs w:val="21"/>
        </w:rPr>
      </w:pPr>
      <w:r w:rsidRPr="008B41D3">
        <w:rPr>
          <w:rFonts w:hint="eastAsia"/>
          <w:szCs w:val="21"/>
        </w:rPr>
        <w:t>认购最低限额</w:t>
      </w:r>
      <w:r w:rsidRPr="008B41D3">
        <w:rPr>
          <w:rFonts w:hint="eastAsia"/>
          <w:kern w:val="0"/>
          <w:szCs w:val="21"/>
        </w:rPr>
        <w:t>：</w:t>
      </w:r>
      <w:r w:rsidRPr="008B41D3">
        <w:rPr>
          <w:rFonts w:hint="eastAsia"/>
          <w:szCs w:val="21"/>
        </w:rPr>
        <w:t>在基金募集期内，投资者通过非直销销售机构认购，单个基金账户首次最低认购金额为</w:t>
      </w:r>
      <w:r w:rsidRPr="008B41D3">
        <w:rPr>
          <w:szCs w:val="21"/>
        </w:rPr>
        <w:t>1</w:t>
      </w:r>
      <w:r w:rsidRPr="008B41D3">
        <w:rPr>
          <w:rFonts w:hint="eastAsia"/>
          <w:szCs w:val="21"/>
        </w:rPr>
        <w:t>元（含认购费），追加认购单笔最低金额为</w:t>
      </w:r>
      <w:r w:rsidRPr="008B41D3">
        <w:rPr>
          <w:szCs w:val="21"/>
        </w:rPr>
        <w:t>1</w:t>
      </w:r>
      <w:r w:rsidRPr="008B41D3">
        <w:rPr>
          <w:rFonts w:hint="eastAsia"/>
          <w:szCs w:val="21"/>
        </w:rPr>
        <w:t>元（含认购费），具体认购金额由</w:t>
      </w:r>
      <w:r w:rsidRPr="008B41D3">
        <w:rPr>
          <w:rFonts w:hint="eastAsia"/>
          <w:szCs w:val="21"/>
        </w:rPr>
        <w:t>各</w:t>
      </w:r>
      <w:r w:rsidRPr="008B41D3">
        <w:rPr>
          <w:rFonts w:hint="eastAsia"/>
          <w:szCs w:val="21"/>
        </w:rPr>
        <w:t>非直销销售机构制定和调整。通过本基金管理人官网交易</w:t>
      </w:r>
      <w:r w:rsidRPr="008B41D3">
        <w:rPr>
          <w:rFonts w:hint="eastAsia"/>
          <w:szCs w:val="21"/>
        </w:rPr>
        <w:t>平台认购，单个基金账户首次最低认购金额为</w:t>
      </w:r>
      <w:r w:rsidRPr="008B41D3">
        <w:rPr>
          <w:szCs w:val="21"/>
        </w:rPr>
        <w:t>1</w:t>
      </w:r>
      <w:r w:rsidRPr="008B41D3">
        <w:rPr>
          <w:rFonts w:hint="eastAsia"/>
          <w:szCs w:val="21"/>
        </w:rPr>
        <w:t>元（含认购费），追加认购单笔最低金额为</w:t>
      </w:r>
      <w:r w:rsidRPr="008B41D3">
        <w:rPr>
          <w:szCs w:val="21"/>
        </w:rPr>
        <w:t>1</w:t>
      </w:r>
      <w:r w:rsidRPr="008B41D3">
        <w:rPr>
          <w:rFonts w:hint="eastAsia"/>
          <w:szCs w:val="21"/>
        </w:rPr>
        <w:t>元（含认购费）。通过本基金管理人直销机构认购，单个基金账户的首次最低认购金额为</w:t>
      </w:r>
      <w:r w:rsidRPr="008B41D3">
        <w:rPr>
          <w:szCs w:val="21"/>
        </w:rPr>
        <w:t>1</w:t>
      </w:r>
      <w:r w:rsidRPr="008B41D3">
        <w:rPr>
          <w:rFonts w:hint="eastAsia"/>
          <w:szCs w:val="21"/>
        </w:rPr>
        <w:t>元（含认购费），追加认购单笔最低金额为</w:t>
      </w:r>
      <w:r w:rsidRPr="008B41D3">
        <w:rPr>
          <w:szCs w:val="21"/>
        </w:rPr>
        <w:t>1</w:t>
      </w:r>
      <w:r w:rsidRPr="008B41D3">
        <w:rPr>
          <w:rFonts w:hint="eastAsia"/>
          <w:szCs w:val="21"/>
        </w:rPr>
        <w:t>元（含认购费）。</w:t>
      </w:r>
    </w:p>
    <w:p w:rsidR="00327CDF" w:rsidRPr="008B41D3" w:rsidRDefault="004571DF" w:rsidP="00561587">
      <w:pPr>
        <w:pStyle w:val="af8"/>
        <w:numPr>
          <w:ilvl w:val="0"/>
          <w:numId w:val="4"/>
        </w:numPr>
        <w:spacing w:line="360" w:lineRule="auto"/>
        <w:ind w:firstLineChars="0"/>
        <w:rPr>
          <w:szCs w:val="21"/>
        </w:rPr>
      </w:pPr>
      <w:r w:rsidRPr="008B41D3">
        <w:rPr>
          <w:rFonts w:hint="eastAsia"/>
          <w:szCs w:val="21"/>
        </w:rPr>
        <w:t>基金募集期间单个投资人的累计认购规模没有限制，但需满足本基金关于募集上限</w:t>
      </w:r>
      <w:r w:rsidRPr="008B41D3">
        <w:rPr>
          <w:rFonts w:hint="eastAsia"/>
          <w:szCs w:val="21"/>
        </w:rPr>
        <w:lastRenderedPageBreak/>
        <w:t>和法律法规关于投资者累计持有基金份额上限的相关规定</w:t>
      </w:r>
      <w:r w:rsidRPr="008B41D3">
        <w:rPr>
          <w:rFonts w:hint="eastAsia"/>
          <w:szCs w:val="21"/>
        </w:rPr>
        <w:t>：</w:t>
      </w:r>
      <w:r w:rsidRPr="008B41D3">
        <w:rPr>
          <w:rFonts w:hint="eastAsia"/>
          <w:szCs w:val="21"/>
        </w:rPr>
        <w:t>如本基金单个投资人（基金管理人或其高级管理人员、基金经理等人员作为发起资金提供方除外）累计认购的基金份额数达到或者超过基金总份额的</w:t>
      </w:r>
      <w:r w:rsidRPr="008B41D3">
        <w:rPr>
          <w:rFonts w:hint="eastAsia"/>
          <w:szCs w:val="21"/>
        </w:rPr>
        <w:t>50%</w:t>
      </w:r>
      <w:r w:rsidRPr="008B41D3">
        <w:rPr>
          <w:rFonts w:hint="eastAsia"/>
          <w:szCs w:val="21"/>
        </w:rPr>
        <w:t>，基金管理人可以采取比例确认等方</w:t>
      </w:r>
      <w:r w:rsidRPr="008B41D3">
        <w:rPr>
          <w:rFonts w:hint="eastAsia"/>
          <w:szCs w:val="21"/>
        </w:rPr>
        <w:t>式对该投资人的认购申请进行限制。基金管理人接受某笔或者某些认购申请有可能导致投资者变相规避前述</w:t>
      </w:r>
      <w:r w:rsidRPr="008B41D3">
        <w:rPr>
          <w:rFonts w:hint="eastAsia"/>
          <w:szCs w:val="21"/>
        </w:rPr>
        <w:t>50%</w:t>
      </w:r>
      <w:r w:rsidRPr="008B41D3">
        <w:rPr>
          <w:rFonts w:hint="eastAsia"/>
          <w:szCs w:val="21"/>
        </w:rPr>
        <w:t>比例要求的，基金管理人有权拒绝该等全部或者部分认购申请。投资人认购的基金份额数以基金合同生效后登记机构的确认为准。</w:t>
      </w:r>
    </w:p>
    <w:p w:rsidR="000B3132" w:rsidRPr="008B41D3" w:rsidRDefault="004571DF" w:rsidP="00482DF7">
      <w:pPr>
        <w:numPr>
          <w:ilvl w:val="0"/>
          <w:numId w:val="4"/>
        </w:numPr>
        <w:spacing w:line="360" w:lineRule="auto"/>
        <w:rPr>
          <w:szCs w:val="21"/>
        </w:rPr>
      </w:pPr>
      <w:r w:rsidRPr="008B41D3">
        <w:rPr>
          <w:rFonts w:hint="eastAsia"/>
          <w:szCs w:val="21"/>
        </w:rPr>
        <w:t>投资者在</w:t>
      </w:r>
      <w:r w:rsidRPr="008B41D3">
        <w:rPr>
          <w:rFonts w:hint="eastAsia"/>
          <w:szCs w:val="21"/>
        </w:rPr>
        <w:t>募集</w:t>
      </w:r>
      <w:r w:rsidRPr="008B41D3">
        <w:rPr>
          <w:rFonts w:hint="eastAsia"/>
          <w:szCs w:val="21"/>
        </w:rPr>
        <w:t>期内可多次认购本基金，</w:t>
      </w:r>
      <w:r w:rsidRPr="008B41D3">
        <w:rPr>
          <w:rFonts w:hint="eastAsia"/>
          <w:szCs w:val="21"/>
        </w:rPr>
        <w:t>认购费按每笔认购申请单独计算。</w:t>
      </w:r>
      <w:r w:rsidRPr="008B41D3">
        <w:rPr>
          <w:rFonts w:hint="eastAsia"/>
          <w:szCs w:val="21"/>
        </w:rPr>
        <w:t>认购申请一经</w:t>
      </w:r>
      <w:r w:rsidRPr="008B41D3">
        <w:rPr>
          <w:rFonts w:hint="eastAsia"/>
          <w:szCs w:val="21"/>
        </w:rPr>
        <w:t>登记机构</w:t>
      </w:r>
      <w:r w:rsidRPr="008B41D3">
        <w:rPr>
          <w:rFonts w:hint="eastAsia"/>
          <w:szCs w:val="21"/>
        </w:rPr>
        <w:t>受理不得撤销。</w:t>
      </w:r>
    </w:p>
    <w:p w:rsidR="000B3132" w:rsidRPr="008B41D3" w:rsidRDefault="004571DF">
      <w:pPr>
        <w:numPr>
          <w:ilvl w:val="0"/>
          <w:numId w:val="4"/>
        </w:numPr>
        <w:spacing w:line="360" w:lineRule="auto"/>
        <w:rPr>
          <w:szCs w:val="21"/>
        </w:rPr>
      </w:pPr>
      <w:r w:rsidRPr="008B41D3">
        <w:rPr>
          <w:rFonts w:hint="eastAsia"/>
          <w:szCs w:val="21"/>
        </w:rPr>
        <w:t>投资者欲购买本基金，须开立本公司基金账户，不得非法利用他人账户或资金进行认购，也不得违规融资或帮助他人违规进行认购。</w:t>
      </w:r>
    </w:p>
    <w:p w:rsidR="000B3132" w:rsidRPr="008B41D3" w:rsidRDefault="004571DF">
      <w:pPr>
        <w:numPr>
          <w:ilvl w:val="0"/>
          <w:numId w:val="4"/>
        </w:numPr>
        <w:spacing w:line="360" w:lineRule="auto"/>
        <w:rPr>
          <w:szCs w:val="21"/>
        </w:rPr>
      </w:pPr>
      <w:r w:rsidRPr="008B41D3">
        <w:rPr>
          <w:rFonts w:hint="eastAsia"/>
          <w:szCs w:val="21"/>
        </w:rPr>
        <w:t>投资者应保证用于认购的资金来源合法，投资者应有权自行支配，不存在任何法律上、合约上或其他障碍。</w:t>
      </w:r>
    </w:p>
    <w:p w:rsidR="000B3132" w:rsidRPr="008B41D3" w:rsidRDefault="004571DF" w:rsidP="007A733C">
      <w:pPr>
        <w:numPr>
          <w:ilvl w:val="0"/>
          <w:numId w:val="4"/>
        </w:numPr>
        <w:spacing w:line="360" w:lineRule="auto"/>
        <w:rPr>
          <w:szCs w:val="21"/>
        </w:rPr>
      </w:pPr>
      <w:bookmarkStart w:id="6" w:name="_Hlk106110555"/>
      <w:r w:rsidRPr="008B41D3">
        <w:rPr>
          <w:rFonts w:hint="eastAsia"/>
          <w:szCs w:val="21"/>
        </w:rPr>
        <w:t>销售机构对认购申请的受理并不代表该申请一定成功，而仅代表销售机构确实收到认购申请。认购申请的确认以登记机构（即</w:t>
      </w:r>
      <w:r w:rsidRPr="008B41D3">
        <w:rPr>
          <w:rFonts w:hint="eastAsia"/>
          <w:szCs w:val="21"/>
        </w:rPr>
        <w:t>上海国泰海通证券资产管理有限公司</w:t>
      </w:r>
      <w:r w:rsidRPr="008B41D3">
        <w:rPr>
          <w:rFonts w:hint="eastAsia"/>
          <w:szCs w:val="21"/>
        </w:rPr>
        <w:t>）的确认结果为准。投资者可在基金合同生效后到各销售机构查询最终成交确认情况和认购的份额。</w:t>
      </w:r>
    </w:p>
    <w:bookmarkEnd w:id="6"/>
    <w:p w:rsidR="000B3132" w:rsidRPr="008B41D3" w:rsidRDefault="004571DF">
      <w:pPr>
        <w:numPr>
          <w:ilvl w:val="0"/>
          <w:numId w:val="4"/>
        </w:numPr>
        <w:spacing w:line="360" w:lineRule="auto"/>
        <w:rPr>
          <w:szCs w:val="21"/>
        </w:rPr>
      </w:pPr>
      <w:r w:rsidRPr="008B41D3">
        <w:rPr>
          <w:rFonts w:hint="eastAsia"/>
          <w:szCs w:val="21"/>
        </w:rPr>
        <w:t>本公告仅对</w:t>
      </w:r>
      <w:r w:rsidRPr="008B41D3">
        <w:rPr>
          <w:rStyle w:val="da"/>
          <w:rFonts w:ascii="宋体" w:hAnsi="宋体" w:hint="eastAsia"/>
        </w:rPr>
        <w:t>国泰海通稳健泰裕债券型发起式证券投资基金</w:t>
      </w:r>
      <w:r w:rsidRPr="008B41D3">
        <w:rPr>
          <w:rFonts w:hint="eastAsia"/>
          <w:szCs w:val="21"/>
        </w:rPr>
        <w:t>发售的有关事项和规定予以说明，投资者欲了解本基金的详细情况，请详细阅读刊登</w:t>
      </w:r>
      <w:r w:rsidRPr="008B41D3">
        <w:rPr>
          <w:rFonts w:hint="eastAsia"/>
        </w:rPr>
        <w:t>在本公司官网（</w:t>
      </w:r>
      <w:r w:rsidRPr="008B41D3">
        <w:t>www.</w:t>
      </w:r>
      <w:r w:rsidRPr="008B41D3">
        <w:t>gthtzg</w:t>
      </w:r>
      <w:r w:rsidRPr="008B41D3">
        <w:t>.com</w:t>
      </w:r>
      <w:r w:rsidRPr="008B41D3">
        <w:rPr>
          <w:rFonts w:hint="eastAsia"/>
        </w:rPr>
        <w:t>）和中国证监会基金</w:t>
      </w:r>
      <w:r w:rsidRPr="008B41D3">
        <w:rPr>
          <w:rFonts w:hint="eastAsia"/>
        </w:rPr>
        <w:t>电子披露网站（</w:t>
      </w:r>
      <w:r w:rsidRPr="008B41D3">
        <w:t>http://eid.csrc.gov.cn/fund</w:t>
      </w:r>
      <w:r w:rsidRPr="008B41D3">
        <w:rPr>
          <w:rFonts w:hint="eastAsia"/>
        </w:rPr>
        <w:t>）上</w:t>
      </w:r>
      <w:r w:rsidRPr="008B41D3">
        <w:rPr>
          <w:rFonts w:hint="eastAsia"/>
          <w:szCs w:val="21"/>
        </w:rPr>
        <w:t>的《</w:t>
      </w:r>
      <w:r w:rsidRPr="008B41D3">
        <w:rPr>
          <w:rFonts w:ascii="宋体" w:hAnsi="宋体" w:hint="eastAsia"/>
        </w:rPr>
        <w:t>国泰海通稳健泰裕债券型发起式证券投资基金</w:t>
      </w:r>
      <w:r w:rsidRPr="008B41D3">
        <w:rPr>
          <w:rFonts w:hint="eastAsia"/>
          <w:szCs w:val="21"/>
        </w:rPr>
        <w:t>招募说明书》。</w:t>
      </w:r>
    </w:p>
    <w:p w:rsidR="000B3132" w:rsidRPr="008B41D3" w:rsidRDefault="004571DF">
      <w:pPr>
        <w:numPr>
          <w:ilvl w:val="0"/>
          <w:numId w:val="4"/>
        </w:numPr>
        <w:spacing w:line="360" w:lineRule="auto"/>
        <w:rPr>
          <w:szCs w:val="21"/>
        </w:rPr>
      </w:pPr>
      <w:r w:rsidRPr="008B41D3">
        <w:rPr>
          <w:rFonts w:hint="eastAsia"/>
          <w:szCs w:val="21"/>
        </w:rPr>
        <w:t>本基金的招募说明书及本公告将同时发布在本公司网站（</w:t>
      </w:r>
      <w:r w:rsidRPr="008B41D3">
        <w:rPr>
          <w:szCs w:val="21"/>
        </w:rPr>
        <w:t>www.</w:t>
      </w:r>
      <w:r w:rsidRPr="008B41D3">
        <w:rPr>
          <w:szCs w:val="21"/>
        </w:rPr>
        <w:t>gthtzg</w:t>
      </w:r>
      <w:r w:rsidRPr="008B41D3">
        <w:rPr>
          <w:szCs w:val="21"/>
        </w:rPr>
        <w:t>.com</w:t>
      </w:r>
      <w:r w:rsidRPr="008B41D3">
        <w:rPr>
          <w:rFonts w:hint="eastAsia"/>
          <w:szCs w:val="21"/>
        </w:rPr>
        <w:t>）。投资者亦可通过本公司网站了解基金募集相关事宜。</w:t>
      </w:r>
    </w:p>
    <w:p w:rsidR="000B3132" w:rsidRPr="008B41D3" w:rsidRDefault="004571DF">
      <w:pPr>
        <w:numPr>
          <w:ilvl w:val="0"/>
          <w:numId w:val="4"/>
        </w:numPr>
        <w:spacing w:line="360" w:lineRule="auto"/>
        <w:rPr>
          <w:szCs w:val="21"/>
        </w:rPr>
      </w:pPr>
      <w:r w:rsidRPr="008B41D3">
        <w:rPr>
          <w:rFonts w:hint="eastAsia"/>
          <w:szCs w:val="21"/>
        </w:rPr>
        <w:t>各销售机构的销售网点以及开户、认购等事项的详细情况请向各销售机构咨询。</w:t>
      </w:r>
    </w:p>
    <w:p w:rsidR="000B3132" w:rsidRPr="008B41D3" w:rsidRDefault="004571DF">
      <w:pPr>
        <w:numPr>
          <w:ilvl w:val="0"/>
          <w:numId w:val="4"/>
        </w:numPr>
        <w:spacing w:line="360" w:lineRule="auto"/>
        <w:rPr>
          <w:szCs w:val="21"/>
        </w:rPr>
      </w:pPr>
      <w:r w:rsidRPr="008B41D3">
        <w:rPr>
          <w:rFonts w:hint="eastAsia"/>
          <w:szCs w:val="21"/>
        </w:rPr>
        <w:t>对未开设销售网点的地方的投资者，请拨打本公司的客户服务电话（</w:t>
      </w:r>
      <w:r w:rsidRPr="008B41D3">
        <w:t>95521</w:t>
      </w:r>
      <w:r w:rsidRPr="008B41D3">
        <w:rPr>
          <w:rFonts w:hint="eastAsia"/>
          <w:szCs w:val="21"/>
        </w:rPr>
        <w:t>）及直销中心专线电话（</w:t>
      </w:r>
      <w:r w:rsidRPr="008B41D3">
        <w:rPr>
          <w:rFonts w:hint="eastAsia"/>
          <w:szCs w:val="21"/>
        </w:rPr>
        <w:t>0</w:t>
      </w:r>
      <w:r w:rsidRPr="008B41D3">
        <w:rPr>
          <w:szCs w:val="21"/>
        </w:rPr>
        <w:t>21-</w:t>
      </w:r>
      <w:r w:rsidRPr="008B41D3">
        <w:t>38032359</w:t>
      </w:r>
      <w:r w:rsidRPr="008B41D3">
        <w:rPr>
          <w:rFonts w:hint="eastAsia"/>
          <w:szCs w:val="21"/>
        </w:rPr>
        <w:t>）咨询购买事宜。</w:t>
      </w:r>
    </w:p>
    <w:p w:rsidR="000B3132" w:rsidRPr="008B41D3" w:rsidRDefault="004571DF">
      <w:pPr>
        <w:numPr>
          <w:ilvl w:val="0"/>
          <w:numId w:val="4"/>
        </w:numPr>
        <w:spacing w:line="360" w:lineRule="auto"/>
        <w:rPr>
          <w:szCs w:val="21"/>
        </w:rPr>
      </w:pPr>
      <w:r w:rsidRPr="008B41D3">
        <w:rPr>
          <w:rFonts w:hint="eastAsia"/>
          <w:szCs w:val="21"/>
        </w:rPr>
        <w:t>基金管理人可综合各种情况对募集安排做适当调整。</w:t>
      </w:r>
    </w:p>
    <w:p w:rsidR="000B3132" w:rsidRPr="008B41D3" w:rsidRDefault="004571DF">
      <w:pPr>
        <w:numPr>
          <w:ilvl w:val="0"/>
          <w:numId w:val="4"/>
        </w:numPr>
        <w:spacing w:line="360" w:lineRule="auto"/>
        <w:rPr>
          <w:szCs w:val="21"/>
        </w:rPr>
      </w:pPr>
      <w:r w:rsidRPr="008B41D3">
        <w:rPr>
          <w:rFonts w:hint="eastAsia"/>
          <w:szCs w:val="21"/>
        </w:rPr>
        <w:t>风险提示</w:t>
      </w:r>
    </w:p>
    <w:p w:rsidR="00E24239" w:rsidRPr="008B41D3" w:rsidRDefault="004571DF" w:rsidP="00E24239">
      <w:pPr>
        <w:spacing w:line="360" w:lineRule="auto"/>
        <w:ind w:firstLineChars="200" w:firstLine="420"/>
      </w:pPr>
      <w:r w:rsidRPr="008B41D3">
        <w:rPr>
          <w:rFonts w:hint="eastAsia"/>
        </w:rPr>
        <w:t>本基金投资于证券市场，基金净值会因为证券市场波动等因素产生波动，投资者在投资本基金前，应全面了解本基金的产品特性，充分考虑自身的风险承受能力，理性判断市场，并承担基金投资中出现的各类风险，包括：因整体政治、经济、社会等环境因素对证券价格产生影响而形成的系统性风险，个别证券特有的非系统性风险，由于基金投资人连续大量赎回基金产生的流动性风险，投资者申购、赎回失败的风险，基金管理人在基金管理实施过程中产生的基金管理风险，本基金的特定风险等。本基金的具体风险</w:t>
      </w:r>
      <w:r w:rsidRPr="008B41D3">
        <w:rPr>
          <w:rFonts w:hint="eastAsia"/>
        </w:rPr>
        <w:t>详见招募说明书“风险揭示”章节。</w:t>
      </w:r>
    </w:p>
    <w:p w:rsidR="00E24239" w:rsidRPr="008B41D3" w:rsidRDefault="004571DF" w:rsidP="00E24239">
      <w:pPr>
        <w:spacing w:line="360" w:lineRule="auto"/>
        <w:ind w:firstLineChars="200" w:firstLine="420"/>
      </w:pPr>
      <w:r w:rsidRPr="008B41D3">
        <w:rPr>
          <w:rFonts w:hint="eastAsia"/>
        </w:rPr>
        <w:t>基金的过往业绩并不预示其未来表现。基金管理人所管理的其它基金的业绩并不构成对本基金业绩表现的保证。投资人在认购（或申购）本基金时应认真阅读本基金的招募说明书、基金合同和基金产品资料概要。</w:t>
      </w:r>
    </w:p>
    <w:p w:rsidR="00E24239" w:rsidRPr="008B41D3" w:rsidRDefault="004571DF" w:rsidP="00E24239">
      <w:pPr>
        <w:spacing w:line="360" w:lineRule="auto"/>
        <w:ind w:firstLineChars="200" w:firstLine="420"/>
      </w:pPr>
      <w:r w:rsidRPr="008B41D3">
        <w:rPr>
          <w:rFonts w:hint="eastAsia"/>
        </w:rPr>
        <w:t>本基金为债券型基金，其预期风险与预期收益高于货币市场基金，低于混合型基金和股票型基金。</w:t>
      </w:r>
    </w:p>
    <w:p w:rsidR="00E24239" w:rsidRPr="008B41D3" w:rsidRDefault="004571DF" w:rsidP="00E24239">
      <w:pPr>
        <w:spacing w:line="360" w:lineRule="auto"/>
        <w:ind w:firstLineChars="200" w:firstLine="420"/>
      </w:pPr>
      <w:r w:rsidRPr="008B41D3">
        <w:rPr>
          <w:rFonts w:hint="eastAsia"/>
        </w:rPr>
        <w:t>本基金可投资国债期货等金融衍生品，金融衍生品是一种金融合约，其价值取决于一种或多种基础资产或指数，其评价主要源自于对挂钩资产的价格与价格波动的预期。投资于衍生品需承受市场风险、信用风险、流动性风险、操作</w:t>
      </w:r>
      <w:r w:rsidRPr="008B41D3">
        <w:rPr>
          <w:rFonts w:hint="eastAsia"/>
        </w:rPr>
        <w:t>风险和法律风险等。</w:t>
      </w:r>
    </w:p>
    <w:p w:rsidR="00E24239" w:rsidRPr="008B41D3" w:rsidRDefault="004571DF" w:rsidP="00E24239">
      <w:pPr>
        <w:spacing w:line="360" w:lineRule="auto"/>
        <w:ind w:firstLineChars="200" w:firstLine="420"/>
      </w:pPr>
      <w:r w:rsidRPr="008B41D3">
        <w:rPr>
          <w:rFonts w:hint="eastAsia"/>
        </w:rPr>
        <w:t>本基金投资资产支持证券，资产支持证券是一种债券性质的金融工具。资产支持证券的风险主要包括资产风险以及证券化风险。资产风险源于资产本身，包括价格波动风险、流动性风险等。证券化风险主要表现为信用评级风险、法律风险等。</w:t>
      </w:r>
    </w:p>
    <w:p w:rsidR="00E24239" w:rsidRPr="008B41D3" w:rsidRDefault="004571DF" w:rsidP="00E24239">
      <w:pPr>
        <w:spacing w:line="360" w:lineRule="auto"/>
        <w:ind w:firstLineChars="200" w:firstLine="420"/>
      </w:pPr>
      <w:r w:rsidRPr="008B41D3">
        <w:rPr>
          <w:rFonts w:hint="eastAsia"/>
        </w:rPr>
        <w:t>本基金可投资于科创板股票，会面临科创板机制下因投资标的、市场制度以及交易规则等差异带来的特有风险，包括但不限于市场风险、流动性风险、信用风险、集中度风险、系统性风险、政策风险等。基金可根据投资策略需要或市场环境的变化，选择将部分基金资产投资于科创板股票或选择不将基金资产投资于科</w:t>
      </w:r>
      <w:r w:rsidRPr="008B41D3">
        <w:rPr>
          <w:rFonts w:hint="eastAsia"/>
        </w:rPr>
        <w:t>创板股票，基金资产并非必然投资于科创板股票。</w:t>
      </w:r>
    </w:p>
    <w:p w:rsidR="00E24239" w:rsidRPr="008B41D3" w:rsidRDefault="004571DF" w:rsidP="00E24239">
      <w:pPr>
        <w:spacing w:line="360" w:lineRule="auto"/>
        <w:ind w:firstLineChars="200" w:firstLine="420"/>
      </w:pPr>
      <w:r w:rsidRPr="008B41D3">
        <w:rPr>
          <w:rFonts w:hint="eastAsia"/>
        </w:rPr>
        <w:t>本基金的投资范围包括存托凭证，可能面临存托凭证价格大幅波动甚至出现较大亏损的风险，以及与存托凭证发行机制相关的风险。</w:t>
      </w:r>
    </w:p>
    <w:p w:rsidR="00E24239" w:rsidRPr="008B41D3" w:rsidRDefault="004571DF" w:rsidP="00E24239">
      <w:pPr>
        <w:spacing w:line="360" w:lineRule="auto"/>
        <w:ind w:firstLineChars="200" w:firstLine="420"/>
      </w:pPr>
      <w:r w:rsidRPr="008B41D3">
        <w:rPr>
          <w:rFonts w:hint="eastAsia"/>
        </w:rPr>
        <w:t>当本基金持有特定资产且存在或潜在大额赎回申请时，基金管理人履行相应程序后，可以启动侧袋机制，具体详见基金合同和招募说明书的有关章节。侧袋机制实施期间，基金管理人将对基金简称进行特殊标识，并不办理侧袋账户的申购赎回。请基金份额持有人仔细阅读相关内容并关注本基金启用侧袋机制时的特定风险。</w:t>
      </w:r>
    </w:p>
    <w:p w:rsidR="00E24239" w:rsidRPr="008B41D3" w:rsidRDefault="004571DF" w:rsidP="00E24239">
      <w:pPr>
        <w:spacing w:line="360" w:lineRule="auto"/>
        <w:ind w:firstLineChars="200" w:firstLine="420"/>
      </w:pPr>
      <w:r w:rsidRPr="008B41D3">
        <w:rPr>
          <w:rFonts w:hint="eastAsia"/>
        </w:rPr>
        <w:t>本基金单一投资者（基金管理人或其高级管理人员、基金经理等人员作</w:t>
      </w:r>
      <w:r w:rsidRPr="008B41D3">
        <w:rPr>
          <w:rFonts w:hint="eastAsia"/>
        </w:rPr>
        <w:t>为发起资金提供方除外）持有基金份额数不得达到或超过基金份额总数的</w:t>
      </w:r>
      <w:r w:rsidRPr="008B41D3">
        <w:rPr>
          <w:rFonts w:hint="eastAsia"/>
        </w:rPr>
        <w:t>50%</w:t>
      </w:r>
      <w:r w:rsidRPr="008B41D3">
        <w:rPr>
          <w:rFonts w:hint="eastAsia"/>
        </w:rPr>
        <w:t>，但在基金运作过程中因基金份额赎回等情形导致被动达到或超过</w:t>
      </w:r>
      <w:r w:rsidRPr="008B41D3">
        <w:rPr>
          <w:rFonts w:hint="eastAsia"/>
        </w:rPr>
        <w:t>50%</w:t>
      </w:r>
      <w:r w:rsidRPr="008B41D3">
        <w:rPr>
          <w:rFonts w:hint="eastAsia"/>
        </w:rPr>
        <w:t>的除外。法律法规或监管机构另有规定的，从其规定。</w:t>
      </w:r>
    </w:p>
    <w:p w:rsidR="00E24239" w:rsidRPr="008B41D3" w:rsidRDefault="004571DF" w:rsidP="00E24239">
      <w:pPr>
        <w:spacing w:line="360" w:lineRule="auto"/>
        <w:ind w:firstLineChars="200" w:firstLine="420"/>
      </w:pPr>
      <w:r w:rsidRPr="008B41D3">
        <w:rPr>
          <w:rFonts w:hint="eastAsia"/>
        </w:rPr>
        <w:t>《基金合同》生效后，基金招募说明书信息发生重大变更的，基金管理人应当在三个工作日内，更新招募说明书，并登载在规定网站上。基金招募说明书其他信息发生变更的，基金管理人至少每年更新一次。基金终止运作的，基金管理人可以不再更新基金招募说明书。</w:t>
      </w:r>
    </w:p>
    <w:p w:rsidR="00E24239" w:rsidRPr="008B41D3" w:rsidRDefault="004571DF" w:rsidP="00E24239">
      <w:pPr>
        <w:spacing w:line="360" w:lineRule="auto"/>
        <w:ind w:firstLineChars="200" w:firstLine="420"/>
      </w:pPr>
      <w:r w:rsidRPr="008B41D3">
        <w:rPr>
          <w:rFonts w:hint="eastAsia"/>
        </w:rPr>
        <w:t>《基金合同》生效之日起</w:t>
      </w:r>
      <w:r w:rsidRPr="008B41D3">
        <w:rPr>
          <w:rFonts w:hint="eastAsia"/>
        </w:rPr>
        <w:t>3</w:t>
      </w:r>
      <w:r w:rsidRPr="008B41D3">
        <w:rPr>
          <w:rFonts w:hint="eastAsia"/>
        </w:rPr>
        <w:t>年后的对应日，若基金资产净值低于</w:t>
      </w:r>
      <w:r w:rsidRPr="008B41D3">
        <w:rPr>
          <w:rFonts w:hint="eastAsia"/>
        </w:rPr>
        <w:t>2</w:t>
      </w:r>
      <w:r w:rsidRPr="008B41D3">
        <w:rPr>
          <w:rFonts w:hint="eastAsia"/>
        </w:rPr>
        <w:t>亿元，《基金合同》自动终止，且不</w:t>
      </w:r>
      <w:r w:rsidRPr="008B41D3">
        <w:rPr>
          <w:rFonts w:hint="eastAsia"/>
        </w:rPr>
        <w:t>得通过召开基金份额持有人大会的方式延续基金合同期限。《基金合同》生效三年后继续存续的，连续</w:t>
      </w:r>
      <w:r w:rsidRPr="008B41D3">
        <w:rPr>
          <w:rFonts w:hint="eastAsia"/>
        </w:rPr>
        <w:t>50</w:t>
      </w:r>
      <w:r w:rsidRPr="008B41D3">
        <w:rPr>
          <w:rFonts w:hint="eastAsia"/>
        </w:rPr>
        <w:t>个工作日出现基金份额持有人数量不满</w:t>
      </w:r>
      <w:r w:rsidRPr="008B41D3">
        <w:rPr>
          <w:rFonts w:hint="eastAsia"/>
        </w:rPr>
        <w:t>200</w:t>
      </w:r>
      <w:r w:rsidRPr="008B41D3">
        <w:rPr>
          <w:rFonts w:hint="eastAsia"/>
        </w:rPr>
        <w:t>人或者基金资产净值低于</w:t>
      </w:r>
      <w:r w:rsidRPr="008B41D3">
        <w:rPr>
          <w:rFonts w:hint="eastAsia"/>
        </w:rPr>
        <w:t>5000</w:t>
      </w:r>
      <w:r w:rsidRPr="008B41D3">
        <w:rPr>
          <w:rFonts w:hint="eastAsia"/>
        </w:rPr>
        <w:t>万元情形的，本基金将依据《基金合同》的约定进入基金财产清算程序并终止，不需召开基金份额持有人大会。因此基金份额持有人将可能面临《基金合同》自动终止的风险。</w:t>
      </w:r>
    </w:p>
    <w:p w:rsidR="000B3132" w:rsidRPr="008B41D3" w:rsidRDefault="004571DF">
      <w:pPr>
        <w:snapToGrid w:val="0"/>
        <w:spacing w:line="360" w:lineRule="auto"/>
        <w:ind w:firstLineChars="200" w:firstLine="420"/>
      </w:pPr>
    </w:p>
    <w:p w:rsidR="000B3132" w:rsidRPr="008B41D3" w:rsidRDefault="004571DF">
      <w:pPr>
        <w:adjustRightInd w:val="0"/>
        <w:snapToGrid w:val="0"/>
        <w:spacing w:line="360" w:lineRule="auto"/>
        <w:ind w:firstLineChars="200" w:firstLine="420"/>
        <w:outlineLvl w:val="0"/>
        <w:rPr>
          <w:rStyle w:val="big1"/>
          <w:bCs/>
          <w:spacing w:val="0"/>
          <w:sz w:val="21"/>
          <w:szCs w:val="21"/>
        </w:rPr>
      </w:pPr>
      <w:r w:rsidRPr="008B41D3">
        <w:rPr>
          <w:rStyle w:val="big1"/>
          <w:rFonts w:hint="eastAsia"/>
          <w:bCs/>
          <w:spacing w:val="0"/>
          <w:sz w:val="21"/>
          <w:szCs w:val="21"/>
        </w:rPr>
        <w:t>一、本次募集基本情况</w:t>
      </w:r>
    </w:p>
    <w:p w:rsidR="000B3132" w:rsidRPr="008B41D3" w:rsidRDefault="004571DF">
      <w:pPr>
        <w:snapToGrid w:val="0"/>
        <w:spacing w:line="360" w:lineRule="auto"/>
        <w:ind w:firstLineChars="200" w:firstLine="420"/>
      </w:pPr>
      <w:r w:rsidRPr="008B41D3">
        <w:t xml:space="preserve">1. </w:t>
      </w:r>
      <w:r w:rsidRPr="008B41D3">
        <w:rPr>
          <w:rFonts w:hint="eastAsia"/>
        </w:rPr>
        <w:t>基金名称</w:t>
      </w:r>
    </w:p>
    <w:p w:rsidR="000B3132" w:rsidRPr="008B41D3" w:rsidRDefault="004571DF" w:rsidP="00D01C1D">
      <w:pPr>
        <w:snapToGrid w:val="0"/>
        <w:spacing w:line="360" w:lineRule="auto"/>
        <w:ind w:firstLineChars="200" w:firstLine="420"/>
      </w:pPr>
      <w:r w:rsidRPr="008B41D3">
        <w:rPr>
          <w:rFonts w:hint="eastAsia"/>
        </w:rPr>
        <w:t>国泰海通稳健泰裕债券型发起式证券投资基金</w:t>
      </w:r>
      <w:r w:rsidRPr="008B41D3">
        <w:rPr>
          <w:rFonts w:hint="eastAsia"/>
        </w:rPr>
        <w:t>（</w:t>
      </w:r>
      <w:r w:rsidRPr="008B41D3">
        <w:t>A</w:t>
      </w:r>
      <w:r w:rsidRPr="008B41D3">
        <w:rPr>
          <w:rFonts w:hint="eastAsia"/>
        </w:rPr>
        <w:t>类基金</w:t>
      </w:r>
      <w:r w:rsidRPr="008B41D3">
        <w:rPr>
          <w:rFonts w:hint="eastAsia"/>
        </w:rPr>
        <w:t>份额</w:t>
      </w:r>
      <w:r w:rsidRPr="008B41D3">
        <w:rPr>
          <w:rFonts w:hint="eastAsia"/>
        </w:rPr>
        <w:t>代码：</w:t>
      </w:r>
      <w:r w:rsidRPr="008B41D3">
        <w:t>025000</w:t>
      </w:r>
      <w:r w:rsidRPr="008B41D3">
        <w:rPr>
          <w:rFonts w:hint="eastAsia"/>
        </w:rPr>
        <w:t>；</w:t>
      </w:r>
      <w:r w:rsidRPr="008B41D3">
        <w:t>C</w:t>
      </w:r>
      <w:r w:rsidRPr="008B41D3">
        <w:rPr>
          <w:rFonts w:hint="eastAsia"/>
        </w:rPr>
        <w:t>类基金份额代码：</w:t>
      </w:r>
      <w:r w:rsidRPr="008B41D3">
        <w:t>025001</w:t>
      </w:r>
      <w:r w:rsidRPr="008B41D3">
        <w:rPr>
          <w:rFonts w:hint="eastAsia"/>
        </w:rPr>
        <w:t>）</w:t>
      </w:r>
    </w:p>
    <w:p w:rsidR="000B3132" w:rsidRPr="008B41D3" w:rsidRDefault="004571DF">
      <w:pPr>
        <w:snapToGrid w:val="0"/>
        <w:spacing w:line="360" w:lineRule="auto"/>
        <w:ind w:firstLineChars="200" w:firstLine="420"/>
      </w:pPr>
      <w:r w:rsidRPr="008B41D3">
        <w:t xml:space="preserve">2. </w:t>
      </w:r>
      <w:r w:rsidRPr="008B41D3">
        <w:rPr>
          <w:rFonts w:hint="eastAsia"/>
        </w:rPr>
        <w:t>基金运作方式和类型</w:t>
      </w:r>
    </w:p>
    <w:p w:rsidR="000B3132" w:rsidRPr="008B41D3" w:rsidRDefault="004571DF">
      <w:pPr>
        <w:snapToGrid w:val="0"/>
        <w:spacing w:line="360" w:lineRule="auto"/>
        <w:ind w:firstLineChars="200" w:firstLine="420"/>
      </w:pPr>
      <w:r w:rsidRPr="008B41D3">
        <w:rPr>
          <w:rFonts w:hint="eastAsia"/>
        </w:rPr>
        <w:t>契约型开放式，</w:t>
      </w:r>
      <w:r w:rsidRPr="008B41D3">
        <w:rPr>
          <w:rFonts w:hint="eastAsia"/>
        </w:rPr>
        <w:t>债券型</w:t>
      </w:r>
      <w:r w:rsidRPr="008B41D3">
        <w:rPr>
          <w:rFonts w:hint="eastAsia"/>
        </w:rPr>
        <w:t>证券投资基金</w:t>
      </w:r>
    </w:p>
    <w:p w:rsidR="000B3132" w:rsidRPr="008B41D3" w:rsidRDefault="004571DF">
      <w:pPr>
        <w:snapToGrid w:val="0"/>
        <w:spacing w:line="360" w:lineRule="auto"/>
        <w:ind w:firstLineChars="200" w:firstLine="420"/>
      </w:pPr>
      <w:r w:rsidRPr="008B41D3">
        <w:t xml:space="preserve">3. </w:t>
      </w:r>
      <w:r w:rsidRPr="008B41D3">
        <w:rPr>
          <w:rFonts w:hint="eastAsia"/>
        </w:rPr>
        <w:t>基金存续期限</w:t>
      </w:r>
    </w:p>
    <w:p w:rsidR="000B3132" w:rsidRPr="008B41D3" w:rsidRDefault="004571DF">
      <w:pPr>
        <w:snapToGrid w:val="0"/>
        <w:spacing w:line="360" w:lineRule="auto"/>
        <w:ind w:firstLineChars="200" w:firstLine="420"/>
      </w:pPr>
      <w:r w:rsidRPr="008B41D3">
        <w:rPr>
          <w:rFonts w:hint="eastAsia"/>
        </w:rPr>
        <w:t>不定期</w:t>
      </w:r>
    </w:p>
    <w:p w:rsidR="000B3132" w:rsidRPr="008B41D3" w:rsidRDefault="004571DF">
      <w:pPr>
        <w:snapToGrid w:val="0"/>
        <w:spacing w:line="360" w:lineRule="auto"/>
        <w:ind w:firstLineChars="200" w:firstLine="420"/>
      </w:pPr>
      <w:r w:rsidRPr="008B41D3">
        <w:t xml:space="preserve">4. </w:t>
      </w:r>
      <w:r w:rsidRPr="008B41D3">
        <w:rPr>
          <w:rFonts w:hint="eastAsia"/>
        </w:rPr>
        <w:t>基金份额</w:t>
      </w:r>
      <w:r w:rsidRPr="008B41D3">
        <w:rPr>
          <w:rFonts w:hint="eastAsia"/>
        </w:rPr>
        <w:t>发售</w:t>
      </w:r>
      <w:r w:rsidRPr="008B41D3">
        <w:rPr>
          <w:rFonts w:hint="eastAsia"/>
        </w:rPr>
        <w:t>面值</w:t>
      </w:r>
    </w:p>
    <w:p w:rsidR="000B3132" w:rsidRPr="008B41D3" w:rsidRDefault="004571DF">
      <w:pPr>
        <w:snapToGrid w:val="0"/>
        <w:spacing w:line="360" w:lineRule="auto"/>
        <w:ind w:firstLineChars="200" w:firstLine="420"/>
      </w:pPr>
      <w:r w:rsidRPr="008B41D3">
        <w:rPr>
          <w:rFonts w:hint="eastAsia"/>
        </w:rPr>
        <w:t>每份基金份额发售面值为</w:t>
      </w:r>
      <w:r w:rsidRPr="008B41D3">
        <w:t>1.00</w:t>
      </w:r>
      <w:r w:rsidRPr="008B41D3">
        <w:rPr>
          <w:rFonts w:hint="eastAsia"/>
        </w:rPr>
        <w:t>元人民币。</w:t>
      </w:r>
    </w:p>
    <w:p w:rsidR="000B3132" w:rsidRPr="008B41D3" w:rsidRDefault="004571DF">
      <w:pPr>
        <w:snapToGrid w:val="0"/>
        <w:spacing w:line="360" w:lineRule="auto"/>
        <w:ind w:firstLineChars="200" w:firstLine="420"/>
      </w:pPr>
      <w:r w:rsidRPr="008B41D3">
        <w:t xml:space="preserve">5. </w:t>
      </w:r>
      <w:r w:rsidRPr="008B41D3">
        <w:rPr>
          <w:rFonts w:hint="eastAsia"/>
        </w:rPr>
        <w:t>基金投资目标</w:t>
      </w:r>
    </w:p>
    <w:p w:rsidR="000B3132" w:rsidRPr="008B41D3" w:rsidRDefault="004571DF">
      <w:pPr>
        <w:snapToGrid w:val="0"/>
        <w:spacing w:line="360" w:lineRule="auto"/>
        <w:ind w:firstLineChars="200" w:firstLine="420"/>
        <w:rPr>
          <w:szCs w:val="21"/>
        </w:rPr>
      </w:pPr>
      <w:r w:rsidRPr="008B41D3">
        <w:rPr>
          <w:rFonts w:hint="eastAsia"/>
          <w:szCs w:val="21"/>
        </w:rPr>
        <w:t>本基金在严格控制风险的前提下，力争获得长期稳定的投资收益</w:t>
      </w:r>
      <w:r w:rsidRPr="008B41D3">
        <w:rPr>
          <w:rFonts w:hint="eastAsia"/>
          <w:szCs w:val="21"/>
        </w:rPr>
        <w:t>。</w:t>
      </w:r>
    </w:p>
    <w:p w:rsidR="000B3132" w:rsidRPr="008B41D3" w:rsidRDefault="004571DF">
      <w:pPr>
        <w:snapToGrid w:val="0"/>
        <w:spacing w:line="360" w:lineRule="auto"/>
        <w:ind w:leftChars="200" w:left="420"/>
      </w:pPr>
      <w:r w:rsidRPr="008B41D3">
        <w:t xml:space="preserve">6. </w:t>
      </w:r>
      <w:r w:rsidRPr="008B41D3">
        <w:rPr>
          <w:rFonts w:hint="eastAsia"/>
        </w:rPr>
        <w:t>募集对象</w:t>
      </w:r>
    </w:p>
    <w:p w:rsidR="00D46312" w:rsidRPr="008B41D3" w:rsidRDefault="004571DF" w:rsidP="00D46312">
      <w:pPr>
        <w:snapToGrid w:val="0"/>
        <w:spacing w:line="360" w:lineRule="auto"/>
        <w:ind w:firstLineChars="200" w:firstLine="420"/>
        <w:rPr>
          <w:szCs w:val="21"/>
        </w:rPr>
      </w:pPr>
      <w:r w:rsidRPr="008B41D3">
        <w:rPr>
          <w:rFonts w:hint="eastAsia"/>
          <w:szCs w:val="21"/>
        </w:rPr>
        <w:t>本基金募集对象为</w:t>
      </w:r>
      <w:r w:rsidRPr="008B41D3">
        <w:rPr>
          <w:rFonts w:hint="eastAsia"/>
          <w:szCs w:val="21"/>
        </w:rPr>
        <w:t>符合法律法规规定的可投资于证券投资基金的个人投资者、机构投资者、发起资金提供方、合格境外投资者以及法律法规或中国证监会允许购买证券投资基金的其他投资人</w:t>
      </w:r>
      <w:r w:rsidRPr="008B41D3">
        <w:rPr>
          <w:rFonts w:hint="eastAsia"/>
          <w:szCs w:val="21"/>
        </w:rPr>
        <w:t>。</w:t>
      </w:r>
    </w:p>
    <w:p w:rsidR="000B3132" w:rsidRPr="008B41D3" w:rsidRDefault="004571DF">
      <w:pPr>
        <w:snapToGrid w:val="0"/>
        <w:spacing w:line="360" w:lineRule="auto"/>
        <w:ind w:firstLineChars="200" w:firstLine="420"/>
      </w:pPr>
      <w:r w:rsidRPr="008B41D3">
        <w:t xml:space="preserve">7. </w:t>
      </w:r>
      <w:r w:rsidRPr="008B41D3">
        <w:rPr>
          <w:rFonts w:hint="eastAsia"/>
        </w:rPr>
        <w:t>募集时间安排与基金合同生效</w:t>
      </w:r>
    </w:p>
    <w:p w:rsidR="000B3132" w:rsidRPr="008B41D3" w:rsidRDefault="004571DF">
      <w:pPr>
        <w:snapToGrid w:val="0"/>
        <w:spacing w:line="360" w:lineRule="auto"/>
        <w:ind w:firstLineChars="200" w:firstLine="420"/>
      </w:pPr>
      <w:r w:rsidRPr="008B41D3">
        <w:rPr>
          <w:rFonts w:hint="eastAsia"/>
        </w:rPr>
        <w:t>（</w:t>
      </w:r>
      <w:r w:rsidRPr="008B41D3">
        <w:t>1</w:t>
      </w:r>
      <w:r w:rsidRPr="008B41D3">
        <w:rPr>
          <w:rFonts w:hint="eastAsia"/>
        </w:rPr>
        <w:t>）本基金的募集期限为自基金份额发售之日起不超过三个月。</w:t>
      </w:r>
    </w:p>
    <w:p w:rsidR="000B3132" w:rsidRPr="008B41D3" w:rsidRDefault="004571DF">
      <w:pPr>
        <w:snapToGrid w:val="0"/>
        <w:spacing w:line="360" w:lineRule="auto"/>
        <w:ind w:firstLineChars="200" w:firstLine="420"/>
      </w:pPr>
      <w:r w:rsidRPr="008B41D3">
        <w:rPr>
          <w:rFonts w:hint="eastAsia"/>
        </w:rPr>
        <w:t>（</w:t>
      </w:r>
      <w:r w:rsidRPr="008B41D3">
        <w:t>2</w:t>
      </w:r>
      <w:r w:rsidRPr="008B41D3">
        <w:rPr>
          <w:rFonts w:hint="eastAsia"/>
        </w:rPr>
        <w:t>）本基金自</w:t>
      </w:r>
      <w:r w:rsidRPr="008B41D3">
        <w:t>2025</w:t>
      </w:r>
      <w:r w:rsidRPr="008B41D3">
        <w:rPr>
          <w:rFonts w:hint="eastAsia"/>
        </w:rPr>
        <w:t>年</w:t>
      </w:r>
      <w:r w:rsidRPr="008B41D3">
        <w:t>10</w:t>
      </w:r>
      <w:r w:rsidRPr="008B41D3">
        <w:rPr>
          <w:rFonts w:hint="eastAsia"/>
        </w:rPr>
        <w:t>月</w:t>
      </w:r>
      <w:r w:rsidRPr="008B41D3">
        <w:t>9</w:t>
      </w:r>
      <w:r w:rsidRPr="008B41D3">
        <w:rPr>
          <w:rFonts w:hint="eastAsia"/>
        </w:rPr>
        <w:t>日</w:t>
      </w:r>
      <w:r w:rsidRPr="008B41D3">
        <w:rPr>
          <w:rFonts w:hint="eastAsia"/>
        </w:rPr>
        <w:t>至</w:t>
      </w:r>
      <w:r w:rsidRPr="008B41D3">
        <w:rPr>
          <w:rFonts w:hint="eastAsia"/>
        </w:rPr>
        <w:t>2</w:t>
      </w:r>
      <w:r w:rsidRPr="008B41D3">
        <w:rPr>
          <w:rFonts w:hint="eastAsia"/>
        </w:rPr>
        <w:t>025</w:t>
      </w:r>
      <w:r w:rsidRPr="008B41D3">
        <w:rPr>
          <w:rFonts w:hint="eastAsia"/>
        </w:rPr>
        <w:t>年</w:t>
      </w:r>
      <w:r w:rsidRPr="008B41D3">
        <w:rPr>
          <w:rFonts w:hint="eastAsia"/>
        </w:rPr>
        <w:t>10</w:t>
      </w:r>
      <w:r w:rsidRPr="008B41D3">
        <w:rPr>
          <w:rFonts w:hint="eastAsia"/>
        </w:rPr>
        <w:t>月</w:t>
      </w:r>
      <w:r w:rsidRPr="008B41D3">
        <w:rPr>
          <w:rFonts w:hint="eastAsia"/>
        </w:rPr>
        <w:t>31</w:t>
      </w:r>
      <w:r w:rsidRPr="008B41D3">
        <w:rPr>
          <w:rFonts w:hint="eastAsia"/>
        </w:rPr>
        <w:t>日</w:t>
      </w:r>
      <w:r w:rsidRPr="008B41D3">
        <w:rPr>
          <w:rFonts w:hint="eastAsia"/>
        </w:rPr>
        <w:t>公开发售，同时面向个人投资者和机构投资者销售。基金管理人根据认购的情况可适当调整募集时间，</w:t>
      </w:r>
      <w:r w:rsidRPr="008B41D3">
        <w:rPr>
          <w:rFonts w:hint="eastAsia"/>
          <w:szCs w:val="21"/>
        </w:rPr>
        <w:t>并及时公告，</w:t>
      </w:r>
      <w:r w:rsidRPr="008B41D3">
        <w:rPr>
          <w:rFonts w:hint="eastAsia"/>
        </w:rPr>
        <w:t>但最长不超过法定募集期限。</w:t>
      </w:r>
    </w:p>
    <w:p w:rsidR="000B3132" w:rsidRPr="008B41D3" w:rsidRDefault="004571DF">
      <w:pPr>
        <w:snapToGrid w:val="0"/>
        <w:spacing w:line="360" w:lineRule="auto"/>
        <w:ind w:firstLineChars="200" w:firstLine="420"/>
      </w:pPr>
      <w:r w:rsidRPr="008B41D3">
        <w:rPr>
          <w:rFonts w:hint="eastAsia"/>
        </w:rPr>
        <w:t>（</w:t>
      </w:r>
      <w:r w:rsidRPr="008B41D3">
        <w:t>3</w:t>
      </w:r>
      <w:r w:rsidRPr="008B41D3">
        <w:rPr>
          <w:rFonts w:hint="eastAsia"/>
        </w:rPr>
        <w:t>）本基金自基金份额发售之日起</w:t>
      </w:r>
      <w:r w:rsidRPr="008B41D3">
        <w:rPr>
          <w:rFonts w:hint="eastAsia"/>
        </w:rPr>
        <w:t>3</w:t>
      </w:r>
      <w:r w:rsidRPr="008B41D3">
        <w:rPr>
          <w:rFonts w:hint="eastAsia"/>
        </w:rPr>
        <w:t>个月内，在发起资金提供方认购本基金的总金额不少于</w:t>
      </w:r>
      <w:r w:rsidRPr="008B41D3">
        <w:rPr>
          <w:rFonts w:hint="eastAsia"/>
        </w:rPr>
        <w:t>1000</w:t>
      </w:r>
      <w:r w:rsidRPr="008B41D3">
        <w:rPr>
          <w:rFonts w:hint="eastAsia"/>
        </w:rPr>
        <w:t>万元且承诺发起资金认购的基金份额持有期限自基金合同生效之日起不少于</w:t>
      </w:r>
      <w:r w:rsidRPr="008B41D3">
        <w:rPr>
          <w:rFonts w:hint="eastAsia"/>
        </w:rPr>
        <w:t>3</w:t>
      </w:r>
      <w:r w:rsidRPr="008B41D3">
        <w:rPr>
          <w:rFonts w:hint="eastAsia"/>
        </w:rPr>
        <w:t>年的条件下，基金募集期届满或基金管理人依据法律法规及招募说明书可以决定停止基金发售，并在</w:t>
      </w:r>
      <w:r w:rsidRPr="008B41D3">
        <w:rPr>
          <w:rFonts w:hint="eastAsia"/>
        </w:rPr>
        <w:t>10</w:t>
      </w:r>
      <w:r w:rsidRPr="008B41D3">
        <w:rPr>
          <w:rFonts w:hint="eastAsia"/>
        </w:rPr>
        <w:t>日内聘请法定验资机构验资，验资报告需对发起资金提供方及其持有份额进行专门说明，基金管理人自收到验资报告之日起</w:t>
      </w:r>
      <w:r w:rsidRPr="008B41D3">
        <w:rPr>
          <w:rFonts w:hint="eastAsia"/>
        </w:rPr>
        <w:t>10</w:t>
      </w:r>
      <w:r w:rsidRPr="008B41D3">
        <w:rPr>
          <w:rFonts w:hint="eastAsia"/>
        </w:rPr>
        <w:t>日内，向中国证监会办理基金备案手续。基金募集达到基金备案条件的，自基金管理人办理完毕基金备案手续并取得中国证监会书面确认之日起，《基金合同》生效；否则《基金合同》不生效。基金管理人在收到中国证监会确认文件的次日对《基金合同》生效事宜予以公告。</w:t>
      </w:r>
    </w:p>
    <w:p w:rsidR="000B3132" w:rsidRPr="008B41D3" w:rsidRDefault="004571DF">
      <w:pPr>
        <w:snapToGrid w:val="0"/>
        <w:spacing w:line="360" w:lineRule="auto"/>
        <w:ind w:firstLineChars="200" w:firstLine="420"/>
      </w:pPr>
      <w:r w:rsidRPr="008B41D3">
        <w:rPr>
          <w:rFonts w:hint="eastAsia"/>
        </w:rPr>
        <w:t>（</w:t>
      </w:r>
      <w:r w:rsidRPr="008B41D3">
        <w:t>4</w:t>
      </w:r>
      <w:r w:rsidRPr="008B41D3">
        <w:rPr>
          <w:rFonts w:hint="eastAsia"/>
        </w:rPr>
        <w:t>）基金管理人应将基金募集期间募集的资金存入专门账户，在基金募集行为结束前，任何人不得动用。有效认购款项在募集期间产生的利息将折算为基金份额归基金份额持有人所有，其中利息转份额</w:t>
      </w:r>
      <w:r w:rsidRPr="008B41D3">
        <w:rPr>
          <w:rFonts w:hint="eastAsia"/>
        </w:rPr>
        <w:t>的具体数额</w:t>
      </w:r>
      <w:r w:rsidRPr="008B41D3">
        <w:rPr>
          <w:rFonts w:hint="eastAsia"/>
        </w:rPr>
        <w:t>以登记机构的记录为准。</w:t>
      </w:r>
      <w:r w:rsidRPr="008B41D3">
        <w:t xml:space="preserve"> </w:t>
      </w:r>
    </w:p>
    <w:p w:rsidR="000B3132" w:rsidRPr="008B41D3" w:rsidRDefault="004571DF">
      <w:pPr>
        <w:snapToGrid w:val="0"/>
        <w:spacing w:line="360" w:lineRule="auto"/>
        <w:ind w:firstLineChars="200" w:firstLine="420"/>
      </w:pPr>
      <w:r w:rsidRPr="008B41D3">
        <w:rPr>
          <w:rFonts w:hint="eastAsia"/>
        </w:rPr>
        <w:t>（</w:t>
      </w:r>
      <w:r w:rsidRPr="008B41D3">
        <w:t>5</w:t>
      </w:r>
      <w:r w:rsidRPr="008B41D3">
        <w:rPr>
          <w:rFonts w:hint="eastAsia"/>
        </w:rPr>
        <w:t>）自基金份额发售之日起三个月内，基金合同未达到法定</w:t>
      </w:r>
      <w:r w:rsidRPr="008B41D3">
        <w:rPr>
          <w:rFonts w:hint="eastAsia"/>
        </w:rPr>
        <w:t>生效条件，则基金合同不能生效，本基金管理人将承担全部募集费用，并将所募集的资金加计银行同期活期存款利息在募集期结束后</w:t>
      </w:r>
      <w:r w:rsidRPr="008B41D3">
        <w:t>30</w:t>
      </w:r>
      <w:r w:rsidRPr="008B41D3">
        <w:rPr>
          <w:rFonts w:hint="eastAsia"/>
        </w:rPr>
        <w:t>天内退还给基金认购人。</w:t>
      </w:r>
    </w:p>
    <w:p w:rsidR="000B3132" w:rsidRPr="008B41D3" w:rsidRDefault="004571DF">
      <w:pPr>
        <w:adjustRightInd w:val="0"/>
        <w:snapToGrid w:val="0"/>
        <w:spacing w:line="360" w:lineRule="auto"/>
        <w:rPr>
          <w:szCs w:val="21"/>
        </w:rPr>
      </w:pPr>
    </w:p>
    <w:p w:rsidR="000B3132" w:rsidRPr="008B41D3" w:rsidRDefault="004571DF">
      <w:pPr>
        <w:adjustRightInd w:val="0"/>
        <w:snapToGrid w:val="0"/>
        <w:spacing w:line="360" w:lineRule="auto"/>
        <w:ind w:firstLineChars="200" w:firstLine="420"/>
        <w:outlineLvl w:val="0"/>
        <w:rPr>
          <w:rStyle w:val="big1"/>
          <w:bCs/>
          <w:spacing w:val="0"/>
          <w:sz w:val="21"/>
          <w:szCs w:val="21"/>
        </w:rPr>
      </w:pPr>
      <w:r w:rsidRPr="008B41D3">
        <w:rPr>
          <w:rStyle w:val="big1"/>
          <w:rFonts w:hint="eastAsia"/>
          <w:bCs/>
          <w:spacing w:val="0"/>
          <w:sz w:val="21"/>
          <w:szCs w:val="21"/>
        </w:rPr>
        <w:t>二、认购方式与相关规定</w:t>
      </w:r>
    </w:p>
    <w:p w:rsidR="000B3132" w:rsidRPr="008B41D3" w:rsidRDefault="004571DF">
      <w:pPr>
        <w:snapToGrid w:val="0"/>
        <w:spacing w:line="360" w:lineRule="auto"/>
        <w:ind w:firstLineChars="200" w:firstLine="420"/>
      </w:pPr>
      <w:r w:rsidRPr="008B41D3">
        <w:t xml:space="preserve">1. </w:t>
      </w:r>
      <w:r w:rsidRPr="008B41D3">
        <w:rPr>
          <w:rFonts w:hint="eastAsia"/>
        </w:rPr>
        <w:t>认购方式</w:t>
      </w:r>
    </w:p>
    <w:p w:rsidR="000B3132" w:rsidRPr="008B41D3" w:rsidRDefault="004571DF">
      <w:pPr>
        <w:snapToGrid w:val="0"/>
        <w:spacing w:line="360" w:lineRule="auto"/>
        <w:ind w:firstLineChars="200" w:firstLine="420"/>
      </w:pPr>
      <w:r w:rsidRPr="008B41D3">
        <w:rPr>
          <w:rFonts w:hint="eastAsia"/>
        </w:rPr>
        <w:t>本基金认购采取金额认购的方式。</w:t>
      </w:r>
    </w:p>
    <w:p w:rsidR="000B3132" w:rsidRPr="008B41D3" w:rsidRDefault="004571DF">
      <w:pPr>
        <w:snapToGrid w:val="0"/>
        <w:spacing w:line="360" w:lineRule="auto"/>
        <w:ind w:firstLineChars="200" w:firstLine="420"/>
      </w:pPr>
      <w:r w:rsidRPr="008B41D3">
        <w:t xml:space="preserve">2. </w:t>
      </w:r>
      <w:r w:rsidRPr="008B41D3">
        <w:rPr>
          <w:rFonts w:hint="eastAsia"/>
        </w:rPr>
        <w:t>认购费率</w:t>
      </w:r>
    </w:p>
    <w:p w:rsidR="000B3132" w:rsidRPr="008B41D3" w:rsidRDefault="004571DF">
      <w:pPr>
        <w:snapToGrid w:val="0"/>
        <w:spacing w:line="360" w:lineRule="auto"/>
        <w:ind w:firstLineChars="200" w:firstLine="420"/>
        <w:rPr>
          <w:rStyle w:val="da"/>
        </w:rPr>
      </w:pPr>
      <w:r w:rsidRPr="008B41D3">
        <w:rPr>
          <w:rStyle w:val="da"/>
          <w:rFonts w:hint="eastAsia"/>
        </w:rPr>
        <w:t>（</w:t>
      </w:r>
      <w:r w:rsidRPr="008B41D3">
        <w:rPr>
          <w:rStyle w:val="da"/>
          <w:rFonts w:hint="eastAsia"/>
        </w:rPr>
        <w:t>1</w:t>
      </w:r>
      <w:r w:rsidRPr="008B41D3">
        <w:rPr>
          <w:rStyle w:val="da"/>
          <w:rFonts w:hint="eastAsia"/>
        </w:rPr>
        <w:t>）</w:t>
      </w:r>
      <w:r w:rsidRPr="008B41D3">
        <w:rPr>
          <w:rStyle w:val="da"/>
          <w:rFonts w:hint="eastAsia"/>
        </w:rPr>
        <w:t>A</w:t>
      </w:r>
      <w:r w:rsidRPr="008B41D3">
        <w:rPr>
          <w:rStyle w:val="da"/>
          <w:rFonts w:hint="eastAsia"/>
        </w:rPr>
        <w:t>类基金份额</w:t>
      </w:r>
    </w:p>
    <w:p w:rsidR="00722A70" w:rsidRPr="008B41D3" w:rsidRDefault="004571DF">
      <w:pPr>
        <w:snapToGrid w:val="0"/>
        <w:spacing w:line="360" w:lineRule="auto"/>
        <w:ind w:firstLineChars="200" w:firstLine="420"/>
        <w:rPr>
          <w:rStyle w:val="da"/>
        </w:rPr>
      </w:pPr>
      <w:r w:rsidRPr="008B41D3">
        <w:rPr>
          <w:rStyle w:val="da"/>
          <w:rFonts w:hint="eastAsia"/>
        </w:rPr>
        <w:t>本基金分为</w:t>
      </w:r>
      <w:r w:rsidRPr="008B41D3">
        <w:rPr>
          <w:rStyle w:val="da"/>
          <w:rFonts w:hint="eastAsia"/>
        </w:rPr>
        <w:t>A</w:t>
      </w:r>
      <w:r w:rsidRPr="008B41D3">
        <w:rPr>
          <w:rStyle w:val="da"/>
          <w:rFonts w:hint="eastAsia"/>
        </w:rPr>
        <w:t>、</w:t>
      </w:r>
      <w:r w:rsidRPr="008B41D3">
        <w:rPr>
          <w:rStyle w:val="da"/>
          <w:rFonts w:hint="eastAsia"/>
        </w:rPr>
        <w:t>C</w:t>
      </w:r>
      <w:r w:rsidRPr="008B41D3">
        <w:rPr>
          <w:rStyle w:val="da"/>
          <w:rFonts w:hint="eastAsia"/>
        </w:rPr>
        <w:t>两类基金份额，其中</w:t>
      </w:r>
      <w:r w:rsidRPr="008B41D3">
        <w:rPr>
          <w:rStyle w:val="da"/>
          <w:rFonts w:hint="eastAsia"/>
        </w:rPr>
        <w:t>A</w:t>
      </w:r>
      <w:r w:rsidRPr="008B41D3">
        <w:rPr>
          <w:rStyle w:val="da"/>
          <w:rFonts w:hint="eastAsia"/>
        </w:rPr>
        <w:t>类基金份额收取认购费用，</w:t>
      </w:r>
      <w:r w:rsidRPr="008B41D3">
        <w:rPr>
          <w:rStyle w:val="da"/>
          <w:rFonts w:hint="eastAsia"/>
        </w:rPr>
        <w:t>C</w:t>
      </w:r>
      <w:r w:rsidRPr="008B41D3">
        <w:rPr>
          <w:rStyle w:val="da"/>
          <w:rFonts w:hint="eastAsia"/>
        </w:rPr>
        <w:t>类基金份额不收取认购费用。本基金</w:t>
      </w:r>
      <w:r w:rsidRPr="008B41D3">
        <w:rPr>
          <w:rStyle w:val="da"/>
          <w:rFonts w:hint="eastAsia"/>
        </w:rPr>
        <w:t>A</w:t>
      </w:r>
      <w:r w:rsidRPr="008B41D3">
        <w:rPr>
          <w:rStyle w:val="da"/>
          <w:rFonts w:hint="eastAsia"/>
        </w:rPr>
        <w:t>类基金份额的认购费率按认购金额进行分档。投资人在一天之内如果有多笔认购，适用费率按单笔分别计算。</w:t>
      </w:r>
    </w:p>
    <w:p w:rsidR="000B3132" w:rsidRPr="008B41D3" w:rsidRDefault="004571DF" w:rsidP="004571DF">
      <w:pPr>
        <w:spacing w:afterLines="50" w:line="360" w:lineRule="auto"/>
        <w:ind w:firstLineChars="200" w:firstLine="420"/>
        <w:rPr>
          <w:rStyle w:val="da"/>
        </w:rPr>
      </w:pPr>
      <w:r w:rsidRPr="008B41D3">
        <w:rPr>
          <w:rStyle w:val="da"/>
          <w:rFonts w:hint="eastAsia"/>
        </w:rPr>
        <w:t>本基金</w:t>
      </w:r>
      <w:r w:rsidRPr="008B41D3">
        <w:rPr>
          <w:rStyle w:val="da"/>
          <w:rFonts w:hint="eastAsia"/>
        </w:rPr>
        <w:t>A</w:t>
      </w:r>
      <w:r w:rsidRPr="008B41D3">
        <w:rPr>
          <w:rStyle w:val="da"/>
          <w:rFonts w:hint="eastAsia"/>
        </w:rPr>
        <w:t>类基金份额的认购费率如下</w:t>
      </w:r>
      <w:r w:rsidRPr="008B41D3">
        <w:rPr>
          <w:rStyle w:val="da"/>
          <w:rFonts w:hint="eastAsia"/>
        </w:rPr>
        <w:t>：</w:t>
      </w:r>
    </w:p>
    <w:tbl>
      <w:tblPr>
        <w:tblW w:w="7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4"/>
        <w:gridCol w:w="3780"/>
      </w:tblGrid>
      <w:tr w:rsidR="00A20DBC">
        <w:trPr>
          <w:trHeight w:val="300"/>
          <w:jc w:val="center"/>
        </w:trPr>
        <w:tc>
          <w:tcPr>
            <w:tcW w:w="3794" w:type="dxa"/>
          </w:tcPr>
          <w:p w:rsidR="000B3132" w:rsidRPr="008B41D3" w:rsidRDefault="004571DF">
            <w:pPr>
              <w:widowControl/>
              <w:spacing w:line="360" w:lineRule="auto"/>
              <w:jc w:val="center"/>
              <w:rPr>
                <w:kern w:val="0"/>
                <w:szCs w:val="21"/>
              </w:rPr>
            </w:pPr>
            <w:r w:rsidRPr="008B41D3">
              <w:rPr>
                <w:rFonts w:hint="eastAsia"/>
                <w:kern w:val="0"/>
                <w:szCs w:val="21"/>
              </w:rPr>
              <w:t>单笔认购金额（含认购费）</w:t>
            </w:r>
            <w:r w:rsidRPr="008B41D3">
              <w:rPr>
                <w:rFonts w:hint="eastAsia"/>
                <w:kern w:val="0"/>
                <w:szCs w:val="21"/>
              </w:rPr>
              <w:t>M</w:t>
            </w:r>
          </w:p>
        </w:tc>
        <w:tc>
          <w:tcPr>
            <w:tcW w:w="3780" w:type="dxa"/>
          </w:tcPr>
          <w:p w:rsidR="000B3132" w:rsidRPr="008B41D3" w:rsidRDefault="004571DF">
            <w:pPr>
              <w:widowControl/>
              <w:spacing w:line="360" w:lineRule="auto"/>
              <w:jc w:val="center"/>
              <w:rPr>
                <w:kern w:val="0"/>
                <w:szCs w:val="21"/>
              </w:rPr>
            </w:pPr>
            <w:r w:rsidRPr="008B41D3">
              <w:t>认</w:t>
            </w:r>
            <w:r w:rsidRPr="008B41D3">
              <w:rPr>
                <w:rFonts w:hint="eastAsia"/>
                <w:kern w:val="0"/>
                <w:szCs w:val="21"/>
              </w:rPr>
              <w:t>购费率</w:t>
            </w:r>
          </w:p>
        </w:tc>
      </w:tr>
      <w:tr w:rsidR="00A20DBC">
        <w:trPr>
          <w:trHeight w:val="300"/>
          <w:jc w:val="center"/>
        </w:trPr>
        <w:tc>
          <w:tcPr>
            <w:tcW w:w="3794" w:type="dxa"/>
          </w:tcPr>
          <w:p w:rsidR="000B3132" w:rsidRPr="008B41D3" w:rsidRDefault="004571DF">
            <w:pPr>
              <w:widowControl/>
              <w:spacing w:line="360" w:lineRule="auto"/>
              <w:jc w:val="center"/>
              <w:rPr>
                <w:kern w:val="0"/>
                <w:szCs w:val="21"/>
              </w:rPr>
            </w:pPr>
            <w:r w:rsidRPr="008B41D3">
              <w:rPr>
                <w:kern w:val="0"/>
                <w:szCs w:val="21"/>
              </w:rPr>
              <w:t>M</w:t>
            </w:r>
            <w:r w:rsidRPr="008B41D3">
              <w:rPr>
                <w:rFonts w:hint="eastAsia"/>
                <w:kern w:val="0"/>
                <w:szCs w:val="21"/>
              </w:rPr>
              <w:t>＜</w:t>
            </w:r>
            <w:r w:rsidRPr="008B41D3">
              <w:rPr>
                <w:kern w:val="0"/>
                <w:szCs w:val="21"/>
              </w:rPr>
              <w:t>100</w:t>
            </w:r>
            <w:r w:rsidRPr="008B41D3">
              <w:rPr>
                <w:rFonts w:hint="eastAsia"/>
                <w:kern w:val="0"/>
                <w:szCs w:val="21"/>
              </w:rPr>
              <w:t>万</w:t>
            </w:r>
            <w:r w:rsidRPr="008B41D3">
              <w:rPr>
                <w:rFonts w:hint="eastAsia"/>
                <w:kern w:val="0"/>
                <w:szCs w:val="21"/>
              </w:rPr>
              <w:t>元</w:t>
            </w:r>
          </w:p>
        </w:tc>
        <w:tc>
          <w:tcPr>
            <w:tcW w:w="3780" w:type="dxa"/>
          </w:tcPr>
          <w:p w:rsidR="000B3132" w:rsidRPr="008B41D3" w:rsidRDefault="004571DF">
            <w:pPr>
              <w:widowControl/>
              <w:spacing w:line="360" w:lineRule="auto"/>
              <w:jc w:val="center"/>
              <w:rPr>
                <w:kern w:val="0"/>
                <w:szCs w:val="21"/>
              </w:rPr>
            </w:pPr>
            <w:r w:rsidRPr="008B41D3">
              <w:rPr>
                <w:rFonts w:hint="eastAsia"/>
                <w:kern w:val="0"/>
                <w:szCs w:val="21"/>
              </w:rPr>
              <w:t>0</w:t>
            </w:r>
            <w:r w:rsidRPr="008B41D3">
              <w:rPr>
                <w:kern w:val="0"/>
                <w:szCs w:val="21"/>
              </w:rPr>
              <w:t>.</w:t>
            </w:r>
            <w:r w:rsidRPr="008B41D3">
              <w:rPr>
                <w:rFonts w:hint="eastAsia"/>
                <w:kern w:val="0"/>
                <w:szCs w:val="21"/>
              </w:rPr>
              <w:t>6</w:t>
            </w:r>
            <w:r w:rsidRPr="008B41D3">
              <w:rPr>
                <w:kern w:val="0"/>
                <w:szCs w:val="21"/>
              </w:rPr>
              <w:t>0</w:t>
            </w:r>
            <w:r w:rsidRPr="008B41D3">
              <w:rPr>
                <w:kern w:val="0"/>
                <w:szCs w:val="21"/>
              </w:rPr>
              <w:t>%</w:t>
            </w:r>
          </w:p>
        </w:tc>
      </w:tr>
      <w:tr w:rsidR="00A20DBC">
        <w:trPr>
          <w:trHeight w:val="300"/>
          <w:jc w:val="center"/>
        </w:trPr>
        <w:tc>
          <w:tcPr>
            <w:tcW w:w="3794" w:type="dxa"/>
          </w:tcPr>
          <w:p w:rsidR="000B3132" w:rsidRPr="008B41D3" w:rsidRDefault="004571DF">
            <w:pPr>
              <w:widowControl/>
              <w:spacing w:line="360" w:lineRule="auto"/>
              <w:jc w:val="center"/>
              <w:rPr>
                <w:kern w:val="0"/>
                <w:szCs w:val="21"/>
              </w:rPr>
            </w:pPr>
            <w:r w:rsidRPr="008B41D3">
              <w:rPr>
                <w:rFonts w:hint="eastAsia"/>
                <w:kern w:val="0"/>
                <w:szCs w:val="21"/>
              </w:rPr>
              <w:t>100</w:t>
            </w:r>
            <w:r w:rsidRPr="008B41D3">
              <w:rPr>
                <w:rFonts w:hint="eastAsia"/>
                <w:kern w:val="0"/>
                <w:szCs w:val="21"/>
              </w:rPr>
              <w:t>万</w:t>
            </w:r>
            <w:r w:rsidRPr="008B41D3">
              <w:rPr>
                <w:rFonts w:hint="eastAsia"/>
                <w:kern w:val="0"/>
                <w:szCs w:val="21"/>
              </w:rPr>
              <w:t>元</w:t>
            </w:r>
            <w:r w:rsidRPr="008B41D3">
              <w:rPr>
                <w:rFonts w:hint="eastAsia"/>
                <w:kern w:val="0"/>
                <w:szCs w:val="21"/>
              </w:rPr>
              <w:t>≤</w:t>
            </w:r>
            <w:r w:rsidRPr="008B41D3">
              <w:rPr>
                <w:rFonts w:hint="eastAsia"/>
                <w:kern w:val="0"/>
                <w:szCs w:val="21"/>
              </w:rPr>
              <w:t>M</w:t>
            </w:r>
            <w:r w:rsidRPr="008B41D3">
              <w:rPr>
                <w:rFonts w:hint="eastAsia"/>
                <w:kern w:val="0"/>
                <w:szCs w:val="21"/>
              </w:rPr>
              <w:t>＜</w:t>
            </w:r>
            <w:r w:rsidRPr="008B41D3">
              <w:rPr>
                <w:rFonts w:hint="eastAsia"/>
                <w:kern w:val="0"/>
                <w:szCs w:val="21"/>
              </w:rPr>
              <w:t>500</w:t>
            </w:r>
            <w:r w:rsidRPr="008B41D3">
              <w:rPr>
                <w:rFonts w:hint="eastAsia"/>
                <w:kern w:val="0"/>
                <w:szCs w:val="21"/>
              </w:rPr>
              <w:t>万</w:t>
            </w:r>
            <w:r w:rsidRPr="008B41D3">
              <w:rPr>
                <w:rFonts w:hint="eastAsia"/>
                <w:kern w:val="0"/>
                <w:szCs w:val="21"/>
              </w:rPr>
              <w:t>元</w:t>
            </w:r>
          </w:p>
        </w:tc>
        <w:tc>
          <w:tcPr>
            <w:tcW w:w="3780" w:type="dxa"/>
          </w:tcPr>
          <w:p w:rsidR="000B3132" w:rsidRPr="008B41D3" w:rsidRDefault="004571DF">
            <w:pPr>
              <w:widowControl/>
              <w:spacing w:line="360" w:lineRule="auto"/>
              <w:jc w:val="center"/>
              <w:rPr>
                <w:kern w:val="0"/>
                <w:szCs w:val="21"/>
              </w:rPr>
            </w:pPr>
            <w:r w:rsidRPr="008B41D3">
              <w:rPr>
                <w:rFonts w:hint="eastAsia"/>
                <w:kern w:val="0"/>
                <w:szCs w:val="21"/>
              </w:rPr>
              <w:t>0</w:t>
            </w:r>
            <w:r w:rsidRPr="008B41D3">
              <w:rPr>
                <w:kern w:val="0"/>
                <w:szCs w:val="21"/>
              </w:rPr>
              <w:t>.</w:t>
            </w:r>
            <w:r w:rsidRPr="008B41D3">
              <w:rPr>
                <w:rFonts w:hint="eastAsia"/>
                <w:kern w:val="0"/>
                <w:szCs w:val="21"/>
              </w:rPr>
              <w:t>3</w:t>
            </w:r>
            <w:r w:rsidRPr="008B41D3">
              <w:rPr>
                <w:kern w:val="0"/>
                <w:szCs w:val="21"/>
              </w:rPr>
              <w:t>0</w:t>
            </w:r>
            <w:r w:rsidRPr="008B41D3">
              <w:rPr>
                <w:rFonts w:hint="eastAsia"/>
                <w:kern w:val="0"/>
                <w:szCs w:val="21"/>
              </w:rPr>
              <w:t>%</w:t>
            </w:r>
          </w:p>
        </w:tc>
      </w:tr>
      <w:tr w:rsidR="00A20DBC">
        <w:trPr>
          <w:trHeight w:val="300"/>
          <w:jc w:val="center"/>
        </w:trPr>
        <w:tc>
          <w:tcPr>
            <w:tcW w:w="3794" w:type="dxa"/>
          </w:tcPr>
          <w:p w:rsidR="000B3132" w:rsidRPr="008B41D3" w:rsidRDefault="004571DF">
            <w:pPr>
              <w:widowControl/>
              <w:spacing w:line="360" w:lineRule="auto"/>
              <w:jc w:val="center"/>
              <w:rPr>
                <w:kern w:val="0"/>
                <w:szCs w:val="21"/>
              </w:rPr>
            </w:pPr>
            <w:r w:rsidRPr="008B41D3">
              <w:rPr>
                <w:kern w:val="0"/>
                <w:szCs w:val="21"/>
              </w:rPr>
              <w:t>M</w:t>
            </w:r>
            <w:r w:rsidRPr="008B41D3">
              <w:rPr>
                <w:rFonts w:hint="eastAsia"/>
                <w:kern w:val="0"/>
                <w:szCs w:val="21"/>
              </w:rPr>
              <w:t>≥</w:t>
            </w:r>
            <w:r w:rsidRPr="008B41D3">
              <w:rPr>
                <w:kern w:val="0"/>
                <w:szCs w:val="21"/>
              </w:rPr>
              <w:t>500</w:t>
            </w:r>
            <w:r w:rsidRPr="008B41D3">
              <w:rPr>
                <w:rFonts w:hint="eastAsia"/>
                <w:kern w:val="0"/>
                <w:szCs w:val="21"/>
              </w:rPr>
              <w:t>万</w:t>
            </w:r>
            <w:r w:rsidRPr="008B41D3">
              <w:rPr>
                <w:rFonts w:hint="eastAsia"/>
                <w:kern w:val="0"/>
                <w:szCs w:val="21"/>
              </w:rPr>
              <w:t>元</w:t>
            </w:r>
          </w:p>
        </w:tc>
        <w:tc>
          <w:tcPr>
            <w:tcW w:w="3780" w:type="dxa"/>
          </w:tcPr>
          <w:p w:rsidR="000B3132" w:rsidRPr="008B41D3" w:rsidRDefault="004571DF">
            <w:pPr>
              <w:widowControl/>
              <w:spacing w:line="360" w:lineRule="auto"/>
              <w:jc w:val="center"/>
              <w:rPr>
                <w:kern w:val="0"/>
                <w:szCs w:val="21"/>
              </w:rPr>
            </w:pPr>
            <w:r w:rsidRPr="008B41D3">
              <w:rPr>
                <w:kern w:val="0"/>
                <w:szCs w:val="21"/>
              </w:rPr>
              <w:t>1000</w:t>
            </w:r>
            <w:r w:rsidRPr="008B41D3">
              <w:rPr>
                <w:rFonts w:hint="eastAsia"/>
                <w:kern w:val="0"/>
                <w:szCs w:val="21"/>
              </w:rPr>
              <w:t>元</w:t>
            </w:r>
            <w:r w:rsidRPr="008B41D3">
              <w:rPr>
                <w:kern w:val="0"/>
                <w:szCs w:val="21"/>
              </w:rPr>
              <w:t>/</w:t>
            </w:r>
            <w:r w:rsidRPr="008B41D3">
              <w:rPr>
                <w:rFonts w:hint="eastAsia"/>
                <w:kern w:val="0"/>
                <w:szCs w:val="21"/>
              </w:rPr>
              <w:t>笔</w:t>
            </w:r>
          </w:p>
        </w:tc>
      </w:tr>
    </w:tbl>
    <w:p w:rsidR="000B3132" w:rsidRPr="008B41D3" w:rsidRDefault="004571DF">
      <w:pPr>
        <w:spacing w:line="360" w:lineRule="auto"/>
        <w:ind w:firstLineChars="200" w:firstLine="420"/>
        <w:rPr>
          <w:rFonts w:ascii="宋体" w:hAnsi="宋体"/>
          <w:szCs w:val="21"/>
        </w:rPr>
      </w:pPr>
      <w:bookmarkStart w:id="7" w:name="_Hlk106110890"/>
      <w:r w:rsidRPr="008B41D3">
        <w:rPr>
          <w:rFonts w:ascii="宋体" w:hAnsi="宋体" w:hint="eastAsia"/>
          <w:szCs w:val="21"/>
        </w:rPr>
        <w:t>本基金</w:t>
      </w:r>
      <w:r w:rsidRPr="008B41D3">
        <w:rPr>
          <w:rFonts w:ascii="宋体" w:hAnsi="宋体" w:hint="eastAsia"/>
          <w:szCs w:val="21"/>
        </w:rPr>
        <w:t>A</w:t>
      </w:r>
      <w:r w:rsidRPr="008B41D3">
        <w:rPr>
          <w:rFonts w:ascii="宋体" w:hAnsi="宋体" w:hint="eastAsia"/>
          <w:szCs w:val="21"/>
        </w:rPr>
        <w:t>类基金份额</w:t>
      </w:r>
      <w:r w:rsidRPr="008B41D3">
        <w:rPr>
          <w:rFonts w:ascii="宋体" w:hAnsi="宋体"/>
          <w:szCs w:val="21"/>
        </w:rPr>
        <w:t>的认购费用由认购</w:t>
      </w:r>
      <w:r w:rsidRPr="008B41D3">
        <w:rPr>
          <w:rFonts w:ascii="宋体" w:hAnsi="宋体" w:hint="eastAsia"/>
          <w:szCs w:val="21"/>
        </w:rPr>
        <w:t>A</w:t>
      </w:r>
      <w:r w:rsidRPr="008B41D3">
        <w:rPr>
          <w:rFonts w:ascii="宋体" w:hAnsi="宋体" w:hint="eastAsia"/>
          <w:szCs w:val="21"/>
        </w:rPr>
        <w:t>类</w:t>
      </w:r>
      <w:r w:rsidRPr="008B41D3">
        <w:rPr>
          <w:rFonts w:ascii="宋体" w:hAnsi="宋体"/>
          <w:szCs w:val="21"/>
        </w:rPr>
        <w:t>基金份额的投资人承担，主要用于本基金的市场推广、销售、注册登记等募集期间发生的各项费用</w:t>
      </w:r>
      <w:r w:rsidRPr="008B41D3">
        <w:rPr>
          <w:rFonts w:hint="eastAsia"/>
        </w:rPr>
        <w:t>。</w:t>
      </w:r>
      <w:r w:rsidRPr="008B41D3">
        <w:t>认购费用不属于基金资产</w:t>
      </w:r>
      <w:bookmarkEnd w:id="7"/>
      <w:r w:rsidRPr="008B41D3">
        <w:rPr>
          <w:rFonts w:ascii="宋体" w:hAnsi="宋体"/>
          <w:szCs w:val="21"/>
        </w:rPr>
        <w:t>。</w:t>
      </w:r>
      <w:r w:rsidRPr="008B41D3">
        <w:rPr>
          <w:rFonts w:ascii="宋体" w:hAnsi="宋体"/>
          <w:szCs w:val="21"/>
        </w:rPr>
        <w:t xml:space="preserve"> </w:t>
      </w:r>
    </w:p>
    <w:p w:rsidR="000B3132" w:rsidRPr="008B41D3" w:rsidRDefault="004571DF">
      <w:pPr>
        <w:spacing w:line="360" w:lineRule="auto"/>
        <w:ind w:firstLineChars="200" w:firstLine="420"/>
        <w:rPr>
          <w:rFonts w:ascii="宋体" w:hAnsi="宋体"/>
          <w:szCs w:val="21"/>
        </w:rPr>
      </w:pPr>
      <w:r w:rsidRPr="008B41D3">
        <w:rPr>
          <w:rFonts w:ascii="宋体" w:hAnsi="宋体" w:hint="eastAsia"/>
          <w:szCs w:val="21"/>
        </w:rPr>
        <w:t>（</w:t>
      </w:r>
      <w:r w:rsidRPr="008B41D3">
        <w:rPr>
          <w:rFonts w:ascii="宋体" w:hAnsi="宋体" w:hint="eastAsia"/>
          <w:szCs w:val="21"/>
        </w:rPr>
        <w:t>2</w:t>
      </w:r>
      <w:r w:rsidRPr="008B41D3">
        <w:rPr>
          <w:rFonts w:ascii="宋体" w:hAnsi="宋体" w:hint="eastAsia"/>
          <w:szCs w:val="21"/>
        </w:rPr>
        <w:t>）</w:t>
      </w:r>
      <w:r w:rsidRPr="008B41D3">
        <w:rPr>
          <w:rFonts w:ascii="宋体" w:hAnsi="宋体" w:hint="eastAsia"/>
          <w:szCs w:val="21"/>
        </w:rPr>
        <w:t>C</w:t>
      </w:r>
      <w:r w:rsidRPr="008B41D3">
        <w:rPr>
          <w:rFonts w:ascii="宋体" w:hAnsi="宋体" w:hint="eastAsia"/>
          <w:szCs w:val="21"/>
        </w:rPr>
        <w:t>类基金份额</w:t>
      </w:r>
    </w:p>
    <w:p w:rsidR="000B3132" w:rsidRPr="008B41D3" w:rsidRDefault="004571DF">
      <w:pPr>
        <w:spacing w:line="360" w:lineRule="auto"/>
        <w:ind w:firstLineChars="200" w:firstLine="420"/>
        <w:rPr>
          <w:rFonts w:ascii="宋体" w:hAnsi="宋体"/>
          <w:szCs w:val="21"/>
        </w:rPr>
      </w:pPr>
      <w:r w:rsidRPr="008B41D3">
        <w:rPr>
          <w:rFonts w:ascii="宋体" w:hAnsi="宋体" w:hint="eastAsia"/>
          <w:szCs w:val="21"/>
        </w:rPr>
        <w:t>C</w:t>
      </w:r>
      <w:r w:rsidRPr="008B41D3">
        <w:rPr>
          <w:rFonts w:ascii="宋体" w:hAnsi="宋体" w:hint="eastAsia"/>
          <w:szCs w:val="21"/>
        </w:rPr>
        <w:t>类基金份额不收取认购费。</w:t>
      </w:r>
    </w:p>
    <w:p w:rsidR="000B3132" w:rsidRPr="008B41D3" w:rsidRDefault="004571DF">
      <w:pPr>
        <w:spacing w:line="360" w:lineRule="auto"/>
        <w:ind w:firstLineChars="200" w:firstLine="420"/>
        <w:rPr>
          <w:rFonts w:ascii="宋体" w:hAnsi="宋体"/>
          <w:szCs w:val="21"/>
        </w:rPr>
      </w:pPr>
      <w:r w:rsidRPr="008B41D3">
        <w:rPr>
          <w:rFonts w:ascii="宋体" w:hAnsi="宋体"/>
          <w:szCs w:val="21"/>
        </w:rPr>
        <w:t xml:space="preserve">3. </w:t>
      </w:r>
      <w:r w:rsidRPr="008B41D3">
        <w:rPr>
          <w:rFonts w:ascii="宋体" w:hAnsi="宋体" w:hint="eastAsia"/>
          <w:szCs w:val="21"/>
        </w:rPr>
        <w:t>认购份额的计算</w:t>
      </w:r>
    </w:p>
    <w:p w:rsidR="000B3132" w:rsidRPr="008B41D3" w:rsidRDefault="004571DF">
      <w:pPr>
        <w:spacing w:line="360" w:lineRule="auto"/>
        <w:ind w:firstLineChars="200" w:firstLine="420"/>
        <w:rPr>
          <w:rFonts w:hAnsi="宋体"/>
          <w:szCs w:val="21"/>
        </w:rPr>
      </w:pPr>
      <w:bookmarkStart w:id="8" w:name="_Hlk109899666"/>
      <w:bookmarkStart w:id="9" w:name="_Hlk106966895"/>
      <w:bookmarkStart w:id="10" w:name="_Hlk106966762"/>
      <w:bookmarkStart w:id="11" w:name="_Hlk118121366"/>
      <w:r w:rsidRPr="008B41D3">
        <w:rPr>
          <w:rFonts w:hAnsi="宋体" w:hint="eastAsia"/>
          <w:szCs w:val="21"/>
        </w:rPr>
        <w:t>（</w:t>
      </w:r>
      <w:r w:rsidRPr="008B41D3">
        <w:rPr>
          <w:rFonts w:hAnsi="宋体" w:hint="eastAsia"/>
          <w:szCs w:val="21"/>
        </w:rPr>
        <w:t>1</w:t>
      </w:r>
      <w:r w:rsidRPr="008B41D3">
        <w:rPr>
          <w:rFonts w:hAnsi="宋体" w:hint="eastAsia"/>
          <w:szCs w:val="21"/>
        </w:rPr>
        <w:t>）对于认购本基金</w:t>
      </w:r>
      <w:r w:rsidRPr="008B41D3">
        <w:rPr>
          <w:rFonts w:hAnsi="宋体" w:hint="eastAsia"/>
          <w:szCs w:val="21"/>
        </w:rPr>
        <w:t>A</w:t>
      </w:r>
      <w:r w:rsidRPr="008B41D3">
        <w:rPr>
          <w:rFonts w:hAnsi="宋体" w:hint="eastAsia"/>
          <w:szCs w:val="21"/>
        </w:rPr>
        <w:t>类基金份额的投资者，认购份额的计算公式为：</w:t>
      </w:r>
    </w:p>
    <w:p w:rsidR="00C851F0" w:rsidRPr="008B41D3" w:rsidRDefault="004571DF" w:rsidP="00C851F0">
      <w:pPr>
        <w:spacing w:line="360" w:lineRule="auto"/>
        <w:ind w:firstLineChars="200" w:firstLine="420"/>
        <w:rPr>
          <w:rFonts w:hAnsi="宋体"/>
          <w:szCs w:val="21"/>
        </w:rPr>
      </w:pPr>
      <w:r w:rsidRPr="008B41D3">
        <w:rPr>
          <w:rFonts w:hAnsi="宋体" w:hint="eastAsia"/>
          <w:szCs w:val="21"/>
        </w:rPr>
        <w:t>认购费用适用比例费率时，认购份额的计算方法如下：</w:t>
      </w:r>
    </w:p>
    <w:p w:rsidR="00C851F0" w:rsidRPr="008B41D3" w:rsidRDefault="004571DF" w:rsidP="00C851F0">
      <w:pPr>
        <w:spacing w:line="360" w:lineRule="auto"/>
        <w:ind w:firstLineChars="200" w:firstLine="420"/>
        <w:rPr>
          <w:rFonts w:hAnsi="宋体"/>
          <w:szCs w:val="21"/>
        </w:rPr>
      </w:pPr>
      <w:r w:rsidRPr="008B41D3">
        <w:rPr>
          <w:rFonts w:hAnsi="宋体" w:hint="eastAsia"/>
          <w:szCs w:val="21"/>
        </w:rPr>
        <w:t>净认购金额</w:t>
      </w:r>
      <w:r w:rsidRPr="008B41D3">
        <w:rPr>
          <w:rFonts w:hAnsi="宋体" w:hint="eastAsia"/>
          <w:szCs w:val="21"/>
        </w:rPr>
        <w:t>=</w:t>
      </w:r>
      <w:r w:rsidRPr="008B41D3">
        <w:rPr>
          <w:rFonts w:hAnsi="宋体" w:hint="eastAsia"/>
          <w:szCs w:val="21"/>
        </w:rPr>
        <w:t>认购金额</w:t>
      </w:r>
      <w:r w:rsidRPr="008B41D3">
        <w:rPr>
          <w:rFonts w:hAnsi="宋体" w:hint="eastAsia"/>
          <w:szCs w:val="21"/>
        </w:rPr>
        <w:t>/</w:t>
      </w:r>
      <w:r w:rsidRPr="008B41D3">
        <w:rPr>
          <w:rFonts w:hAnsi="宋体" w:hint="eastAsia"/>
          <w:szCs w:val="21"/>
        </w:rPr>
        <w:t>（</w:t>
      </w:r>
      <w:r w:rsidRPr="008B41D3">
        <w:rPr>
          <w:rFonts w:hAnsi="宋体" w:hint="eastAsia"/>
          <w:szCs w:val="21"/>
        </w:rPr>
        <w:t>1</w:t>
      </w:r>
      <w:r w:rsidRPr="008B41D3">
        <w:rPr>
          <w:rFonts w:hAnsi="宋体" w:hint="eastAsia"/>
          <w:szCs w:val="21"/>
        </w:rPr>
        <w:t>＋认购费率）</w:t>
      </w:r>
    </w:p>
    <w:p w:rsidR="00C851F0" w:rsidRPr="008B41D3" w:rsidRDefault="004571DF" w:rsidP="00C851F0">
      <w:pPr>
        <w:spacing w:line="360" w:lineRule="auto"/>
        <w:ind w:firstLineChars="200" w:firstLine="420"/>
        <w:rPr>
          <w:rFonts w:hAnsi="宋体"/>
          <w:szCs w:val="21"/>
        </w:rPr>
      </w:pPr>
      <w:r w:rsidRPr="008B41D3">
        <w:rPr>
          <w:rFonts w:hAnsi="宋体" w:hint="eastAsia"/>
          <w:szCs w:val="21"/>
        </w:rPr>
        <w:t>认购费用</w:t>
      </w:r>
      <w:r w:rsidRPr="008B41D3">
        <w:rPr>
          <w:rFonts w:hAnsi="宋体" w:hint="eastAsia"/>
          <w:szCs w:val="21"/>
        </w:rPr>
        <w:t>=</w:t>
      </w:r>
      <w:r w:rsidRPr="008B41D3">
        <w:rPr>
          <w:rFonts w:hAnsi="宋体" w:hint="eastAsia"/>
          <w:szCs w:val="21"/>
        </w:rPr>
        <w:t>认购金额－净认购金额</w:t>
      </w:r>
    </w:p>
    <w:p w:rsidR="00C851F0" w:rsidRPr="008B41D3" w:rsidRDefault="004571DF" w:rsidP="00C851F0">
      <w:pPr>
        <w:spacing w:line="360" w:lineRule="auto"/>
        <w:ind w:firstLineChars="200" w:firstLine="420"/>
        <w:rPr>
          <w:rFonts w:hAnsi="宋体"/>
          <w:szCs w:val="21"/>
        </w:rPr>
      </w:pPr>
      <w:r w:rsidRPr="008B41D3">
        <w:rPr>
          <w:rFonts w:hAnsi="宋体" w:hint="eastAsia"/>
          <w:szCs w:val="21"/>
        </w:rPr>
        <w:t>认购份额</w:t>
      </w:r>
      <w:r w:rsidRPr="008B41D3">
        <w:rPr>
          <w:rFonts w:hAnsi="宋体" w:hint="eastAsia"/>
          <w:szCs w:val="21"/>
        </w:rPr>
        <w:t>=</w:t>
      </w:r>
      <w:r w:rsidRPr="008B41D3">
        <w:rPr>
          <w:rFonts w:hAnsi="宋体" w:hint="eastAsia"/>
          <w:szCs w:val="21"/>
        </w:rPr>
        <w:t>（净认购金额＋认购资金利息）</w:t>
      </w:r>
      <w:r w:rsidRPr="008B41D3">
        <w:rPr>
          <w:rFonts w:hAnsi="宋体" w:hint="eastAsia"/>
          <w:szCs w:val="21"/>
        </w:rPr>
        <w:t>/</w:t>
      </w:r>
      <w:r w:rsidRPr="008B41D3">
        <w:rPr>
          <w:rFonts w:hAnsi="宋体" w:hint="eastAsia"/>
          <w:szCs w:val="21"/>
        </w:rPr>
        <w:t>基金份额初始面值</w:t>
      </w:r>
    </w:p>
    <w:p w:rsidR="00C851F0" w:rsidRPr="008B41D3" w:rsidRDefault="004571DF" w:rsidP="00C851F0">
      <w:pPr>
        <w:spacing w:line="360" w:lineRule="auto"/>
        <w:ind w:firstLineChars="200" w:firstLine="420"/>
        <w:rPr>
          <w:rFonts w:hAnsi="宋体"/>
          <w:szCs w:val="21"/>
        </w:rPr>
      </w:pPr>
      <w:r w:rsidRPr="008B41D3">
        <w:rPr>
          <w:rFonts w:hAnsi="宋体" w:hint="eastAsia"/>
          <w:szCs w:val="21"/>
        </w:rPr>
        <w:t>认购费用为固定金额时，认购份额的计算方法如下：</w:t>
      </w:r>
    </w:p>
    <w:p w:rsidR="00C851F0" w:rsidRPr="008B41D3" w:rsidRDefault="004571DF" w:rsidP="00C851F0">
      <w:pPr>
        <w:spacing w:line="360" w:lineRule="auto"/>
        <w:ind w:firstLineChars="200" w:firstLine="420"/>
        <w:rPr>
          <w:rFonts w:hAnsi="宋体"/>
          <w:szCs w:val="21"/>
        </w:rPr>
      </w:pPr>
      <w:r w:rsidRPr="008B41D3">
        <w:rPr>
          <w:rFonts w:hAnsi="宋体" w:hint="eastAsia"/>
          <w:szCs w:val="21"/>
        </w:rPr>
        <w:t>认购费用</w:t>
      </w:r>
      <w:r w:rsidRPr="008B41D3">
        <w:rPr>
          <w:rFonts w:hAnsi="宋体" w:hint="eastAsia"/>
          <w:szCs w:val="21"/>
        </w:rPr>
        <w:t>=</w:t>
      </w:r>
      <w:r w:rsidRPr="008B41D3">
        <w:rPr>
          <w:rFonts w:hAnsi="宋体" w:hint="eastAsia"/>
          <w:szCs w:val="21"/>
        </w:rPr>
        <w:t>固定金额</w:t>
      </w:r>
    </w:p>
    <w:p w:rsidR="00C851F0" w:rsidRPr="008B41D3" w:rsidRDefault="004571DF" w:rsidP="00C851F0">
      <w:pPr>
        <w:spacing w:line="360" w:lineRule="auto"/>
        <w:ind w:firstLineChars="200" w:firstLine="420"/>
        <w:rPr>
          <w:rFonts w:hAnsi="宋体"/>
          <w:szCs w:val="21"/>
        </w:rPr>
      </w:pPr>
      <w:r w:rsidRPr="008B41D3">
        <w:rPr>
          <w:rFonts w:hAnsi="宋体" w:hint="eastAsia"/>
          <w:szCs w:val="21"/>
        </w:rPr>
        <w:t>净认购金额</w:t>
      </w:r>
      <w:r w:rsidRPr="008B41D3">
        <w:rPr>
          <w:rFonts w:hAnsi="宋体" w:hint="eastAsia"/>
          <w:szCs w:val="21"/>
        </w:rPr>
        <w:t>=</w:t>
      </w:r>
      <w:r w:rsidRPr="008B41D3">
        <w:rPr>
          <w:rFonts w:hAnsi="宋体" w:hint="eastAsia"/>
          <w:szCs w:val="21"/>
        </w:rPr>
        <w:t>认购金额－认购费用</w:t>
      </w:r>
    </w:p>
    <w:p w:rsidR="00C851F0" w:rsidRPr="008B41D3" w:rsidRDefault="004571DF" w:rsidP="00C851F0">
      <w:pPr>
        <w:spacing w:line="360" w:lineRule="auto"/>
        <w:ind w:firstLineChars="200" w:firstLine="420"/>
        <w:rPr>
          <w:rFonts w:hAnsi="宋体"/>
          <w:szCs w:val="21"/>
        </w:rPr>
      </w:pPr>
      <w:r w:rsidRPr="008B41D3">
        <w:rPr>
          <w:rFonts w:hAnsi="宋体" w:hint="eastAsia"/>
          <w:szCs w:val="21"/>
        </w:rPr>
        <w:t>认购份额</w:t>
      </w:r>
      <w:r w:rsidRPr="008B41D3">
        <w:rPr>
          <w:rFonts w:hAnsi="宋体" w:hint="eastAsia"/>
          <w:szCs w:val="21"/>
        </w:rPr>
        <w:t>=</w:t>
      </w:r>
      <w:r w:rsidRPr="008B41D3">
        <w:rPr>
          <w:rFonts w:hAnsi="宋体" w:hint="eastAsia"/>
          <w:szCs w:val="21"/>
        </w:rPr>
        <w:t>（净认购金额＋认购资金利息）</w:t>
      </w:r>
      <w:r w:rsidRPr="008B41D3">
        <w:rPr>
          <w:rFonts w:hAnsi="宋体" w:hint="eastAsia"/>
          <w:szCs w:val="21"/>
        </w:rPr>
        <w:t>/</w:t>
      </w:r>
      <w:r w:rsidRPr="008B41D3">
        <w:rPr>
          <w:rFonts w:hAnsi="宋体" w:hint="eastAsia"/>
          <w:szCs w:val="21"/>
        </w:rPr>
        <w:t>基金份额初始面值</w:t>
      </w:r>
    </w:p>
    <w:p w:rsidR="002A49AC" w:rsidRPr="008B41D3" w:rsidRDefault="004571DF" w:rsidP="002A49AC">
      <w:pPr>
        <w:spacing w:line="360" w:lineRule="auto"/>
        <w:ind w:firstLineChars="200" w:firstLine="420"/>
        <w:rPr>
          <w:rFonts w:hAnsi="宋体"/>
          <w:szCs w:val="21"/>
        </w:rPr>
      </w:pPr>
      <w:r w:rsidRPr="008B41D3">
        <w:rPr>
          <w:rFonts w:hAnsi="宋体" w:hint="eastAsia"/>
          <w:szCs w:val="21"/>
        </w:rPr>
        <w:t>（</w:t>
      </w:r>
      <w:r w:rsidRPr="008B41D3">
        <w:rPr>
          <w:rFonts w:hAnsi="宋体" w:hint="eastAsia"/>
          <w:szCs w:val="21"/>
        </w:rPr>
        <w:t>2</w:t>
      </w:r>
      <w:r w:rsidRPr="008B41D3">
        <w:rPr>
          <w:rFonts w:hAnsi="宋体" w:hint="eastAsia"/>
          <w:szCs w:val="21"/>
        </w:rPr>
        <w:t>）对于认购本基金</w:t>
      </w:r>
      <w:r w:rsidRPr="008B41D3">
        <w:rPr>
          <w:rFonts w:hAnsi="宋体" w:hint="eastAsia"/>
          <w:szCs w:val="21"/>
        </w:rPr>
        <w:t>C</w:t>
      </w:r>
      <w:r w:rsidRPr="008B41D3">
        <w:rPr>
          <w:rFonts w:hAnsi="宋体" w:hint="eastAsia"/>
          <w:szCs w:val="21"/>
        </w:rPr>
        <w:t>类基金份额的投资者，认购份额的计算公式为：</w:t>
      </w:r>
    </w:p>
    <w:p w:rsidR="002A49AC" w:rsidRPr="008B41D3" w:rsidRDefault="004571DF" w:rsidP="002A49AC">
      <w:pPr>
        <w:spacing w:line="360" w:lineRule="auto"/>
        <w:ind w:firstLineChars="200" w:firstLine="420"/>
        <w:rPr>
          <w:rFonts w:hAnsi="宋体"/>
          <w:szCs w:val="21"/>
        </w:rPr>
      </w:pPr>
      <w:r w:rsidRPr="008B41D3">
        <w:rPr>
          <w:rFonts w:hAnsi="宋体" w:hint="eastAsia"/>
          <w:szCs w:val="21"/>
        </w:rPr>
        <w:t>认购份额</w:t>
      </w:r>
      <w:r w:rsidRPr="008B41D3">
        <w:rPr>
          <w:rFonts w:hAnsi="宋体" w:hint="eastAsia"/>
          <w:szCs w:val="21"/>
        </w:rPr>
        <w:t>=</w:t>
      </w:r>
      <w:r w:rsidRPr="008B41D3">
        <w:rPr>
          <w:rFonts w:hAnsi="宋体" w:hint="eastAsia"/>
          <w:szCs w:val="21"/>
        </w:rPr>
        <w:t>（认购金额＋认购资金利息）</w:t>
      </w:r>
      <w:r w:rsidRPr="008B41D3">
        <w:rPr>
          <w:rFonts w:hAnsi="宋体" w:hint="eastAsia"/>
          <w:szCs w:val="21"/>
        </w:rPr>
        <w:t>/</w:t>
      </w:r>
      <w:r w:rsidRPr="008B41D3">
        <w:rPr>
          <w:rFonts w:hAnsi="宋体" w:hint="eastAsia"/>
          <w:szCs w:val="21"/>
        </w:rPr>
        <w:t>基金份额初始面值</w:t>
      </w:r>
    </w:p>
    <w:p w:rsidR="00133F55" w:rsidRPr="008B41D3" w:rsidRDefault="004571DF" w:rsidP="00133F55">
      <w:pPr>
        <w:spacing w:line="360" w:lineRule="auto"/>
        <w:ind w:firstLineChars="200" w:firstLine="420"/>
        <w:rPr>
          <w:rFonts w:hAnsi="宋体"/>
          <w:szCs w:val="21"/>
        </w:rPr>
      </w:pPr>
      <w:r w:rsidRPr="008B41D3">
        <w:rPr>
          <w:rFonts w:hAnsi="宋体" w:hint="eastAsia"/>
          <w:szCs w:val="21"/>
        </w:rPr>
        <w:t>例：某投资者（非特定投资人）认购本基金</w:t>
      </w:r>
      <w:r w:rsidRPr="008B41D3">
        <w:rPr>
          <w:rFonts w:hAnsi="宋体" w:hint="eastAsia"/>
          <w:szCs w:val="21"/>
        </w:rPr>
        <w:t>A</w:t>
      </w:r>
      <w:r w:rsidRPr="008B41D3">
        <w:rPr>
          <w:rFonts w:hAnsi="宋体" w:hint="eastAsia"/>
          <w:szCs w:val="21"/>
        </w:rPr>
        <w:t>类基金份额</w:t>
      </w:r>
      <w:r w:rsidRPr="008B41D3">
        <w:rPr>
          <w:rFonts w:hAnsi="宋体" w:hint="eastAsia"/>
          <w:szCs w:val="21"/>
        </w:rPr>
        <w:t>100,000</w:t>
      </w:r>
      <w:r w:rsidRPr="008B41D3">
        <w:rPr>
          <w:rFonts w:hAnsi="宋体" w:hint="eastAsia"/>
          <w:szCs w:val="21"/>
        </w:rPr>
        <w:t>元，所对应的认购费率为</w:t>
      </w:r>
      <w:r w:rsidRPr="008B41D3">
        <w:rPr>
          <w:rFonts w:hAnsi="宋体" w:hint="eastAsia"/>
          <w:szCs w:val="21"/>
        </w:rPr>
        <w:t>0.</w:t>
      </w:r>
      <w:r w:rsidRPr="008B41D3">
        <w:rPr>
          <w:rFonts w:hAnsi="宋体" w:hint="eastAsia"/>
          <w:szCs w:val="21"/>
        </w:rPr>
        <w:t>60</w:t>
      </w:r>
      <w:r w:rsidRPr="008B41D3">
        <w:rPr>
          <w:rFonts w:hAnsi="宋体" w:hint="eastAsia"/>
          <w:szCs w:val="21"/>
        </w:rPr>
        <w:t>%</w:t>
      </w:r>
      <w:r w:rsidRPr="008B41D3">
        <w:rPr>
          <w:rFonts w:hAnsi="宋体" w:hint="eastAsia"/>
          <w:szCs w:val="21"/>
        </w:rPr>
        <w:t>。假定该笔认购金额产生利息</w:t>
      </w:r>
      <w:r w:rsidRPr="008B41D3">
        <w:rPr>
          <w:rFonts w:hAnsi="宋体" w:hint="eastAsia"/>
          <w:szCs w:val="21"/>
        </w:rPr>
        <w:t>50.50</w:t>
      </w:r>
      <w:r w:rsidRPr="008B41D3">
        <w:rPr>
          <w:rFonts w:hAnsi="宋体" w:hint="eastAsia"/>
          <w:szCs w:val="21"/>
        </w:rPr>
        <w:t>元。则认购份额为：</w:t>
      </w:r>
    </w:p>
    <w:p w:rsidR="00133F55" w:rsidRPr="008B41D3" w:rsidRDefault="004571DF" w:rsidP="00133F55">
      <w:pPr>
        <w:spacing w:line="360" w:lineRule="auto"/>
        <w:ind w:firstLineChars="200" w:firstLine="420"/>
        <w:rPr>
          <w:rFonts w:hAnsi="宋体"/>
          <w:szCs w:val="21"/>
        </w:rPr>
      </w:pPr>
      <w:r w:rsidRPr="008B41D3">
        <w:rPr>
          <w:rFonts w:hAnsi="宋体" w:hint="eastAsia"/>
          <w:szCs w:val="21"/>
        </w:rPr>
        <w:t>净认购金额＝</w:t>
      </w:r>
      <w:r w:rsidRPr="008B41D3">
        <w:rPr>
          <w:rFonts w:hAnsi="宋体" w:hint="eastAsia"/>
          <w:szCs w:val="21"/>
        </w:rPr>
        <w:t>100,000/</w:t>
      </w:r>
      <w:r w:rsidRPr="008B41D3">
        <w:rPr>
          <w:rFonts w:hAnsi="宋体" w:hint="eastAsia"/>
          <w:szCs w:val="21"/>
        </w:rPr>
        <w:t>（</w:t>
      </w:r>
      <w:r w:rsidRPr="008B41D3">
        <w:rPr>
          <w:rFonts w:hAnsi="宋体" w:hint="eastAsia"/>
          <w:szCs w:val="21"/>
        </w:rPr>
        <w:t>1</w:t>
      </w:r>
      <w:r w:rsidRPr="008B41D3">
        <w:rPr>
          <w:rFonts w:hAnsi="宋体" w:hint="eastAsia"/>
          <w:szCs w:val="21"/>
        </w:rPr>
        <w:t>＋</w:t>
      </w:r>
      <w:r w:rsidRPr="008B41D3">
        <w:rPr>
          <w:rFonts w:hAnsi="宋体" w:hint="eastAsia"/>
          <w:szCs w:val="21"/>
        </w:rPr>
        <w:t>0.</w:t>
      </w:r>
      <w:r w:rsidRPr="008B41D3">
        <w:rPr>
          <w:rFonts w:hAnsi="宋体" w:hint="eastAsia"/>
          <w:szCs w:val="21"/>
        </w:rPr>
        <w:t>60</w:t>
      </w:r>
      <w:r w:rsidRPr="008B41D3">
        <w:rPr>
          <w:rFonts w:hAnsi="宋体" w:hint="eastAsia"/>
          <w:szCs w:val="21"/>
        </w:rPr>
        <w:t>%</w:t>
      </w:r>
      <w:r w:rsidRPr="008B41D3">
        <w:rPr>
          <w:rFonts w:hAnsi="宋体" w:hint="eastAsia"/>
          <w:szCs w:val="21"/>
        </w:rPr>
        <w:t>）＝</w:t>
      </w:r>
      <w:r w:rsidRPr="008B41D3">
        <w:rPr>
          <w:rFonts w:hAnsi="宋体"/>
          <w:szCs w:val="21"/>
        </w:rPr>
        <w:t>99,403.58</w:t>
      </w:r>
      <w:r w:rsidRPr="008B41D3">
        <w:rPr>
          <w:rFonts w:hAnsi="宋体" w:hint="eastAsia"/>
          <w:szCs w:val="21"/>
        </w:rPr>
        <w:t>元</w:t>
      </w:r>
    </w:p>
    <w:p w:rsidR="00133F55" w:rsidRPr="008B41D3" w:rsidRDefault="004571DF" w:rsidP="00133F55">
      <w:pPr>
        <w:spacing w:line="360" w:lineRule="auto"/>
        <w:ind w:firstLineChars="200" w:firstLine="420"/>
        <w:rPr>
          <w:rFonts w:hAnsi="宋体"/>
          <w:szCs w:val="21"/>
        </w:rPr>
      </w:pPr>
      <w:r w:rsidRPr="008B41D3">
        <w:rPr>
          <w:rFonts w:hAnsi="宋体" w:hint="eastAsia"/>
          <w:szCs w:val="21"/>
        </w:rPr>
        <w:t>认购费用＝</w:t>
      </w:r>
      <w:r w:rsidRPr="008B41D3">
        <w:rPr>
          <w:rFonts w:hAnsi="宋体" w:hint="eastAsia"/>
          <w:szCs w:val="21"/>
        </w:rPr>
        <w:t>100,000</w:t>
      </w:r>
      <w:r w:rsidRPr="008B41D3">
        <w:rPr>
          <w:rFonts w:hAnsi="宋体" w:hint="eastAsia"/>
          <w:szCs w:val="21"/>
        </w:rPr>
        <w:t>－</w:t>
      </w:r>
      <w:r w:rsidRPr="008B41D3">
        <w:rPr>
          <w:rFonts w:hAnsi="宋体"/>
          <w:szCs w:val="21"/>
        </w:rPr>
        <w:t>99,403.58</w:t>
      </w:r>
      <w:r w:rsidRPr="008B41D3">
        <w:rPr>
          <w:rFonts w:hAnsi="宋体" w:hint="eastAsia"/>
          <w:szCs w:val="21"/>
        </w:rPr>
        <w:t>＝</w:t>
      </w:r>
      <w:r w:rsidRPr="008B41D3">
        <w:rPr>
          <w:rFonts w:hAnsi="宋体"/>
          <w:szCs w:val="21"/>
        </w:rPr>
        <w:t>596.42</w:t>
      </w:r>
      <w:r w:rsidRPr="008B41D3">
        <w:rPr>
          <w:rFonts w:hAnsi="宋体" w:hint="eastAsia"/>
          <w:szCs w:val="21"/>
        </w:rPr>
        <w:t>元</w:t>
      </w:r>
    </w:p>
    <w:p w:rsidR="00133F55" w:rsidRPr="008B41D3" w:rsidRDefault="004571DF" w:rsidP="00133F55">
      <w:pPr>
        <w:spacing w:line="360" w:lineRule="auto"/>
        <w:ind w:firstLineChars="200" w:firstLine="420"/>
        <w:rPr>
          <w:rFonts w:hAnsi="宋体"/>
          <w:szCs w:val="21"/>
        </w:rPr>
      </w:pPr>
      <w:r w:rsidRPr="008B41D3">
        <w:rPr>
          <w:rFonts w:hAnsi="宋体" w:hint="eastAsia"/>
          <w:szCs w:val="21"/>
        </w:rPr>
        <w:t>认购份额＝</w:t>
      </w:r>
      <w:r w:rsidRPr="008B41D3">
        <w:rPr>
          <w:rFonts w:hAnsi="宋体" w:hint="eastAsia"/>
          <w:szCs w:val="21"/>
        </w:rPr>
        <w:t>(</w:t>
      </w:r>
      <w:r w:rsidRPr="008B41D3">
        <w:rPr>
          <w:rFonts w:hAnsi="宋体"/>
          <w:szCs w:val="21"/>
        </w:rPr>
        <w:t>99,403.58</w:t>
      </w:r>
      <w:r w:rsidRPr="008B41D3">
        <w:rPr>
          <w:rFonts w:hAnsi="宋体" w:hint="eastAsia"/>
          <w:szCs w:val="21"/>
        </w:rPr>
        <w:t>＋</w:t>
      </w:r>
      <w:r w:rsidRPr="008B41D3">
        <w:rPr>
          <w:rFonts w:hAnsi="宋体" w:hint="eastAsia"/>
          <w:szCs w:val="21"/>
        </w:rPr>
        <w:t>50.50)/1.00</w:t>
      </w:r>
      <w:r w:rsidRPr="008B41D3">
        <w:rPr>
          <w:rFonts w:hAnsi="宋体" w:hint="eastAsia"/>
          <w:szCs w:val="21"/>
        </w:rPr>
        <w:t>＝</w:t>
      </w:r>
      <w:r w:rsidRPr="008B41D3">
        <w:rPr>
          <w:rFonts w:hint="eastAsia"/>
        </w:rPr>
        <w:t>99,454.08</w:t>
      </w:r>
      <w:r w:rsidRPr="008B41D3">
        <w:rPr>
          <w:rFonts w:hAnsi="宋体" w:hint="eastAsia"/>
          <w:szCs w:val="21"/>
        </w:rPr>
        <w:t>份</w:t>
      </w:r>
    </w:p>
    <w:p w:rsidR="000B3132" w:rsidRPr="008B41D3" w:rsidRDefault="004571DF" w:rsidP="00225C0A">
      <w:pPr>
        <w:spacing w:line="360" w:lineRule="auto"/>
        <w:rPr>
          <w:rFonts w:hAnsi="宋体"/>
          <w:szCs w:val="21"/>
        </w:rPr>
      </w:pPr>
      <w:r w:rsidRPr="008B41D3">
        <w:rPr>
          <w:rFonts w:hAnsi="宋体" w:hint="eastAsia"/>
          <w:szCs w:val="21"/>
        </w:rPr>
        <w:t>即：投资者（非特定投资人）投资</w:t>
      </w:r>
      <w:r w:rsidRPr="008B41D3">
        <w:rPr>
          <w:rFonts w:hAnsi="宋体" w:hint="eastAsia"/>
          <w:szCs w:val="21"/>
        </w:rPr>
        <w:t>100,000</w:t>
      </w:r>
      <w:r w:rsidRPr="008B41D3">
        <w:rPr>
          <w:rFonts w:hAnsi="宋体" w:hint="eastAsia"/>
          <w:szCs w:val="21"/>
        </w:rPr>
        <w:t>元认购本基金</w:t>
      </w:r>
      <w:r w:rsidRPr="008B41D3">
        <w:rPr>
          <w:rFonts w:hAnsi="宋体" w:hint="eastAsia"/>
          <w:szCs w:val="21"/>
        </w:rPr>
        <w:t>A</w:t>
      </w:r>
      <w:r w:rsidRPr="008B41D3">
        <w:rPr>
          <w:rFonts w:hAnsi="宋体" w:hint="eastAsia"/>
          <w:szCs w:val="21"/>
        </w:rPr>
        <w:t>类基金份额，假定该笔认购金额产生利息</w:t>
      </w:r>
      <w:r w:rsidRPr="008B41D3">
        <w:rPr>
          <w:rFonts w:hAnsi="宋体" w:hint="eastAsia"/>
          <w:szCs w:val="21"/>
        </w:rPr>
        <w:t>50.50</w:t>
      </w:r>
      <w:r w:rsidRPr="008B41D3">
        <w:rPr>
          <w:rFonts w:hAnsi="宋体" w:hint="eastAsia"/>
          <w:szCs w:val="21"/>
        </w:rPr>
        <w:t>元，可得到</w:t>
      </w:r>
      <w:r w:rsidRPr="008B41D3">
        <w:rPr>
          <w:rFonts w:hint="eastAsia"/>
        </w:rPr>
        <w:t>99,454.08</w:t>
      </w:r>
      <w:r w:rsidRPr="008B41D3">
        <w:rPr>
          <w:rFonts w:hAnsi="宋体" w:hint="eastAsia"/>
          <w:szCs w:val="21"/>
        </w:rPr>
        <w:t>份</w:t>
      </w:r>
      <w:r w:rsidRPr="008B41D3">
        <w:rPr>
          <w:rFonts w:hAnsi="宋体" w:hint="eastAsia"/>
          <w:szCs w:val="21"/>
        </w:rPr>
        <w:t>A</w:t>
      </w:r>
      <w:r w:rsidRPr="008B41D3">
        <w:rPr>
          <w:rFonts w:hAnsi="宋体" w:hint="eastAsia"/>
          <w:szCs w:val="21"/>
        </w:rPr>
        <w:t>类基金份额</w:t>
      </w:r>
      <w:r w:rsidRPr="008B41D3">
        <w:rPr>
          <w:rFonts w:hAnsi="宋体" w:hint="eastAsia"/>
          <w:szCs w:val="21"/>
        </w:rPr>
        <w:t>。</w:t>
      </w:r>
      <w:bookmarkStart w:id="12" w:name="_Hlk109899671"/>
      <w:bookmarkEnd w:id="8"/>
    </w:p>
    <w:bookmarkEnd w:id="9"/>
    <w:bookmarkEnd w:id="12"/>
    <w:p w:rsidR="000B3132" w:rsidRPr="008B41D3" w:rsidRDefault="004571DF">
      <w:pPr>
        <w:spacing w:line="360" w:lineRule="auto"/>
        <w:ind w:firstLineChars="200" w:firstLine="420"/>
        <w:rPr>
          <w:rFonts w:hAnsi="宋体"/>
          <w:szCs w:val="21"/>
        </w:rPr>
      </w:pPr>
      <w:r w:rsidRPr="008B41D3">
        <w:rPr>
          <w:rFonts w:hAnsi="宋体" w:hint="eastAsia"/>
          <w:szCs w:val="21"/>
        </w:rPr>
        <w:t>本基金认购份额的计算包括认购金额和认购金额在基金募集期间产生的利息（具体数额以本基金登记机构计算并确认的结果为准）折算的基金份额。</w:t>
      </w:r>
      <w:r w:rsidRPr="008B41D3">
        <w:rPr>
          <w:rFonts w:hAnsi="宋体" w:hint="eastAsia"/>
          <w:szCs w:val="21"/>
        </w:rPr>
        <w:t>认购费用以人民币元为单位，认购份额的计算结果均按四舍五入的方法，保留到小数点后</w:t>
      </w:r>
      <w:r w:rsidRPr="008B41D3">
        <w:rPr>
          <w:rFonts w:hAnsi="宋体" w:hint="eastAsia"/>
          <w:szCs w:val="21"/>
        </w:rPr>
        <w:t>2</w:t>
      </w:r>
      <w:r w:rsidRPr="008B41D3">
        <w:rPr>
          <w:rFonts w:hAnsi="宋体" w:hint="eastAsia"/>
          <w:szCs w:val="21"/>
        </w:rPr>
        <w:t>位，由此产生的收益或损失由基金财产承担</w:t>
      </w:r>
      <w:r w:rsidRPr="008B41D3">
        <w:rPr>
          <w:rFonts w:hAnsi="宋体" w:hint="eastAsia"/>
          <w:szCs w:val="21"/>
        </w:rPr>
        <w:t>。</w:t>
      </w:r>
    </w:p>
    <w:p w:rsidR="001D567F" w:rsidRPr="008B41D3" w:rsidRDefault="004571DF">
      <w:pPr>
        <w:spacing w:line="360" w:lineRule="auto"/>
        <w:ind w:firstLineChars="200" w:firstLine="420"/>
        <w:rPr>
          <w:rFonts w:hAnsi="宋体"/>
          <w:szCs w:val="21"/>
        </w:rPr>
      </w:pPr>
      <w:r w:rsidRPr="008B41D3">
        <w:rPr>
          <w:rFonts w:hAnsi="宋体" w:hint="eastAsia"/>
          <w:szCs w:val="21"/>
        </w:rPr>
        <w:t>基金管理人可以针对特定投资人开展费率优惠活动，详见基金管理人发布的相关公告。</w:t>
      </w:r>
    </w:p>
    <w:bookmarkEnd w:id="10"/>
    <w:p w:rsidR="000B3132" w:rsidRPr="008B41D3" w:rsidRDefault="004571DF">
      <w:pPr>
        <w:spacing w:line="360" w:lineRule="auto"/>
        <w:ind w:firstLineChars="200" w:firstLine="420"/>
      </w:pPr>
      <w:r w:rsidRPr="008B41D3">
        <w:t xml:space="preserve">4. </w:t>
      </w:r>
      <w:r w:rsidRPr="008B41D3">
        <w:rPr>
          <w:rFonts w:hint="eastAsia"/>
        </w:rPr>
        <w:t>募集期利息的处理方式</w:t>
      </w:r>
    </w:p>
    <w:p w:rsidR="000B3132" w:rsidRPr="008B41D3" w:rsidRDefault="004571DF">
      <w:pPr>
        <w:spacing w:line="360" w:lineRule="auto"/>
        <w:ind w:firstLineChars="200" w:firstLine="420"/>
      </w:pPr>
      <w:r w:rsidRPr="008B41D3">
        <w:rPr>
          <w:rFonts w:hint="eastAsia"/>
        </w:rPr>
        <w:t>有效认购款项在募集期间产生的利息将折算为基金份额归基金份额持有人所有，其中利息转份额</w:t>
      </w:r>
      <w:r w:rsidRPr="008B41D3">
        <w:rPr>
          <w:rFonts w:hint="eastAsia"/>
        </w:rPr>
        <w:t>的具体数额</w:t>
      </w:r>
      <w:r w:rsidRPr="008B41D3">
        <w:rPr>
          <w:rFonts w:hint="eastAsia"/>
        </w:rPr>
        <w:t>以登记机构的记录为准。</w:t>
      </w:r>
    </w:p>
    <w:p w:rsidR="000B3132" w:rsidRPr="008B41D3" w:rsidRDefault="004571DF">
      <w:pPr>
        <w:spacing w:line="360" w:lineRule="auto"/>
        <w:ind w:firstLineChars="200" w:firstLine="420"/>
      </w:pPr>
      <w:r w:rsidRPr="008B41D3">
        <w:t xml:space="preserve">5. </w:t>
      </w:r>
      <w:r w:rsidRPr="008B41D3">
        <w:rPr>
          <w:rFonts w:hint="eastAsia"/>
        </w:rPr>
        <w:t>认购的确认</w:t>
      </w:r>
      <w:r w:rsidRPr="008B41D3">
        <w:t xml:space="preserve"> </w:t>
      </w:r>
    </w:p>
    <w:p w:rsidR="000B3132" w:rsidRPr="008B41D3" w:rsidRDefault="004571DF">
      <w:pPr>
        <w:spacing w:line="360" w:lineRule="auto"/>
        <w:ind w:firstLineChars="200" w:firstLine="420"/>
      </w:pPr>
      <w:bookmarkStart w:id="13" w:name="_Hlk106111138"/>
      <w:r w:rsidRPr="008B41D3">
        <w:rPr>
          <w:rFonts w:hint="eastAsia"/>
        </w:rPr>
        <w:t>投资者在</w:t>
      </w:r>
      <w:r w:rsidRPr="008B41D3">
        <w:rPr>
          <w:rFonts w:hint="eastAsia"/>
        </w:rPr>
        <w:t>T</w:t>
      </w:r>
      <w:r w:rsidRPr="008B41D3">
        <w:rPr>
          <w:rFonts w:hint="eastAsia"/>
        </w:rPr>
        <w:t>日规定时间内提交的认购申请，通常可在</w:t>
      </w:r>
      <w:r w:rsidRPr="008B41D3">
        <w:rPr>
          <w:rFonts w:hint="eastAsia"/>
        </w:rPr>
        <w:t>T+2</w:t>
      </w:r>
      <w:r w:rsidRPr="008B41D3">
        <w:rPr>
          <w:rFonts w:hint="eastAsia"/>
        </w:rPr>
        <w:t>日到原认购网点查询认购申请的受理情况。</w:t>
      </w:r>
      <w:r w:rsidRPr="008B41D3">
        <w:rPr>
          <w:rFonts w:hint="eastAsia"/>
        </w:rPr>
        <w:t>销售机构对认购申请的受理并不代表该申请一定成功，而仅代表</w:t>
      </w:r>
      <w:r w:rsidRPr="008B41D3">
        <w:rPr>
          <w:rFonts w:hint="eastAsia"/>
        </w:rPr>
        <w:t>销售机构确实</w:t>
      </w:r>
      <w:r w:rsidRPr="008B41D3">
        <w:rPr>
          <w:rFonts w:hint="eastAsia"/>
        </w:rPr>
        <w:t>接</w:t>
      </w:r>
      <w:r w:rsidRPr="008B41D3">
        <w:rPr>
          <w:rFonts w:hint="eastAsia"/>
        </w:rPr>
        <w:t>收到认购申请。认购申请的确认以登记机构的确认结果为准。对于认购申请</w:t>
      </w:r>
      <w:r w:rsidRPr="008B41D3">
        <w:rPr>
          <w:rFonts w:hint="eastAsia"/>
        </w:rPr>
        <w:t>及</w:t>
      </w:r>
      <w:r w:rsidRPr="008B41D3">
        <w:rPr>
          <w:rFonts w:hint="eastAsia"/>
        </w:rPr>
        <w:t>认购份额的确认情况，投资人应及时查询并妥善行使合法权利</w:t>
      </w:r>
      <w:bookmarkEnd w:id="13"/>
      <w:r w:rsidRPr="008B41D3">
        <w:rPr>
          <w:rFonts w:hint="eastAsia"/>
        </w:rPr>
        <w:t>。</w:t>
      </w:r>
    </w:p>
    <w:p w:rsidR="000B3132" w:rsidRPr="008B41D3" w:rsidRDefault="004571DF">
      <w:pPr>
        <w:spacing w:line="360" w:lineRule="auto"/>
        <w:ind w:firstLineChars="200" w:firstLine="420"/>
      </w:pPr>
      <w:r w:rsidRPr="008B41D3">
        <w:rPr>
          <w:rFonts w:hint="eastAsia"/>
        </w:rPr>
        <w:t>6</w:t>
      </w:r>
      <w:r w:rsidRPr="008B41D3">
        <w:t xml:space="preserve">. </w:t>
      </w:r>
      <w:r w:rsidRPr="008B41D3">
        <w:rPr>
          <w:rFonts w:hint="eastAsia"/>
        </w:rPr>
        <w:t>按有关规定，基金合同生效前</w:t>
      </w:r>
      <w:r w:rsidRPr="008B41D3">
        <w:rPr>
          <w:rFonts w:hint="eastAsia"/>
        </w:rPr>
        <w:t>与基金相关</w:t>
      </w:r>
      <w:r w:rsidRPr="008B41D3">
        <w:rPr>
          <w:rFonts w:hint="eastAsia"/>
        </w:rPr>
        <w:t>的律师费、会计师费和信息披露费在基金认购费中列支。</w:t>
      </w:r>
    </w:p>
    <w:p w:rsidR="000B3132" w:rsidRPr="008B41D3" w:rsidRDefault="004571DF">
      <w:pPr>
        <w:spacing w:line="360" w:lineRule="auto"/>
        <w:ind w:firstLineChars="200" w:firstLine="420"/>
      </w:pPr>
      <w:r w:rsidRPr="008B41D3">
        <w:rPr>
          <w:rFonts w:hint="eastAsia"/>
        </w:rPr>
        <w:t>7</w:t>
      </w:r>
      <w:r w:rsidRPr="008B41D3">
        <w:t xml:space="preserve">. </w:t>
      </w:r>
      <w:r w:rsidRPr="008B41D3">
        <w:rPr>
          <w:rFonts w:hint="eastAsia"/>
        </w:rPr>
        <w:t>投资人认购基金份额采用</w:t>
      </w:r>
      <w:r w:rsidRPr="008B41D3">
        <w:rPr>
          <w:rFonts w:hint="eastAsia"/>
        </w:rPr>
        <w:t>金额</w:t>
      </w:r>
      <w:r w:rsidRPr="008B41D3">
        <w:rPr>
          <w:rFonts w:hint="eastAsia"/>
        </w:rPr>
        <w:t>认购方式。投资人认购时，需按销售机构规定的方式全额缴款。投资人在募集期内可以多次认购基金份额，认购费按每笔认购申请单独计算，认购申请一经</w:t>
      </w:r>
      <w:r w:rsidRPr="008B41D3">
        <w:rPr>
          <w:rFonts w:hint="eastAsia"/>
        </w:rPr>
        <w:t>登记机构</w:t>
      </w:r>
      <w:r w:rsidRPr="008B41D3">
        <w:rPr>
          <w:rFonts w:hint="eastAsia"/>
        </w:rPr>
        <w:t>受理不得撤销。</w:t>
      </w:r>
    </w:p>
    <w:bookmarkEnd w:id="11"/>
    <w:p w:rsidR="000B3132" w:rsidRPr="008B41D3" w:rsidRDefault="004571DF">
      <w:pPr>
        <w:adjustRightInd w:val="0"/>
        <w:snapToGrid w:val="0"/>
        <w:spacing w:line="360" w:lineRule="auto"/>
        <w:rPr>
          <w:rStyle w:val="big1"/>
          <w:b/>
          <w:bCs/>
          <w:sz w:val="21"/>
          <w:szCs w:val="21"/>
        </w:rPr>
      </w:pPr>
    </w:p>
    <w:p w:rsidR="000B3132" w:rsidRPr="008B41D3" w:rsidRDefault="004571DF" w:rsidP="004571DF">
      <w:pPr>
        <w:adjustRightInd w:val="0"/>
        <w:snapToGrid w:val="0"/>
        <w:spacing w:line="360" w:lineRule="auto"/>
        <w:ind w:firstLineChars="200" w:firstLine="422"/>
        <w:outlineLvl w:val="0"/>
        <w:rPr>
          <w:rStyle w:val="big1"/>
          <w:b/>
          <w:bCs/>
          <w:spacing w:val="0"/>
          <w:sz w:val="21"/>
          <w:szCs w:val="21"/>
        </w:rPr>
      </w:pPr>
      <w:r w:rsidRPr="008B41D3">
        <w:rPr>
          <w:rStyle w:val="big1"/>
          <w:rFonts w:hint="eastAsia"/>
          <w:b/>
          <w:bCs/>
          <w:spacing w:val="0"/>
          <w:sz w:val="21"/>
          <w:szCs w:val="21"/>
        </w:rPr>
        <w:t>三、个人投资者的开户与认购程序</w:t>
      </w:r>
    </w:p>
    <w:p w:rsidR="000B3132" w:rsidRPr="008B41D3" w:rsidRDefault="004571DF">
      <w:pPr>
        <w:numPr>
          <w:ilvl w:val="0"/>
          <w:numId w:val="5"/>
        </w:numPr>
        <w:adjustRightInd w:val="0"/>
        <w:snapToGrid w:val="0"/>
        <w:spacing w:line="360" w:lineRule="auto"/>
        <w:rPr>
          <w:rStyle w:val="big1"/>
          <w:spacing w:val="0"/>
          <w:sz w:val="21"/>
          <w:szCs w:val="21"/>
        </w:rPr>
      </w:pPr>
      <w:r w:rsidRPr="008B41D3">
        <w:rPr>
          <w:rStyle w:val="big1"/>
          <w:rFonts w:hint="eastAsia"/>
          <w:spacing w:val="0"/>
          <w:sz w:val="21"/>
          <w:szCs w:val="21"/>
        </w:rPr>
        <w:t>注意事项</w:t>
      </w:r>
    </w:p>
    <w:p w:rsidR="000B3132" w:rsidRPr="008B41D3" w:rsidRDefault="004571DF">
      <w:pPr>
        <w:numPr>
          <w:ilvl w:val="0"/>
          <w:numId w:val="6"/>
        </w:numPr>
        <w:adjustRightInd w:val="0"/>
        <w:snapToGrid w:val="0"/>
        <w:spacing w:line="360" w:lineRule="auto"/>
      </w:pPr>
      <w:r w:rsidRPr="008B41D3">
        <w:rPr>
          <w:rFonts w:hint="eastAsia"/>
        </w:rPr>
        <w:t>个人投资者不得委托他人代为开户。</w:t>
      </w:r>
    </w:p>
    <w:p w:rsidR="000B3132" w:rsidRPr="008B41D3" w:rsidRDefault="004571DF">
      <w:pPr>
        <w:numPr>
          <w:ilvl w:val="0"/>
          <w:numId w:val="6"/>
        </w:numPr>
        <w:adjustRightInd w:val="0"/>
        <w:snapToGrid w:val="0"/>
        <w:spacing w:line="360" w:lineRule="auto"/>
      </w:pPr>
      <w:r w:rsidRPr="008B41D3">
        <w:rPr>
          <w:rFonts w:hint="eastAsia"/>
        </w:rPr>
        <w:t>个人投资者不能直接以现金方式申请认购。</w:t>
      </w:r>
    </w:p>
    <w:p w:rsidR="000B3132" w:rsidRPr="008B41D3" w:rsidRDefault="004571DF">
      <w:pPr>
        <w:numPr>
          <w:ilvl w:val="0"/>
          <w:numId w:val="6"/>
        </w:numPr>
        <w:adjustRightInd w:val="0"/>
        <w:snapToGrid w:val="0"/>
        <w:spacing w:line="360" w:lineRule="auto"/>
      </w:pPr>
      <w:r w:rsidRPr="008B41D3">
        <w:rPr>
          <w:rFonts w:hint="eastAsia"/>
        </w:rPr>
        <w:t>个人投资者通过非直销销售机构办理基金业务，必须事先开立非直销销售机构指定的资金账户卡；个人投资者通过本公司直销中心办理基金业务，必须事先开立银行活期存款账户，今后投资者认（申）购、赎回、分红及无效认（申）购的资金退款等资金结算均只能通过此账户进行。</w:t>
      </w:r>
    </w:p>
    <w:p w:rsidR="000B3132" w:rsidRPr="008B41D3" w:rsidRDefault="004571DF">
      <w:pPr>
        <w:numPr>
          <w:ilvl w:val="0"/>
          <w:numId w:val="6"/>
        </w:numPr>
        <w:adjustRightInd w:val="0"/>
        <w:snapToGrid w:val="0"/>
        <w:spacing w:line="360" w:lineRule="auto"/>
        <w:rPr>
          <w:szCs w:val="21"/>
        </w:rPr>
      </w:pPr>
      <w:r w:rsidRPr="008B41D3">
        <w:rPr>
          <w:rFonts w:hint="eastAsia"/>
          <w:szCs w:val="21"/>
        </w:rPr>
        <w:t>个人投资者可在非直销销售机构指定的网点认购基金，还可以选择到本公司直销中心办理或登陆本公司网上直销系统办理。</w:t>
      </w:r>
    </w:p>
    <w:p w:rsidR="000B3132" w:rsidRPr="008B41D3" w:rsidRDefault="004571DF">
      <w:pPr>
        <w:numPr>
          <w:ilvl w:val="0"/>
          <w:numId w:val="5"/>
        </w:numPr>
        <w:adjustRightInd w:val="0"/>
        <w:snapToGrid w:val="0"/>
        <w:spacing w:line="360" w:lineRule="auto"/>
        <w:rPr>
          <w:rStyle w:val="big1"/>
          <w:spacing w:val="0"/>
          <w:sz w:val="21"/>
          <w:szCs w:val="21"/>
        </w:rPr>
      </w:pPr>
      <w:r w:rsidRPr="008B41D3">
        <w:rPr>
          <w:rStyle w:val="big1"/>
          <w:rFonts w:hint="eastAsia"/>
          <w:spacing w:val="0"/>
          <w:sz w:val="21"/>
          <w:szCs w:val="21"/>
        </w:rPr>
        <w:t>通过本公司直销中心办理开户和认购的程序</w:t>
      </w:r>
    </w:p>
    <w:p w:rsidR="000B3132" w:rsidRPr="008B41D3" w:rsidRDefault="004571DF">
      <w:pPr>
        <w:pStyle w:val="af8"/>
        <w:numPr>
          <w:ilvl w:val="0"/>
          <w:numId w:val="7"/>
        </w:numPr>
        <w:adjustRightInd w:val="0"/>
        <w:snapToGrid w:val="0"/>
        <w:spacing w:line="360" w:lineRule="auto"/>
        <w:ind w:firstLineChars="0"/>
        <w:rPr>
          <w:szCs w:val="21"/>
        </w:rPr>
      </w:pPr>
      <w:r w:rsidRPr="008B41D3">
        <w:rPr>
          <w:rFonts w:hint="eastAsia"/>
          <w:szCs w:val="21"/>
        </w:rPr>
        <w:t>业务办理时间</w:t>
      </w:r>
    </w:p>
    <w:p w:rsidR="000B3132" w:rsidRPr="008B41D3" w:rsidRDefault="004571DF">
      <w:pPr>
        <w:adjustRightInd w:val="0"/>
        <w:snapToGrid w:val="0"/>
        <w:spacing w:line="360" w:lineRule="auto"/>
        <w:ind w:left="567"/>
      </w:pPr>
      <w:r w:rsidRPr="008B41D3">
        <w:rPr>
          <w:rFonts w:hint="eastAsia"/>
        </w:rPr>
        <w:t>基金发售日的</w:t>
      </w:r>
      <w:r w:rsidRPr="008B41D3">
        <w:t>9:30</w:t>
      </w:r>
      <w:r w:rsidRPr="008B41D3">
        <w:rPr>
          <w:rFonts w:hint="eastAsia"/>
        </w:rPr>
        <w:t>至</w:t>
      </w:r>
      <w:r w:rsidRPr="008B41D3">
        <w:t>1</w:t>
      </w:r>
      <w:r w:rsidRPr="008B41D3">
        <w:rPr>
          <w:rFonts w:hint="eastAsia"/>
        </w:rPr>
        <w:t>5</w:t>
      </w:r>
      <w:r w:rsidRPr="008B41D3">
        <w:rPr>
          <w:rFonts w:hint="eastAsia"/>
        </w:rPr>
        <w:t>:</w:t>
      </w:r>
      <w:r w:rsidRPr="008B41D3">
        <w:t>00</w:t>
      </w:r>
      <w:r w:rsidRPr="008B41D3">
        <w:rPr>
          <w:rFonts w:hint="eastAsia"/>
        </w:rPr>
        <w:t>（周六、周日及法定节假日除</w:t>
      </w:r>
      <w:r w:rsidRPr="008B41D3">
        <w:rPr>
          <w:rFonts w:hint="eastAsia"/>
        </w:rPr>
        <w:t>外）。</w:t>
      </w:r>
    </w:p>
    <w:p w:rsidR="000B3132" w:rsidRPr="008B41D3" w:rsidRDefault="004571DF">
      <w:pPr>
        <w:pStyle w:val="af8"/>
        <w:numPr>
          <w:ilvl w:val="0"/>
          <w:numId w:val="7"/>
        </w:numPr>
        <w:adjustRightInd w:val="0"/>
        <w:snapToGrid w:val="0"/>
        <w:spacing w:line="360" w:lineRule="auto"/>
        <w:ind w:firstLineChars="0"/>
        <w:rPr>
          <w:szCs w:val="21"/>
        </w:rPr>
      </w:pPr>
      <w:r w:rsidRPr="008B41D3">
        <w:rPr>
          <w:rFonts w:hint="eastAsia"/>
          <w:szCs w:val="21"/>
        </w:rPr>
        <w:t>开立基金账户</w:t>
      </w:r>
    </w:p>
    <w:p w:rsidR="000B3132" w:rsidRPr="008B41D3" w:rsidRDefault="004571DF">
      <w:pPr>
        <w:adjustRightInd w:val="0"/>
        <w:snapToGrid w:val="0"/>
        <w:spacing w:line="360" w:lineRule="auto"/>
        <w:ind w:left="567"/>
      </w:pPr>
      <w:r w:rsidRPr="008B41D3">
        <w:rPr>
          <w:rFonts w:hint="eastAsia"/>
        </w:rPr>
        <w:t>个人投资者申请开立基金账户时应提交下列材料：</w:t>
      </w:r>
    </w:p>
    <w:p w:rsidR="000B3132" w:rsidRPr="008B41D3" w:rsidRDefault="004571DF">
      <w:pPr>
        <w:adjustRightInd w:val="0"/>
        <w:snapToGrid w:val="0"/>
        <w:spacing w:line="360" w:lineRule="auto"/>
        <w:ind w:firstLineChars="200" w:firstLine="420"/>
      </w:pPr>
      <w:r w:rsidRPr="008B41D3">
        <w:rPr>
          <w:rFonts w:hint="eastAsia"/>
        </w:rPr>
        <w:t>（</w:t>
      </w:r>
      <w:r w:rsidRPr="008B41D3">
        <w:t>1</w:t>
      </w:r>
      <w:r w:rsidRPr="008B41D3">
        <w:rPr>
          <w:rFonts w:hint="eastAsia"/>
        </w:rPr>
        <w:t>）提供填妥并由本人签字的《账户业务申请表》及附件；</w:t>
      </w:r>
    </w:p>
    <w:p w:rsidR="000B3132" w:rsidRPr="008B41D3" w:rsidRDefault="004571DF">
      <w:pPr>
        <w:adjustRightInd w:val="0"/>
        <w:snapToGrid w:val="0"/>
        <w:spacing w:line="360" w:lineRule="auto"/>
        <w:ind w:firstLineChars="200" w:firstLine="420"/>
      </w:pPr>
      <w:r w:rsidRPr="008B41D3">
        <w:rPr>
          <w:rFonts w:hint="eastAsia"/>
        </w:rPr>
        <w:t>（</w:t>
      </w:r>
      <w:r w:rsidRPr="008B41D3">
        <w:t>2</w:t>
      </w:r>
      <w:r w:rsidRPr="008B41D3">
        <w:rPr>
          <w:rFonts w:hint="eastAsia"/>
        </w:rPr>
        <w:t>）提供由本人签字的《传真及电子邮件交易协议书》一式两份；</w:t>
      </w:r>
    </w:p>
    <w:p w:rsidR="000B3132" w:rsidRPr="008B41D3" w:rsidRDefault="004571DF">
      <w:pPr>
        <w:adjustRightInd w:val="0"/>
        <w:snapToGrid w:val="0"/>
        <w:spacing w:line="360" w:lineRule="auto"/>
        <w:ind w:firstLineChars="200" w:firstLine="420"/>
      </w:pPr>
      <w:r w:rsidRPr="008B41D3">
        <w:rPr>
          <w:rFonts w:hint="eastAsia"/>
        </w:rPr>
        <w:t>（</w:t>
      </w:r>
      <w:r w:rsidRPr="008B41D3">
        <w:t>3</w:t>
      </w:r>
      <w:r w:rsidRPr="008B41D3">
        <w:rPr>
          <w:rFonts w:hint="eastAsia"/>
        </w:rPr>
        <w:t>）提供由本人签字的《电子签名约定书》一式两份；</w:t>
      </w:r>
    </w:p>
    <w:p w:rsidR="000B3132" w:rsidRPr="008B41D3" w:rsidRDefault="004571DF">
      <w:pPr>
        <w:adjustRightInd w:val="0"/>
        <w:snapToGrid w:val="0"/>
        <w:spacing w:line="360" w:lineRule="auto"/>
        <w:ind w:firstLineChars="200" w:firstLine="420"/>
      </w:pPr>
      <w:r w:rsidRPr="008B41D3">
        <w:rPr>
          <w:rFonts w:hint="eastAsia"/>
        </w:rPr>
        <w:t>（</w:t>
      </w:r>
      <w:r w:rsidRPr="008B41D3">
        <w:t>4</w:t>
      </w:r>
      <w:r w:rsidRPr="008B41D3">
        <w:rPr>
          <w:rFonts w:hint="eastAsia"/>
        </w:rPr>
        <w:t>）出示本人有效居民身份证原件并提供签署的正反面复印件；</w:t>
      </w:r>
    </w:p>
    <w:p w:rsidR="000B3132" w:rsidRPr="008B41D3" w:rsidRDefault="004571DF">
      <w:pPr>
        <w:adjustRightInd w:val="0"/>
        <w:snapToGrid w:val="0"/>
        <w:spacing w:line="360" w:lineRule="auto"/>
        <w:ind w:firstLineChars="200" w:firstLine="420"/>
      </w:pPr>
      <w:r w:rsidRPr="008B41D3">
        <w:rPr>
          <w:rFonts w:hint="eastAsia"/>
        </w:rPr>
        <w:t>（</w:t>
      </w:r>
      <w:r w:rsidRPr="008B41D3">
        <w:rPr>
          <w:rFonts w:hint="eastAsia"/>
        </w:rPr>
        <w:t>5</w:t>
      </w:r>
      <w:r w:rsidRPr="008B41D3">
        <w:rPr>
          <w:rFonts w:hint="eastAsia"/>
        </w:rPr>
        <w:t>）出示投资者本人的指定银行储蓄存折（卡）原件并提供签署的复印件；</w:t>
      </w:r>
    </w:p>
    <w:p w:rsidR="000B3132" w:rsidRPr="008B41D3" w:rsidRDefault="004571DF">
      <w:pPr>
        <w:adjustRightInd w:val="0"/>
        <w:snapToGrid w:val="0"/>
        <w:spacing w:line="360" w:lineRule="auto"/>
        <w:ind w:firstLineChars="200" w:firstLine="420"/>
      </w:pPr>
      <w:r w:rsidRPr="008B41D3">
        <w:rPr>
          <w:rFonts w:hint="eastAsia"/>
        </w:rPr>
        <w:t>（</w:t>
      </w:r>
      <w:r w:rsidRPr="008B41D3">
        <w:t>6</w:t>
      </w:r>
      <w:r w:rsidRPr="008B41D3">
        <w:rPr>
          <w:rFonts w:hint="eastAsia"/>
        </w:rPr>
        <w:t>）</w:t>
      </w:r>
      <w:r w:rsidRPr="008B41D3">
        <w:rPr>
          <w:rFonts w:hint="eastAsia"/>
          <w:szCs w:val="21"/>
        </w:rPr>
        <w:t>本公司直销中心要求提供的其他有关材料。</w:t>
      </w:r>
    </w:p>
    <w:p w:rsidR="000B3132" w:rsidRPr="008B41D3" w:rsidRDefault="004571DF">
      <w:pPr>
        <w:pStyle w:val="af8"/>
        <w:numPr>
          <w:ilvl w:val="0"/>
          <w:numId w:val="7"/>
        </w:numPr>
        <w:adjustRightInd w:val="0"/>
        <w:snapToGrid w:val="0"/>
        <w:spacing w:line="360" w:lineRule="auto"/>
        <w:ind w:firstLineChars="0"/>
        <w:rPr>
          <w:szCs w:val="21"/>
        </w:rPr>
      </w:pPr>
      <w:r w:rsidRPr="008B41D3">
        <w:rPr>
          <w:rFonts w:hint="eastAsia"/>
          <w:szCs w:val="21"/>
        </w:rPr>
        <w:t>提出认购申请</w:t>
      </w:r>
    </w:p>
    <w:p w:rsidR="000B3132" w:rsidRPr="008B41D3" w:rsidRDefault="004571DF">
      <w:pPr>
        <w:adjustRightInd w:val="0"/>
        <w:snapToGrid w:val="0"/>
        <w:spacing w:line="360" w:lineRule="auto"/>
        <w:ind w:left="567"/>
      </w:pPr>
      <w:r w:rsidRPr="008B41D3">
        <w:rPr>
          <w:rFonts w:hint="eastAsia"/>
        </w:rPr>
        <w:t>个人投资者办理认购申请需准备以下资料：</w:t>
      </w:r>
    </w:p>
    <w:p w:rsidR="000B3132" w:rsidRPr="008B41D3" w:rsidRDefault="004571DF">
      <w:pPr>
        <w:adjustRightInd w:val="0"/>
        <w:snapToGrid w:val="0"/>
        <w:spacing w:line="360" w:lineRule="auto"/>
        <w:ind w:firstLineChars="200" w:firstLine="420"/>
      </w:pPr>
      <w:r w:rsidRPr="008B41D3">
        <w:rPr>
          <w:rFonts w:hint="eastAsia"/>
        </w:rPr>
        <w:t>（</w:t>
      </w:r>
      <w:r w:rsidRPr="008B41D3">
        <w:t>1</w:t>
      </w:r>
      <w:r w:rsidRPr="008B41D3">
        <w:rPr>
          <w:rFonts w:hint="eastAsia"/>
        </w:rPr>
        <w:t>）填妥并签署的《交易业务申请书》；发送到</w:t>
      </w:r>
      <w:r w:rsidRPr="008B41D3">
        <w:rPr>
          <w:rFonts w:hint="eastAsia"/>
        </w:rPr>
        <w:t>直销邮箱</w:t>
      </w:r>
      <w:r w:rsidRPr="008B41D3">
        <w:t>zgzx@gtht.com</w:t>
      </w:r>
      <w:r w:rsidRPr="008B41D3">
        <w:rPr>
          <w:rFonts w:hint="eastAsia"/>
        </w:rPr>
        <w:t>或传真至</w:t>
      </w:r>
      <w:r w:rsidRPr="008B41D3">
        <w:rPr>
          <w:rFonts w:hint="eastAsia"/>
        </w:rPr>
        <w:t>021-38909008</w:t>
      </w:r>
      <w:r w:rsidRPr="008B41D3">
        <w:rPr>
          <w:rFonts w:hint="eastAsia"/>
        </w:rPr>
        <w:t>；</w:t>
      </w:r>
    </w:p>
    <w:p w:rsidR="000B3132" w:rsidRPr="008B41D3" w:rsidRDefault="004571DF">
      <w:pPr>
        <w:adjustRightInd w:val="0"/>
        <w:snapToGrid w:val="0"/>
        <w:spacing w:line="360" w:lineRule="auto"/>
        <w:ind w:firstLineChars="200" w:firstLine="420"/>
      </w:pPr>
      <w:r w:rsidRPr="008B41D3">
        <w:rPr>
          <w:rFonts w:hint="eastAsia"/>
        </w:rPr>
        <w:t>（</w:t>
      </w:r>
      <w:r w:rsidRPr="008B41D3">
        <w:t>2</w:t>
      </w:r>
      <w:r w:rsidRPr="008B41D3">
        <w:rPr>
          <w:rFonts w:hint="eastAsia"/>
        </w:rPr>
        <w:t>）个人投资者应在提出认购申请当日</w:t>
      </w:r>
      <w:r w:rsidRPr="008B41D3">
        <w:rPr>
          <w:rFonts w:hint="eastAsia"/>
        </w:rPr>
        <w:t>15</w:t>
      </w:r>
      <w:r w:rsidRPr="008B41D3">
        <w:rPr>
          <w:rFonts w:hint="eastAsia"/>
        </w:rPr>
        <w:t>:00</w:t>
      </w:r>
      <w:r w:rsidRPr="008B41D3">
        <w:rPr>
          <w:rFonts w:hint="eastAsia"/>
        </w:rPr>
        <w:t>前提供《交易业务申请书》。</w:t>
      </w:r>
    </w:p>
    <w:p w:rsidR="000B3132" w:rsidRPr="008B41D3" w:rsidRDefault="004571DF">
      <w:pPr>
        <w:adjustRightInd w:val="0"/>
        <w:snapToGrid w:val="0"/>
        <w:spacing w:line="360" w:lineRule="auto"/>
        <w:ind w:firstLineChars="200" w:firstLine="420"/>
      </w:pPr>
      <w:r w:rsidRPr="008B41D3">
        <w:rPr>
          <w:rFonts w:hint="eastAsia"/>
        </w:rPr>
        <w:t>尚未开户者可同时办理开户和认购手续。</w:t>
      </w:r>
    </w:p>
    <w:p w:rsidR="000B3132" w:rsidRPr="008B41D3" w:rsidRDefault="004571DF">
      <w:pPr>
        <w:pStyle w:val="af8"/>
        <w:numPr>
          <w:ilvl w:val="0"/>
          <w:numId w:val="7"/>
        </w:numPr>
        <w:adjustRightInd w:val="0"/>
        <w:snapToGrid w:val="0"/>
        <w:spacing w:line="360" w:lineRule="auto"/>
        <w:ind w:firstLineChars="0"/>
        <w:rPr>
          <w:szCs w:val="21"/>
        </w:rPr>
      </w:pPr>
      <w:r w:rsidRPr="008B41D3">
        <w:rPr>
          <w:rFonts w:hint="eastAsia"/>
          <w:szCs w:val="21"/>
        </w:rPr>
        <w:t>投资者提示</w:t>
      </w:r>
    </w:p>
    <w:p w:rsidR="000B3132" w:rsidRPr="008B41D3" w:rsidRDefault="004571DF">
      <w:pPr>
        <w:adjustRightInd w:val="0"/>
        <w:snapToGrid w:val="0"/>
        <w:spacing w:line="360" w:lineRule="auto"/>
        <w:ind w:firstLineChars="200" w:firstLine="420"/>
      </w:pPr>
      <w:r w:rsidRPr="008B41D3">
        <w:rPr>
          <w:rFonts w:hint="eastAsia"/>
        </w:rPr>
        <w:t>（</w:t>
      </w:r>
      <w:r w:rsidRPr="008B41D3">
        <w:t>1</w:t>
      </w:r>
      <w:r w:rsidRPr="008B41D3">
        <w:rPr>
          <w:rFonts w:hint="eastAsia"/>
        </w:rPr>
        <w:t>）请有意认购基金的个人投资者尽早联系直销中心索取开户材料和交易业务申请书。</w:t>
      </w:r>
    </w:p>
    <w:p w:rsidR="000B3132" w:rsidRPr="008B41D3" w:rsidRDefault="004571DF">
      <w:pPr>
        <w:adjustRightInd w:val="0"/>
        <w:snapToGrid w:val="0"/>
        <w:spacing w:line="360" w:lineRule="auto"/>
        <w:ind w:firstLineChars="200" w:firstLine="420"/>
      </w:pPr>
      <w:r w:rsidRPr="008B41D3">
        <w:rPr>
          <w:rFonts w:hint="eastAsia"/>
        </w:rPr>
        <w:t>（</w:t>
      </w:r>
      <w:r w:rsidRPr="008B41D3">
        <w:t>2</w:t>
      </w:r>
      <w:r w:rsidRPr="008B41D3">
        <w:rPr>
          <w:rFonts w:hint="eastAsia"/>
        </w:rPr>
        <w:t>）直销中心与非直销销售机构的销售网点的业务申请表不同，个人投资者请勿混用。</w:t>
      </w:r>
    </w:p>
    <w:p w:rsidR="000B3132" w:rsidRPr="008B41D3" w:rsidRDefault="004571DF">
      <w:pPr>
        <w:adjustRightInd w:val="0"/>
        <w:snapToGrid w:val="0"/>
        <w:spacing w:line="360" w:lineRule="auto"/>
        <w:ind w:firstLineChars="200" w:firstLine="420"/>
      </w:pPr>
      <w:r w:rsidRPr="008B41D3">
        <w:rPr>
          <w:rFonts w:hint="eastAsia"/>
        </w:rPr>
        <w:t>（</w:t>
      </w:r>
      <w:r w:rsidRPr="008B41D3">
        <w:t>3</w:t>
      </w:r>
      <w:r w:rsidRPr="008B41D3">
        <w:rPr>
          <w:rFonts w:hint="eastAsia"/>
        </w:rPr>
        <w:t>）直销中心咨询电话：（</w:t>
      </w:r>
      <w:r w:rsidRPr="008B41D3">
        <w:t>021</w:t>
      </w:r>
      <w:r w:rsidRPr="008B41D3">
        <w:rPr>
          <w:rFonts w:hint="eastAsia"/>
        </w:rPr>
        <w:t>）</w:t>
      </w:r>
      <w:r w:rsidRPr="008B41D3">
        <w:t xml:space="preserve">38032359 </w:t>
      </w:r>
      <w:r w:rsidRPr="008B41D3">
        <w:rPr>
          <w:rFonts w:hint="eastAsia"/>
        </w:rPr>
        <w:t>（</w:t>
      </w:r>
      <w:r w:rsidRPr="008B41D3">
        <w:t>021</w:t>
      </w:r>
      <w:r w:rsidRPr="008B41D3">
        <w:rPr>
          <w:rFonts w:hint="eastAsia"/>
        </w:rPr>
        <w:t>）</w:t>
      </w:r>
      <w:r w:rsidRPr="008B41D3">
        <w:t>38674948</w:t>
      </w:r>
      <w:r w:rsidRPr="008B41D3">
        <w:rPr>
          <w:rFonts w:hint="eastAsia"/>
        </w:rPr>
        <w:t>。</w:t>
      </w:r>
    </w:p>
    <w:p w:rsidR="000B3132" w:rsidRPr="008B41D3" w:rsidRDefault="004571DF">
      <w:pPr>
        <w:numPr>
          <w:ilvl w:val="0"/>
          <w:numId w:val="5"/>
        </w:numPr>
        <w:adjustRightInd w:val="0"/>
        <w:snapToGrid w:val="0"/>
        <w:spacing w:line="360" w:lineRule="auto"/>
        <w:rPr>
          <w:rStyle w:val="big1"/>
          <w:spacing w:val="0"/>
          <w:sz w:val="21"/>
          <w:szCs w:val="21"/>
        </w:rPr>
      </w:pPr>
      <w:r w:rsidRPr="008B41D3">
        <w:rPr>
          <w:rStyle w:val="big1"/>
          <w:rFonts w:hint="eastAsia"/>
          <w:spacing w:val="0"/>
          <w:sz w:val="21"/>
          <w:szCs w:val="21"/>
        </w:rPr>
        <w:t>通过本公司网上直销系统办理开户和认购的程序</w:t>
      </w:r>
    </w:p>
    <w:p w:rsidR="000B3132" w:rsidRPr="008B41D3" w:rsidRDefault="004571DF">
      <w:pPr>
        <w:pStyle w:val="af8"/>
        <w:numPr>
          <w:ilvl w:val="0"/>
          <w:numId w:val="8"/>
        </w:numPr>
        <w:adjustRightInd w:val="0"/>
        <w:snapToGrid w:val="0"/>
        <w:spacing w:line="360" w:lineRule="auto"/>
        <w:ind w:firstLineChars="0"/>
      </w:pPr>
      <w:r w:rsidRPr="008B41D3">
        <w:rPr>
          <w:rFonts w:hint="eastAsia"/>
        </w:rPr>
        <w:t>业务办理时间</w:t>
      </w:r>
    </w:p>
    <w:p w:rsidR="000B3132" w:rsidRPr="008B41D3" w:rsidRDefault="004571DF">
      <w:pPr>
        <w:adjustRightInd w:val="0"/>
        <w:snapToGrid w:val="0"/>
        <w:spacing w:line="360" w:lineRule="auto"/>
        <w:ind w:leftChars="200" w:left="420" w:firstLineChars="200" w:firstLine="420"/>
      </w:pPr>
      <w:r w:rsidRPr="008B41D3">
        <w:rPr>
          <w:rFonts w:hint="eastAsia"/>
        </w:rPr>
        <w:t>基金发售期间全天。</w:t>
      </w:r>
    </w:p>
    <w:p w:rsidR="000B3132" w:rsidRPr="008B41D3" w:rsidRDefault="004571DF">
      <w:pPr>
        <w:pStyle w:val="af8"/>
        <w:numPr>
          <w:ilvl w:val="0"/>
          <w:numId w:val="8"/>
        </w:numPr>
        <w:adjustRightInd w:val="0"/>
        <w:snapToGrid w:val="0"/>
        <w:spacing w:line="360" w:lineRule="auto"/>
        <w:ind w:firstLineChars="0"/>
      </w:pPr>
      <w:r w:rsidRPr="008B41D3">
        <w:rPr>
          <w:rFonts w:hint="eastAsia"/>
        </w:rPr>
        <w:t>开立基金账户</w:t>
      </w:r>
    </w:p>
    <w:p w:rsidR="000B3132" w:rsidRPr="008B41D3" w:rsidRDefault="004571DF">
      <w:pPr>
        <w:adjustRightInd w:val="0"/>
        <w:snapToGrid w:val="0"/>
        <w:spacing w:line="360" w:lineRule="auto"/>
        <w:ind w:leftChars="200" w:left="420" w:firstLineChars="200" w:firstLine="420"/>
      </w:pPr>
      <w:r w:rsidRPr="008B41D3">
        <w:rPr>
          <w:rFonts w:hint="eastAsia"/>
        </w:rPr>
        <w:t>个人投资者可以通过手机应用市场搜索“国泰</w:t>
      </w:r>
      <w:r w:rsidRPr="008B41D3">
        <w:rPr>
          <w:rFonts w:hint="eastAsia"/>
        </w:rPr>
        <w:t>海通</w:t>
      </w:r>
      <w:r w:rsidRPr="008B41D3">
        <w:rPr>
          <w:rFonts w:hint="eastAsia"/>
        </w:rPr>
        <w:t>资管”下载</w:t>
      </w:r>
      <w:r w:rsidRPr="008B41D3">
        <w:rPr>
          <w:rFonts w:hint="eastAsia"/>
        </w:rPr>
        <w:t>APP</w:t>
      </w:r>
      <w:r w:rsidRPr="008B41D3">
        <w:rPr>
          <w:rFonts w:hint="eastAsia"/>
        </w:rPr>
        <w:t>，或点击链接（</w:t>
      </w:r>
      <w:hyperlink r:id="rId14" w:history="1">
        <w:r w:rsidRPr="008B41D3">
          <w:rPr>
            <w:rFonts w:hint="eastAsia"/>
          </w:rPr>
          <w:t>https://app.</w:t>
        </w:r>
        <w:r w:rsidRPr="008B41D3">
          <w:rPr>
            <w:rFonts w:hint="eastAsia"/>
          </w:rPr>
          <w:t>gthtzg</w:t>
        </w:r>
        <w:r w:rsidRPr="008B41D3">
          <w:rPr>
            <w:rFonts w:hint="eastAsia"/>
          </w:rPr>
          <w:t>.com/download.html</w:t>
        </w:r>
      </w:hyperlink>
      <w:r w:rsidRPr="008B41D3">
        <w:rPr>
          <w:rFonts w:hint="eastAsia"/>
        </w:rPr>
        <w:t>）下载</w:t>
      </w:r>
      <w:r w:rsidRPr="008B41D3">
        <w:rPr>
          <w:rFonts w:hint="eastAsia"/>
        </w:rPr>
        <w:t>“</w:t>
      </w:r>
      <w:r w:rsidRPr="008B41D3">
        <w:rPr>
          <w:rFonts w:hint="eastAsia"/>
        </w:rPr>
        <w:t>国泰</w:t>
      </w:r>
      <w:bookmarkStart w:id="14" w:name="OLE_LINK16"/>
      <w:r w:rsidRPr="008B41D3">
        <w:rPr>
          <w:rFonts w:hint="eastAsia"/>
        </w:rPr>
        <w:t>海通</w:t>
      </w:r>
      <w:bookmarkEnd w:id="14"/>
      <w:r w:rsidRPr="008B41D3">
        <w:rPr>
          <w:rFonts w:hint="eastAsia"/>
        </w:rPr>
        <w:t>资管</w:t>
      </w:r>
      <w:r w:rsidRPr="008B41D3">
        <w:rPr>
          <w:rFonts w:hint="eastAsia"/>
        </w:rPr>
        <w:t>”</w:t>
      </w:r>
      <w:r w:rsidRPr="008B41D3">
        <w:rPr>
          <w:rFonts w:hint="eastAsia"/>
        </w:rPr>
        <w:t>APP</w:t>
      </w:r>
      <w:r w:rsidRPr="008B41D3">
        <w:rPr>
          <w:rFonts w:hint="eastAsia"/>
        </w:rPr>
        <w:t>。</w:t>
      </w:r>
    </w:p>
    <w:p w:rsidR="000B3132" w:rsidRPr="008B41D3" w:rsidRDefault="004571DF">
      <w:pPr>
        <w:adjustRightInd w:val="0"/>
        <w:snapToGrid w:val="0"/>
        <w:spacing w:line="360" w:lineRule="auto"/>
        <w:ind w:leftChars="200" w:left="420" w:firstLineChars="200" w:firstLine="420"/>
      </w:pPr>
      <w:r w:rsidRPr="008B41D3">
        <w:rPr>
          <w:rFonts w:hint="eastAsia"/>
        </w:rPr>
        <w:t>“</w:t>
      </w:r>
      <w:r w:rsidRPr="008B41D3">
        <w:rPr>
          <w:rFonts w:hint="eastAsia"/>
        </w:rPr>
        <w:t>国泰</w:t>
      </w:r>
      <w:r w:rsidRPr="008B41D3">
        <w:rPr>
          <w:rFonts w:hint="eastAsia"/>
        </w:rPr>
        <w:t>海通</w:t>
      </w:r>
      <w:r w:rsidRPr="008B41D3">
        <w:rPr>
          <w:rFonts w:hint="eastAsia"/>
        </w:rPr>
        <w:t>资管</w:t>
      </w:r>
      <w:r w:rsidRPr="008B41D3">
        <w:rPr>
          <w:rFonts w:hint="eastAsia"/>
        </w:rPr>
        <w:t>”</w:t>
      </w:r>
      <w:r w:rsidRPr="008B41D3">
        <w:rPr>
          <w:rFonts w:hint="eastAsia"/>
        </w:rPr>
        <w:t>APP</w:t>
      </w:r>
      <w:r w:rsidRPr="008B41D3">
        <w:rPr>
          <w:rFonts w:hint="eastAsia"/>
        </w:rPr>
        <w:t>开立基金账户流程：</w:t>
      </w:r>
    </w:p>
    <w:p w:rsidR="000B3132" w:rsidRPr="008B41D3" w:rsidRDefault="004571DF">
      <w:pPr>
        <w:adjustRightInd w:val="0"/>
        <w:snapToGrid w:val="0"/>
        <w:spacing w:line="360" w:lineRule="auto"/>
        <w:ind w:leftChars="200" w:left="420" w:firstLineChars="200" w:firstLine="420"/>
      </w:pPr>
      <w:r w:rsidRPr="008B41D3">
        <w:rPr>
          <w:rFonts w:hint="eastAsia"/>
        </w:rPr>
        <w:t>（</w:t>
      </w:r>
      <w:r w:rsidRPr="008B41D3">
        <w:rPr>
          <w:rFonts w:hint="eastAsia"/>
        </w:rPr>
        <w:t>1</w:t>
      </w:r>
      <w:r w:rsidRPr="008B41D3">
        <w:rPr>
          <w:rFonts w:hint="eastAsia"/>
        </w:rPr>
        <w:t>）使用个人手机号注册账号；</w:t>
      </w:r>
    </w:p>
    <w:p w:rsidR="000B3132" w:rsidRPr="008B41D3" w:rsidRDefault="004571DF">
      <w:pPr>
        <w:adjustRightInd w:val="0"/>
        <w:snapToGrid w:val="0"/>
        <w:spacing w:line="360" w:lineRule="auto"/>
        <w:ind w:leftChars="200" w:left="420" w:firstLineChars="200" w:firstLine="420"/>
      </w:pPr>
      <w:r w:rsidRPr="008B41D3">
        <w:rPr>
          <w:rFonts w:hint="eastAsia"/>
        </w:rPr>
        <w:t>（</w:t>
      </w:r>
      <w:r w:rsidRPr="008B41D3">
        <w:rPr>
          <w:rFonts w:hint="eastAsia"/>
        </w:rPr>
        <w:t>2</w:t>
      </w:r>
      <w:r w:rsidRPr="008B41D3">
        <w:rPr>
          <w:rFonts w:hint="eastAsia"/>
        </w:rPr>
        <w:t>）上传投资者本人有效身份证正反面清晰照片；</w:t>
      </w:r>
    </w:p>
    <w:p w:rsidR="000B3132" w:rsidRPr="008B41D3" w:rsidRDefault="004571DF">
      <w:pPr>
        <w:adjustRightInd w:val="0"/>
        <w:snapToGrid w:val="0"/>
        <w:spacing w:line="360" w:lineRule="auto"/>
        <w:ind w:leftChars="200" w:left="420" w:firstLineChars="200" w:firstLine="420"/>
      </w:pPr>
      <w:r w:rsidRPr="008B41D3">
        <w:rPr>
          <w:rFonts w:hint="eastAsia"/>
        </w:rPr>
        <w:t>（</w:t>
      </w:r>
      <w:r w:rsidRPr="008B41D3">
        <w:rPr>
          <w:rFonts w:hint="eastAsia"/>
        </w:rPr>
        <w:t>3</w:t>
      </w:r>
      <w:r w:rsidRPr="008B41D3">
        <w:rPr>
          <w:rFonts w:hint="eastAsia"/>
        </w:rPr>
        <w:t>）补充投资者的个人信息；</w:t>
      </w:r>
    </w:p>
    <w:p w:rsidR="000B3132" w:rsidRPr="008B41D3" w:rsidRDefault="004571DF">
      <w:pPr>
        <w:adjustRightInd w:val="0"/>
        <w:snapToGrid w:val="0"/>
        <w:spacing w:line="360" w:lineRule="auto"/>
        <w:ind w:leftChars="200" w:left="420" w:firstLineChars="200" w:firstLine="420"/>
      </w:pPr>
      <w:r w:rsidRPr="008B41D3">
        <w:rPr>
          <w:rFonts w:hint="eastAsia"/>
        </w:rPr>
        <w:t>（</w:t>
      </w:r>
      <w:r w:rsidRPr="008B41D3">
        <w:t>4</w:t>
      </w:r>
      <w:r w:rsidRPr="008B41D3">
        <w:rPr>
          <w:rFonts w:hint="eastAsia"/>
        </w:rPr>
        <w:t>）绑定投资者本人的银行储蓄卡；</w:t>
      </w:r>
    </w:p>
    <w:p w:rsidR="000B3132" w:rsidRPr="008B41D3" w:rsidRDefault="004571DF">
      <w:pPr>
        <w:adjustRightInd w:val="0"/>
        <w:snapToGrid w:val="0"/>
        <w:spacing w:line="360" w:lineRule="auto"/>
        <w:ind w:leftChars="200" w:left="420" w:firstLineChars="200" w:firstLine="420"/>
      </w:pPr>
      <w:r w:rsidRPr="008B41D3">
        <w:rPr>
          <w:rFonts w:hint="eastAsia"/>
        </w:rPr>
        <w:t>（</w:t>
      </w:r>
      <w:r w:rsidRPr="008B41D3">
        <w:t>5</w:t>
      </w:r>
      <w:r w:rsidRPr="008B41D3">
        <w:rPr>
          <w:rFonts w:hint="eastAsia"/>
        </w:rPr>
        <w:t>）信息审核通过后，即可开设基金账户。</w:t>
      </w:r>
    </w:p>
    <w:p w:rsidR="000B3132" w:rsidRPr="008B41D3" w:rsidRDefault="004571DF">
      <w:pPr>
        <w:pStyle w:val="af8"/>
        <w:numPr>
          <w:ilvl w:val="0"/>
          <w:numId w:val="8"/>
        </w:numPr>
        <w:adjustRightInd w:val="0"/>
        <w:snapToGrid w:val="0"/>
        <w:spacing w:line="360" w:lineRule="auto"/>
        <w:ind w:firstLineChars="0"/>
      </w:pPr>
      <w:r w:rsidRPr="008B41D3">
        <w:rPr>
          <w:rFonts w:hint="eastAsia"/>
        </w:rPr>
        <w:t>提出认购申请</w:t>
      </w:r>
    </w:p>
    <w:p w:rsidR="000B3132" w:rsidRPr="008B41D3" w:rsidRDefault="004571DF">
      <w:pPr>
        <w:adjustRightInd w:val="0"/>
        <w:snapToGrid w:val="0"/>
        <w:spacing w:line="360" w:lineRule="auto"/>
        <w:ind w:leftChars="200" w:left="420" w:firstLineChars="200" w:firstLine="420"/>
      </w:pPr>
      <w:r w:rsidRPr="008B41D3">
        <w:rPr>
          <w:rFonts w:hint="eastAsia"/>
        </w:rPr>
        <w:t>个人投资者通过“国泰</w:t>
      </w:r>
      <w:r w:rsidRPr="008B41D3">
        <w:rPr>
          <w:rFonts w:hint="eastAsia"/>
        </w:rPr>
        <w:t>海通</w:t>
      </w:r>
      <w:r w:rsidRPr="008B41D3">
        <w:rPr>
          <w:rFonts w:hint="eastAsia"/>
        </w:rPr>
        <w:t>资管”</w:t>
      </w:r>
      <w:r w:rsidRPr="008B41D3">
        <w:rPr>
          <w:rFonts w:hint="eastAsia"/>
        </w:rPr>
        <w:t>APP</w:t>
      </w:r>
      <w:r w:rsidRPr="008B41D3">
        <w:rPr>
          <w:rFonts w:hint="eastAsia"/>
        </w:rPr>
        <w:t>办理认购申请需满足以下条件：</w:t>
      </w:r>
    </w:p>
    <w:p w:rsidR="000B3132" w:rsidRPr="008B41D3" w:rsidRDefault="004571DF">
      <w:pPr>
        <w:adjustRightInd w:val="0"/>
        <w:snapToGrid w:val="0"/>
        <w:spacing w:line="360" w:lineRule="auto"/>
        <w:ind w:left="840"/>
      </w:pPr>
      <w:r w:rsidRPr="008B41D3">
        <w:rPr>
          <w:rFonts w:hint="eastAsia"/>
        </w:rPr>
        <w:t>（</w:t>
      </w:r>
      <w:r w:rsidRPr="008B41D3">
        <w:rPr>
          <w:rFonts w:hint="eastAsia"/>
        </w:rPr>
        <w:t>1</w:t>
      </w:r>
      <w:r w:rsidRPr="008B41D3">
        <w:rPr>
          <w:rFonts w:hint="eastAsia"/>
        </w:rPr>
        <w:t>）已注册并登陆“国泰</w:t>
      </w:r>
      <w:r w:rsidRPr="008B41D3">
        <w:rPr>
          <w:rFonts w:hint="eastAsia"/>
        </w:rPr>
        <w:t>海通</w:t>
      </w:r>
      <w:r w:rsidRPr="008B41D3">
        <w:rPr>
          <w:rFonts w:hint="eastAsia"/>
        </w:rPr>
        <w:t>资管”</w:t>
      </w:r>
      <w:r w:rsidRPr="008B41D3">
        <w:rPr>
          <w:rFonts w:hint="eastAsia"/>
        </w:rPr>
        <w:t>APP</w:t>
      </w:r>
      <w:r w:rsidRPr="008B41D3">
        <w:rPr>
          <w:rFonts w:hint="eastAsia"/>
        </w:rPr>
        <w:t>；</w:t>
      </w:r>
    </w:p>
    <w:p w:rsidR="000B3132" w:rsidRPr="008B41D3" w:rsidRDefault="004571DF">
      <w:pPr>
        <w:adjustRightInd w:val="0"/>
        <w:snapToGrid w:val="0"/>
        <w:spacing w:line="360" w:lineRule="auto"/>
        <w:ind w:left="840"/>
      </w:pPr>
      <w:r w:rsidRPr="008B41D3">
        <w:rPr>
          <w:rFonts w:hint="eastAsia"/>
        </w:rPr>
        <w:t>（</w:t>
      </w:r>
      <w:r w:rsidRPr="008B41D3">
        <w:rPr>
          <w:rFonts w:hint="eastAsia"/>
        </w:rPr>
        <w:t>2</w:t>
      </w:r>
      <w:r w:rsidRPr="008B41D3">
        <w:rPr>
          <w:rFonts w:hint="eastAsia"/>
        </w:rPr>
        <w:t>）成功在“国泰</w:t>
      </w:r>
      <w:r w:rsidRPr="008B41D3">
        <w:rPr>
          <w:rFonts w:hint="eastAsia"/>
        </w:rPr>
        <w:t>海通</w:t>
      </w:r>
      <w:r w:rsidRPr="008B41D3">
        <w:rPr>
          <w:rFonts w:hint="eastAsia"/>
        </w:rPr>
        <w:t>资管”</w:t>
      </w:r>
      <w:r w:rsidRPr="008B41D3">
        <w:rPr>
          <w:rFonts w:hint="eastAsia"/>
        </w:rPr>
        <w:t>APP</w:t>
      </w:r>
      <w:r w:rsidRPr="008B41D3">
        <w:rPr>
          <w:rFonts w:hint="eastAsia"/>
        </w:rPr>
        <w:t>上开设基金账户；</w:t>
      </w:r>
    </w:p>
    <w:p w:rsidR="000B3132" w:rsidRPr="008B41D3" w:rsidRDefault="004571DF">
      <w:pPr>
        <w:adjustRightInd w:val="0"/>
        <w:snapToGrid w:val="0"/>
        <w:spacing w:line="360" w:lineRule="auto"/>
        <w:ind w:left="840"/>
      </w:pPr>
      <w:r w:rsidRPr="008B41D3">
        <w:rPr>
          <w:rFonts w:hint="eastAsia"/>
        </w:rPr>
        <w:t>（</w:t>
      </w:r>
      <w:r w:rsidRPr="008B41D3">
        <w:rPr>
          <w:rFonts w:hint="eastAsia"/>
        </w:rPr>
        <w:t>3</w:t>
      </w:r>
      <w:r w:rsidRPr="008B41D3">
        <w:rPr>
          <w:rFonts w:hint="eastAsia"/>
        </w:rPr>
        <w:t>）完成风险测评并满足产品风险匹配要求；</w:t>
      </w:r>
    </w:p>
    <w:p w:rsidR="000B3132" w:rsidRPr="008B41D3" w:rsidRDefault="004571DF">
      <w:pPr>
        <w:adjustRightInd w:val="0"/>
        <w:snapToGrid w:val="0"/>
        <w:spacing w:line="360" w:lineRule="auto"/>
        <w:ind w:left="840"/>
      </w:pPr>
      <w:r w:rsidRPr="008B41D3">
        <w:rPr>
          <w:rFonts w:hint="eastAsia"/>
        </w:rPr>
        <w:t>（</w:t>
      </w:r>
      <w:r w:rsidRPr="008B41D3">
        <w:rPr>
          <w:rFonts w:hint="eastAsia"/>
        </w:rPr>
        <w:t>4</w:t>
      </w:r>
      <w:r w:rsidRPr="008B41D3">
        <w:rPr>
          <w:rFonts w:hint="eastAsia"/>
        </w:rPr>
        <w:t>）提交认购申请。</w:t>
      </w:r>
    </w:p>
    <w:p w:rsidR="000B3132" w:rsidRPr="008B41D3" w:rsidRDefault="004571DF">
      <w:pPr>
        <w:pStyle w:val="af8"/>
        <w:numPr>
          <w:ilvl w:val="0"/>
          <w:numId w:val="8"/>
        </w:numPr>
        <w:adjustRightInd w:val="0"/>
        <w:snapToGrid w:val="0"/>
        <w:spacing w:line="360" w:lineRule="auto"/>
        <w:ind w:firstLineChars="0"/>
      </w:pPr>
      <w:r w:rsidRPr="008B41D3">
        <w:rPr>
          <w:rFonts w:hint="eastAsia"/>
        </w:rPr>
        <w:t>投资者提示</w:t>
      </w:r>
    </w:p>
    <w:p w:rsidR="000B3132" w:rsidRPr="008B41D3" w:rsidRDefault="004571DF">
      <w:pPr>
        <w:adjustRightInd w:val="0"/>
        <w:snapToGrid w:val="0"/>
        <w:spacing w:line="360" w:lineRule="auto"/>
        <w:ind w:leftChars="170" w:left="357" w:firstLineChars="200" w:firstLine="420"/>
      </w:pPr>
      <w:r w:rsidRPr="008B41D3">
        <w:rPr>
          <w:rFonts w:hint="eastAsia"/>
        </w:rPr>
        <w:t>（</w:t>
      </w:r>
      <w:r w:rsidRPr="008B41D3">
        <w:rPr>
          <w:rFonts w:hint="eastAsia"/>
        </w:rPr>
        <w:t>1</w:t>
      </w:r>
      <w:r w:rsidRPr="008B41D3">
        <w:rPr>
          <w:rFonts w:hint="eastAsia"/>
        </w:rPr>
        <w:t>）请个人投资者从官网或合法正规应用市场下载“国泰</w:t>
      </w:r>
      <w:r w:rsidRPr="008B41D3">
        <w:rPr>
          <w:rFonts w:hint="eastAsia"/>
        </w:rPr>
        <w:t>海通</w:t>
      </w:r>
      <w:r w:rsidRPr="008B41D3">
        <w:rPr>
          <w:rFonts w:hint="eastAsia"/>
        </w:rPr>
        <w:t>资管”</w:t>
      </w:r>
      <w:r w:rsidRPr="008B41D3">
        <w:rPr>
          <w:rFonts w:hint="eastAsia"/>
        </w:rPr>
        <w:t>APP</w:t>
      </w:r>
      <w:r w:rsidRPr="008B41D3">
        <w:rPr>
          <w:rFonts w:hint="eastAsia"/>
        </w:rPr>
        <w:t>；</w:t>
      </w:r>
    </w:p>
    <w:p w:rsidR="000B3132" w:rsidRPr="008B41D3" w:rsidRDefault="004571DF">
      <w:pPr>
        <w:adjustRightInd w:val="0"/>
        <w:snapToGrid w:val="0"/>
        <w:spacing w:line="360" w:lineRule="auto"/>
        <w:ind w:leftChars="170" w:left="357" w:firstLineChars="200" w:firstLine="420"/>
      </w:pPr>
      <w:r w:rsidRPr="008B41D3">
        <w:rPr>
          <w:rFonts w:hint="eastAsia"/>
        </w:rPr>
        <w:t>（</w:t>
      </w:r>
      <w:r w:rsidRPr="008B41D3">
        <w:t>2</w:t>
      </w:r>
      <w:r w:rsidRPr="008B41D3">
        <w:rPr>
          <w:rFonts w:hint="eastAsia"/>
        </w:rPr>
        <w:t>）如在“国泰</w:t>
      </w:r>
      <w:r w:rsidRPr="008B41D3">
        <w:rPr>
          <w:rFonts w:hint="eastAsia"/>
        </w:rPr>
        <w:t>海通</w:t>
      </w:r>
      <w:r w:rsidRPr="008B41D3">
        <w:rPr>
          <w:rFonts w:hint="eastAsia"/>
        </w:rPr>
        <w:t>资管”</w:t>
      </w:r>
      <w:r w:rsidRPr="008B41D3">
        <w:rPr>
          <w:rFonts w:hint="eastAsia"/>
        </w:rPr>
        <w:t>APP</w:t>
      </w:r>
      <w:r w:rsidRPr="008B41D3">
        <w:rPr>
          <w:rFonts w:hint="eastAsia"/>
        </w:rPr>
        <w:t>开户及认购遇到问题，可以联系客服电话：</w:t>
      </w:r>
      <w:r w:rsidRPr="008B41D3">
        <w:rPr>
          <w:rFonts w:hint="eastAsia"/>
        </w:rPr>
        <w:t>95521</w:t>
      </w:r>
      <w:r w:rsidRPr="008B41D3">
        <w:rPr>
          <w:rFonts w:hint="eastAsia"/>
        </w:rPr>
        <w:t>。</w:t>
      </w:r>
    </w:p>
    <w:p w:rsidR="000B3132" w:rsidRPr="008B41D3" w:rsidRDefault="004571DF">
      <w:pPr>
        <w:numPr>
          <w:ilvl w:val="0"/>
          <w:numId w:val="5"/>
        </w:numPr>
        <w:adjustRightInd w:val="0"/>
        <w:snapToGrid w:val="0"/>
        <w:spacing w:line="360" w:lineRule="auto"/>
        <w:rPr>
          <w:rStyle w:val="big1"/>
          <w:spacing w:val="0"/>
          <w:sz w:val="21"/>
          <w:szCs w:val="21"/>
        </w:rPr>
      </w:pPr>
      <w:r w:rsidRPr="008B41D3">
        <w:rPr>
          <w:rStyle w:val="big1"/>
          <w:rFonts w:hint="eastAsia"/>
          <w:spacing w:val="0"/>
          <w:sz w:val="21"/>
          <w:szCs w:val="21"/>
        </w:rPr>
        <w:t>非直销销售机构</w:t>
      </w:r>
    </w:p>
    <w:p w:rsidR="000B3132" w:rsidRPr="008B41D3" w:rsidRDefault="004571DF">
      <w:pPr>
        <w:adjustRightInd w:val="0"/>
        <w:snapToGrid w:val="0"/>
        <w:spacing w:line="360" w:lineRule="auto"/>
        <w:ind w:left="568"/>
        <w:rPr>
          <w:rStyle w:val="big1"/>
          <w:spacing w:val="0"/>
          <w:sz w:val="21"/>
          <w:szCs w:val="21"/>
        </w:rPr>
      </w:pPr>
      <w:r w:rsidRPr="008B41D3">
        <w:rPr>
          <w:rStyle w:val="big1"/>
          <w:rFonts w:hint="eastAsia"/>
          <w:spacing w:val="0"/>
          <w:sz w:val="21"/>
          <w:szCs w:val="21"/>
        </w:rPr>
        <w:t>个人投资者在非直销销售机构的开户及认购手续以各非直销销售机构的规定为准。</w:t>
      </w:r>
    </w:p>
    <w:p w:rsidR="000B3132" w:rsidRPr="008B41D3" w:rsidRDefault="004571DF">
      <w:pPr>
        <w:numPr>
          <w:ilvl w:val="0"/>
          <w:numId w:val="5"/>
        </w:numPr>
        <w:adjustRightInd w:val="0"/>
        <w:snapToGrid w:val="0"/>
        <w:spacing w:line="360" w:lineRule="auto"/>
        <w:rPr>
          <w:rStyle w:val="big1"/>
          <w:spacing w:val="0"/>
          <w:sz w:val="21"/>
          <w:szCs w:val="21"/>
        </w:rPr>
      </w:pPr>
      <w:r w:rsidRPr="008B41D3">
        <w:rPr>
          <w:rStyle w:val="big1"/>
          <w:rFonts w:hint="eastAsia"/>
          <w:spacing w:val="0"/>
          <w:sz w:val="21"/>
          <w:szCs w:val="21"/>
        </w:rPr>
        <w:t>缴款方式</w:t>
      </w:r>
    </w:p>
    <w:p w:rsidR="000B3132" w:rsidRPr="008B41D3" w:rsidRDefault="004571DF">
      <w:pPr>
        <w:adjustRightInd w:val="0"/>
        <w:snapToGrid w:val="0"/>
        <w:spacing w:line="360" w:lineRule="auto"/>
        <w:ind w:firstLineChars="200" w:firstLine="420"/>
      </w:pPr>
      <w:r w:rsidRPr="008B41D3">
        <w:t xml:space="preserve">1. </w:t>
      </w:r>
      <w:r w:rsidRPr="008B41D3">
        <w:rPr>
          <w:rFonts w:hint="eastAsia"/>
        </w:rPr>
        <w:t>通过本公司网上直销系统认购的个人投资者需准备足额的认购资金存入其在本公司网上直销系统指定的资金结算账户，在提交认购申请时通过实时支付的方式缴款。</w:t>
      </w:r>
    </w:p>
    <w:p w:rsidR="000B3132" w:rsidRPr="008B41D3" w:rsidRDefault="004571DF">
      <w:pPr>
        <w:adjustRightInd w:val="0"/>
        <w:snapToGrid w:val="0"/>
        <w:spacing w:line="360" w:lineRule="auto"/>
        <w:ind w:firstLineChars="200" w:firstLine="420"/>
      </w:pPr>
      <w:r w:rsidRPr="008B41D3">
        <w:t xml:space="preserve">2. </w:t>
      </w:r>
      <w:r w:rsidRPr="008B41D3">
        <w:rPr>
          <w:rFonts w:hint="eastAsia"/>
        </w:rPr>
        <w:t>通过本公司直销中心认购的个人投资者，则需通过全额缴款的方式缴款，具体方式如下：</w:t>
      </w:r>
    </w:p>
    <w:p w:rsidR="000B3132" w:rsidRPr="008B41D3" w:rsidRDefault="004571DF">
      <w:pPr>
        <w:pStyle w:val="a7"/>
        <w:adjustRightInd w:val="0"/>
        <w:snapToGrid w:val="0"/>
        <w:ind w:firstLine="420"/>
        <w:rPr>
          <w:sz w:val="21"/>
          <w:szCs w:val="21"/>
        </w:rPr>
      </w:pPr>
      <w:r w:rsidRPr="008B41D3">
        <w:rPr>
          <w:rFonts w:hint="eastAsia"/>
          <w:sz w:val="21"/>
          <w:szCs w:val="21"/>
        </w:rPr>
        <w:t>（</w:t>
      </w:r>
      <w:r w:rsidRPr="008B41D3">
        <w:rPr>
          <w:sz w:val="21"/>
          <w:szCs w:val="21"/>
        </w:rPr>
        <w:t>1</w:t>
      </w:r>
      <w:r w:rsidRPr="008B41D3">
        <w:rPr>
          <w:rFonts w:hint="eastAsia"/>
          <w:sz w:val="21"/>
          <w:szCs w:val="21"/>
        </w:rPr>
        <w:t>）个人投资者应在提出认购申请当日</w:t>
      </w:r>
      <w:r w:rsidRPr="008B41D3">
        <w:rPr>
          <w:sz w:val="21"/>
          <w:szCs w:val="21"/>
        </w:rPr>
        <w:t>17</w:t>
      </w:r>
      <w:r w:rsidRPr="008B41D3">
        <w:rPr>
          <w:rFonts w:hint="eastAsia"/>
          <w:sz w:val="21"/>
          <w:szCs w:val="21"/>
        </w:rPr>
        <w:t>：</w:t>
      </w:r>
      <w:r w:rsidRPr="008B41D3">
        <w:rPr>
          <w:sz w:val="21"/>
          <w:szCs w:val="21"/>
        </w:rPr>
        <w:t>00</w:t>
      </w:r>
      <w:r w:rsidRPr="008B41D3">
        <w:rPr>
          <w:rFonts w:hint="eastAsia"/>
          <w:sz w:val="21"/>
          <w:szCs w:val="21"/>
        </w:rPr>
        <w:t>之前，将足额认购资金划至本公司在兴业银行、工商银行等开立的直销专户。</w:t>
      </w:r>
    </w:p>
    <w:p w:rsidR="000B3132" w:rsidRPr="008B41D3" w:rsidRDefault="004571DF">
      <w:pPr>
        <w:numPr>
          <w:ilvl w:val="1"/>
          <w:numId w:val="9"/>
        </w:numPr>
        <w:adjustRightInd w:val="0"/>
        <w:snapToGrid w:val="0"/>
        <w:spacing w:line="360" w:lineRule="auto"/>
        <w:ind w:left="0" w:firstLineChars="200" w:firstLine="420"/>
        <w:rPr>
          <w:szCs w:val="21"/>
        </w:rPr>
      </w:pPr>
      <w:r w:rsidRPr="008B41D3">
        <w:rPr>
          <w:rFonts w:hint="eastAsia"/>
          <w:szCs w:val="21"/>
        </w:rPr>
        <w:t>户名：</w:t>
      </w:r>
      <w:r w:rsidRPr="008B41D3">
        <w:rPr>
          <w:rFonts w:hint="eastAsia"/>
          <w:szCs w:val="21"/>
        </w:rPr>
        <w:t>上海国泰海通证券资产管理有限公司</w:t>
      </w:r>
      <w:r w:rsidRPr="008B41D3">
        <w:rPr>
          <w:rFonts w:hint="eastAsia"/>
          <w:szCs w:val="21"/>
        </w:rPr>
        <w:t>直销专户</w:t>
      </w:r>
    </w:p>
    <w:p w:rsidR="000B3132" w:rsidRPr="008B41D3" w:rsidRDefault="004571DF" w:rsidP="008F642F">
      <w:pPr>
        <w:autoSpaceDE w:val="0"/>
        <w:autoSpaceDN w:val="0"/>
        <w:adjustRightInd w:val="0"/>
        <w:ind w:leftChars="600" w:left="1260"/>
        <w:jc w:val="left"/>
        <w:rPr>
          <w:rFonts w:ascii="宋体" w:cs="宋体"/>
          <w:color w:val="000000"/>
          <w:kern w:val="0"/>
          <w:szCs w:val="21"/>
        </w:rPr>
      </w:pPr>
      <w:r w:rsidRPr="008B41D3">
        <w:rPr>
          <w:rFonts w:hint="eastAsia"/>
          <w:szCs w:val="21"/>
        </w:rPr>
        <w:t>开户银行：</w:t>
      </w:r>
      <w:r w:rsidRPr="008B41D3">
        <w:rPr>
          <w:rFonts w:ascii="宋体" w:cs="宋体" w:hint="eastAsia"/>
          <w:color w:val="000000"/>
          <w:kern w:val="0"/>
          <w:szCs w:val="21"/>
        </w:rPr>
        <w:t>兴业银行股份有限公司上海分行营业部</w:t>
      </w:r>
    </w:p>
    <w:p w:rsidR="000B3132" w:rsidRPr="008B41D3" w:rsidRDefault="004571DF">
      <w:pPr>
        <w:autoSpaceDE w:val="0"/>
        <w:autoSpaceDN w:val="0"/>
        <w:adjustRightInd w:val="0"/>
        <w:ind w:leftChars="600" w:left="1260"/>
        <w:jc w:val="left"/>
        <w:rPr>
          <w:rFonts w:ascii="宋体" w:cs="宋体"/>
          <w:color w:val="000000"/>
          <w:kern w:val="0"/>
          <w:szCs w:val="21"/>
        </w:rPr>
      </w:pPr>
      <w:r w:rsidRPr="008B41D3">
        <w:rPr>
          <w:rFonts w:hint="eastAsia"/>
          <w:szCs w:val="21"/>
        </w:rPr>
        <w:t>账号：</w:t>
      </w:r>
      <w:r w:rsidRPr="008B41D3">
        <w:rPr>
          <w:rFonts w:ascii="宋体" w:cs="宋体"/>
          <w:color w:val="000000"/>
          <w:kern w:val="0"/>
          <w:szCs w:val="21"/>
        </w:rPr>
        <w:t>216200100102989440</w:t>
      </w:r>
    </w:p>
    <w:p w:rsidR="000B3132" w:rsidRPr="008B41D3" w:rsidRDefault="004571DF">
      <w:pPr>
        <w:autoSpaceDE w:val="0"/>
        <w:autoSpaceDN w:val="0"/>
        <w:adjustRightInd w:val="0"/>
        <w:ind w:leftChars="600" w:left="1260"/>
        <w:jc w:val="left"/>
        <w:rPr>
          <w:rFonts w:ascii="宋体" w:cs="宋体"/>
          <w:color w:val="000000"/>
          <w:kern w:val="0"/>
          <w:szCs w:val="21"/>
        </w:rPr>
      </w:pPr>
      <w:r w:rsidRPr="008B41D3">
        <w:rPr>
          <w:rFonts w:hint="eastAsia"/>
          <w:szCs w:val="21"/>
        </w:rPr>
        <w:t>大额行号：</w:t>
      </w:r>
      <w:r w:rsidRPr="008B41D3">
        <w:rPr>
          <w:rFonts w:ascii="宋体" w:cs="宋体"/>
          <w:color w:val="000000"/>
          <w:kern w:val="0"/>
          <w:szCs w:val="21"/>
        </w:rPr>
        <w:t>309290000107</w:t>
      </w:r>
    </w:p>
    <w:p w:rsidR="000B3132" w:rsidRPr="008B41D3" w:rsidRDefault="004571DF">
      <w:pPr>
        <w:numPr>
          <w:ilvl w:val="1"/>
          <w:numId w:val="9"/>
        </w:numPr>
        <w:adjustRightInd w:val="0"/>
        <w:snapToGrid w:val="0"/>
        <w:spacing w:line="360" w:lineRule="auto"/>
        <w:ind w:left="0" w:firstLineChars="200" w:firstLine="420"/>
        <w:rPr>
          <w:szCs w:val="21"/>
        </w:rPr>
      </w:pPr>
      <w:r w:rsidRPr="008B41D3">
        <w:rPr>
          <w:rFonts w:hint="eastAsia"/>
          <w:szCs w:val="21"/>
        </w:rPr>
        <w:t>户名：</w:t>
      </w:r>
      <w:r w:rsidRPr="008B41D3">
        <w:rPr>
          <w:rFonts w:hint="eastAsia"/>
          <w:szCs w:val="21"/>
        </w:rPr>
        <w:t>上海国泰海通证券资产管理有限公司</w:t>
      </w:r>
      <w:r w:rsidRPr="008B41D3">
        <w:rPr>
          <w:rFonts w:hint="eastAsia"/>
          <w:szCs w:val="21"/>
        </w:rPr>
        <w:t>直销专户</w:t>
      </w:r>
    </w:p>
    <w:p w:rsidR="000B3132" w:rsidRPr="008B41D3" w:rsidRDefault="004571DF">
      <w:pPr>
        <w:autoSpaceDE w:val="0"/>
        <w:autoSpaceDN w:val="0"/>
        <w:adjustRightInd w:val="0"/>
        <w:ind w:leftChars="600" w:left="1260"/>
        <w:jc w:val="left"/>
        <w:rPr>
          <w:rFonts w:ascii="宋体" w:cs="宋体"/>
          <w:color w:val="000000"/>
          <w:kern w:val="0"/>
          <w:szCs w:val="21"/>
        </w:rPr>
      </w:pPr>
      <w:r w:rsidRPr="008B41D3">
        <w:rPr>
          <w:rFonts w:hint="eastAsia"/>
          <w:szCs w:val="21"/>
        </w:rPr>
        <w:t>开户银行：</w:t>
      </w:r>
      <w:r w:rsidRPr="008B41D3">
        <w:rPr>
          <w:rFonts w:ascii="宋体" w:cs="宋体" w:hint="eastAsia"/>
          <w:color w:val="000000"/>
          <w:kern w:val="0"/>
          <w:szCs w:val="21"/>
        </w:rPr>
        <w:t>中国工商银行上海市分行营业部证券专柜</w:t>
      </w:r>
    </w:p>
    <w:p w:rsidR="000B3132" w:rsidRPr="008B41D3" w:rsidRDefault="004571DF">
      <w:pPr>
        <w:autoSpaceDE w:val="0"/>
        <w:autoSpaceDN w:val="0"/>
        <w:adjustRightInd w:val="0"/>
        <w:ind w:leftChars="600" w:left="1260"/>
        <w:jc w:val="left"/>
        <w:rPr>
          <w:rFonts w:ascii="宋体" w:cs="宋体"/>
          <w:color w:val="000000"/>
          <w:kern w:val="0"/>
          <w:szCs w:val="21"/>
        </w:rPr>
      </w:pPr>
      <w:r w:rsidRPr="008B41D3">
        <w:rPr>
          <w:rFonts w:hint="eastAsia"/>
          <w:szCs w:val="21"/>
        </w:rPr>
        <w:t>账号：</w:t>
      </w:r>
      <w:r w:rsidRPr="008B41D3">
        <w:rPr>
          <w:rFonts w:ascii="宋体" w:cs="宋体"/>
          <w:color w:val="000000"/>
          <w:kern w:val="0"/>
          <w:szCs w:val="21"/>
        </w:rPr>
        <w:t xml:space="preserve"> 1001202929026073602</w:t>
      </w:r>
    </w:p>
    <w:p w:rsidR="000B3132" w:rsidRPr="008B41D3" w:rsidRDefault="004571DF">
      <w:pPr>
        <w:autoSpaceDE w:val="0"/>
        <w:autoSpaceDN w:val="0"/>
        <w:adjustRightInd w:val="0"/>
        <w:ind w:leftChars="600" w:left="1260"/>
        <w:jc w:val="left"/>
        <w:rPr>
          <w:rFonts w:ascii="宋体" w:cs="宋体"/>
          <w:color w:val="000000"/>
          <w:kern w:val="0"/>
          <w:szCs w:val="21"/>
        </w:rPr>
      </w:pPr>
      <w:r w:rsidRPr="008B41D3">
        <w:rPr>
          <w:rFonts w:ascii="宋体" w:cs="宋体" w:hint="eastAsia"/>
          <w:color w:val="000000"/>
          <w:kern w:val="0"/>
          <w:szCs w:val="21"/>
        </w:rPr>
        <w:t>大额行号：</w:t>
      </w:r>
      <w:r w:rsidRPr="008B41D3">
        <w:rPr>
          <w:rFonts w:ascii="宋体" w:cs="宋体"/>
          <w:color w:val="000000"/>
          <w:kern w:val="0"/>
          <w:szCs w:val="21"/>
        </w:rPr>
        <w:t>102290020294</w:t>
      </w:r>
    </w:p>
    <w:p w:rsidR="000B3132" w:rsidRPr="008B41D3" w:rsidRDefault="004571DF">
      <w:pPr>
        <w:adjustRightInd w:val="0"/>
        <w:snapToGrid w:val="0"/>
        <w:spacing w:line="360" w:lineRule="auto"/>
        <w:ind w:firstLineChars="200" w:firstLine="420"/>
        <w:rPr>
          <w:szCs w:val="21"/>
        </w:rPr>
      </w:pPr>
      <w:r w:rsidRPr="008B41D3">
        <w:rPr>
          <w:szCs w:val="21"/>
        </w:rPr>
        <w:t>c.</w:t>
      </w:r>
      <w:r w:rsidRPr="008B41D3">
        <w:rPr>
          <w:rFonts w:hint="eastAsia"/>
          <w:szCs w:val="21"/>
        </w:rPr>
        <w:t>其他直销专户信息，请见本公司网站。</w:t>
      </w:r>
    </w:p>
    <w:p w:rsidR="000B3132" w:rsidRPr="008B41D3" w:rsidRDefault="004571DF">
      <w:pPr>
        <w:adjustRightInd w:val="0"/>
        <w:snapToGrid w:val="0"/>
        <w:spacing w:line="360" w:lineRule="auto"/>
        <w:ind w:firstLineChars="200" w:firstLine="420"/>
        <w:rPr>
          <w:szCs w:val="21"/>
        </w:rPr>
      </w:pPr>
      <w:r w:rsidRPr="008B41D3">
        <w:rPr>
          <w:rFonts w:hint="eastAsia"/>
          <w:szCs w:val="21"/>
        </w:rPr>
        <w:t>投资者若未按上述办法划付认购款项，造成认购无效的，</w:t>
      </w:r>
      <w:r w:rsidRPr="008B41D3">
        <w:rPr>
          <w:rFonts w:hint="eastAsia"/>
          <w:szCs w:val="21"/>
        </w:rPr>
        <w:t>上海国泰海通证券资产管理有限公司</w:t>
      </w:r>
      <w:r w:rsidRPr="008B41D3">
        <w:rPr>
          <w:rFonts w:hint="eastAsia"/>
          <w:szCs w:val="21"/>
        </w:rPr>
        <w:t>及直销专户的开户银行不承担任何责任。</w:t>
      </w:r>
    </w:p>
    <w:p w:rsidR="000B3132" w:rsidRPr="008B41D3" w:rsidRDefault="004571DF">
      <w:pPr>
        <w:pStyle w:val="a7"/>
        <w:adjustRightInd w:val="0"/>
        <w:snapToGrid w:val="0"/>
        <w:ind w:firstLine="420"/>
        <w:rPr>
          <w:sz w:val="21"/>
          <w:szCs w:val="21"/>
        </w:rPr>
      </w:pPr>
      <w:r w:rsidRPr="008B41D3">
        <w:rPr>
          <w:rFonts w:hint="eastAsia"/>
          <w:sz w:val="21"/>
          <w:szCs w:val="21"/>
        </w:rPr>
        <w:t>（</w:t>
      </w:r>
      <w:r w:rsidRPr="008B41D3">
        <w:rPr>
          <w:sz w:val="21"/>
          <w:szCs w:val="21"/>
        </w:rPr>
        <w:t>2</w:t>
      </w:r>
      <w:r w:rsidRPr="008B41D3">
        <w:rPr>
          <w:rFonts w:hint="eastAsia"/>
          <w:sz w:val="21"/>
          <w:szCs w:val="21"/>
        </w:rPr>
        <w:t>）投资者在银行填写划款凭证时，请写明用途。</w:t>
      </w:r>
    </w:p>
    <w:p w:rsidR="000B3132" w:rsidRPr="008B41D3" w:rsidRDefault="004571DF">
      <w:pPr>
        <w:pStyle w:val="a7"/>
        <w:adjustRightInd w:val="0"/>
        <w:snapToGrid w:val="0"/>
        <w:ind w:firstLine="420"/>
        <w:rPr>
          <w:sz w:val="21"/>
          <w:szCs w:val="21"/>
        </w:rPr>
      </w:pPr>
      <w:r w:rsidRPr="008B41D3">
        <w:rPr>
          <w:sz w:val="21"/>
          <w:szCs w:val="21"/>
        </w:rPr>
        <w:t>3</w:t>
      </w:r>
      <w:r w:rsidRPr="008B41D3">
        <w:rPr>
          <w:rFonts w:hint="eastAsia"/>
          <w:sz w:val="21"/>
          <w:szCs w:val="21"/>
        </w:rPr>
        <w:t>．通过非直销销售机构认购的个人投资者，需准备足额的认购资金存入指定的资金结算账户，由非直销销售机构扣划相应款项。</w:t>
      </w:r>
    </w:p>
    <w:p w:rsidR="000B3132" w:rsidRPr="008B41D3" w:rsidRDefault="004571DF">
      <w:pPr>
        <w:pStyle w:val="a7"/>
        <w:adjustRightInd w:val="0"/>
        <w:snapToGrid w:val="0"/>
        <w:ind w:firstLine="420"/>
        <w:rPr>
          <w:sz w:val="21"/>
          <w:szCs w:val="21"/>
        </w:rPr>
      </w:pPr>
      <w:r w:rsidRPr="008B41D3">
        <w:rPr>
          <w:sz w:val="21"/>
          <w:szCs w:val="21"/>
        </w:rPr>
        <w:t>4</w:t>
      </w:r>
      <w:r w:rsidRPr="008B41D3">
        <w:rPr>
          <w:rFonts w:hint="eastAsia"/>
          <w:sz w:val="21"/>
          <w:szCs w:val="21"/>
        </w:rPr>
        <w:t>．以下情况将被视为无效认购，款项将退往投资者指定的资金结算账户：</w:t>
      </w:r>
    </w:p>
    <w:p w:rsidR="000B3132" w:rsidRPr="008B41D3" w:rsidRDefault="004571DF">
      <w:pPr>
        <w:numPr>
          <w:ilvl w:val="1"/>
          <w:numId w:val="10"/>
        </w:numPr>
        <w:adjustRightInd w:val="0"/>
        <w:snapToGrid w:val="0"/>
        <w:spacing w:line="360" w:lineRule="auto"/>
        <w:ind w:left="0" w:firstLineChars="200" w:firstLine="420"/>
        <w:rPr>
          <w:szCs w:val="21"/>
        </w:rPr>
      </w:pPr>
      <w:r w:rsidRPr="008B41D3">
        <w:rPr>
          <w:rFonts w:hint="eastAsia"/>
          <w:szCs w:val="21"/>
        </w:rPr>
        <w:t>投资者已缴款，但未办理开户手续或开户不成功的；</w:t>
      </w:r>
    </w:p>
    <w:p w:rsidR="000B3132" w:rsidRPr="008B41D3" w:rsidRDefault="004571DF">
      <w:pPr>
        <w:numPr>
          <w:ilvl w:val="1"/>
          <w:numId w:val="10"/>
        </w:numPr>
        <w:adjustRightInd w:val="0"/>
        <w:snapToGrid w:val="0"/>
        <w:spacing w:line="360" w:lineRule="auto"/>
        <w:ind w:left="0" w:firstLineChars="200" w:firstLine="420"/>
        <w:rPr>
          <w:szCs w:val="21"/>
        </w:rPr>
      </w:pPr>
      <w:r w:rsidRPr="008B41D3">
        <w:rPr>
          <w:rFonts w:hint="eastAsia"/>
          <w:szCs w:val="21"/>
        </w:rPr>
        <w:t>投资者已缴款，但未办理认购申请或认购申请未被确认的；</w:t>
      </w:r>
    </w:p>
    <w:p w:rsidR="000B3132" w:rsidRPr="008B41D3" w:rsidRDefault="004571DF">
      <w:pPr>
        <w:numPr>
          <w:ilvl w:val="1"/>
          <w:numId w:val="10"/>
        </w:numPr>
        <w:adjustRightInd w:val="0"/>
        <w:snapToGrid w:val="0"/>
        <w:spacing w:line="360" w:lineRule="auto"/>
        <w:ind w:left="0" w:firstLineChars="200" w:firstLine="420"/>
        <w:rPr>
          <w:szCs w:val="21"/>
        </w:rPr>
      </w:pPr>
      <w:r w:rsidRPr="008B41D3">
        <w:rPr>
          <w:rFonts w:hint="eastAsia"/>
          <w:szCs w:val="21"/>
        </w:rPr>
        <w:t>投资者缴款金额少于其申请的认购金额的；</w:t>
      </w:r>
    </w:p>
    <w:p w:rsidR="000B3132" w:rsidRPr="008B41D3" w:rsidRDefault="004571DF">
      <w:pPr>
        <w:numPr>
          <w:ilvl w:val="1"/>
          <w:numId w:val="10"/>
        </w:numPr>
        <w:adjustRightInd w:val="0"/>
        <w:snapToGrid w:val="0"/>
        <w:spacing w:line="360" w:lineRule="auto"/>
        <w:ind w:left="0" w:firstLineChars="200" w:firstLine="420"/>
        <w:rPr>
          <w:szCs w:val="21"/>
        </w:rPr>
      </w:pPr>
      <w:r w:rsidRPr="008B41D3">
        <w:rPr>
          <w:rFonts w:hint="eastAsia"/>
          <w:szCs w:val="21"/>
        </w:rPr>
        <w:t>投资者缴款时间晚于基金认购结束日本公司截止时间的；</w:t>
      </w:r>
    </w:p>
    <w:p w:rsidR="000B3132" w:rsidRPr="008B41D3" w:rsidRDefault="004571DF">
      <w:pPr>
        <w:numPr>
          <w:ilvl w:val="1"/>
          <w:numId w:val="10"/>
        </w:numPr>
        <w:adjustRightInd w:val="0"/>
        <w:snapToGrid w:val="0"/>
        <w:spacing w:line="360" w:lineRule="auto"/>
        <w:ind w:left="0" w:firstLineChars="200" w:firstLine="420"/>
        <w:rPr>
          <w:szCs w:val="21"/>
        </w:rPr>
      </w:pPr>
      <w:r w:rsidRPr="008B41D3">
        <w:rPr>
          <w:rFonts w:hint="eastAsia"/>
          <w:szCs w:val="21"/>
        </w:rPr>
        <w:t>其它导致认购无效的情况。</w:t>
      </w:r>
    </w:p>
    <w:p w:rsidR="000B3132" w:rsidRPr="008B41D3" w:rsidRDefault="004571DF">
      <w:pPr>
        <w:adjustRightInd w:val="0"/>
        <w:snapToGrid w:val="0"/>
        <w:spacing w:line="360" w:lineRule="auto"/>
        <w:ind w:firstLine="480"/>
        <w:rPr>
          <w:rStyle w:val="big1"/>
          <w:b/>
          <w:bCs/>
          <w:sz w:val="21"/>
          <w:szCs w:val="21"/>
        </w:rPr>
      </w:pPr>
    </w:p>
    <w:p w:rsidR="000B3132" w:rsidRPr="008B41D3" w:rsidRDefault="004571DF" w:rsidP="004571DF">
      <w:pPr>
        <w:adjustRightInd w:val="0"/>
        <w:snapToGrid w:val="0"/>
        <w:spacing w:line="360" w:lineRule="auto"/>
        <w:ind w:firstLineChars="200" w:firstLine="422"/>
        <w:outlineLvl w:val="0"/>
        <w:rPr>
          <w:rStyle w:val="big1"/>
          <w:b/>
          <w:bCs/>
          <w:spacing w:val="0"/>
          <w:sz w:val="21"/>
          <w:szCs w:val="21"/>
        </w:rPr>
      </w:pPr>
      <w:r w:rsidRPr="008B41D3">
        <w:rPr>
          <w:rStyle w:val="big1"/>
          <w:rFonts w:hint="eastAsia"/>
          <w:b/>
          <w:bCs/>
          <w:spacing w:val="0"/>
          <w:sz w:val="21"/>
          <w:szCs w:val="21"/>
        </w:rPr>
        <w:t>四、机构投资者的开户与认购程序</w:t>
      </w:r>
    </w:p>
    <w:p w:rsidR="000B3132" w:rsidRPr="008B41D3" w:rsidRDefault="004571DF">
      <w:pPr>
        <w:pStyle w:val="a7"/>
        <w:adjustRightInd w:val="0"/>
        <w:snapToGrid w:val="0"/>
        <w:ind w:firstLine="420"/>
        <w:rPr>
          <w:sz w:val="21"/>
          <w:szCs w:val="21"/>
        </w:rPr>
      </w:pPr>
      <w:r w:rsidRPr="008B41D3">
        <w:rPr>
          <w:rFonts w:hint="eastAsia"/>
          <w:sz w:val="21"/>
          <w:szCs w:val="21"/>
        </w:rPr>
        <w:t>(</w:t>
      </w:r>
      <w:r w:rsidRPr="008B41D3">
        <w:rPr>
          <w:rFonts w:hint="eastAsia"/>
          <w:sz w:val="21"/>
          <w:szCs w:val="21"/>
        </w:rPr>
        <w:t>一</w:t>
      </w:r>
      <w:r w:rsidRPr="008B41D3">
        <w:rPr>
          <w:rFonts w:hint="eastAsia"/>
          <w:sz w:val="21"/>
          <w:szCs w:val="21"/>
        </w:rPr>
        <w:t>)</w:t>
      </w:r>
      <w:r w:rsidRPr="008B41D3">
        <w:rPr>
          <w:rFonts w:hint="eastAsia"/>
          <w:sz w:val="21"/>
          <w:szCs w:val="21"/>
        </w:rPr>
        <w:t>注意事项</w:t>
      </w:r>
    </w:p>
    <w:p w:rsidR="000B3132" w:rsidRPr="008B41D3" w:rsidRDefault="004571DF">
      <w:pPr>
        <w:pStyle w:val="a7"/>
        <w:adjustRightInd w:val="0"/>
        <w:snapToGrid w:val="0"/>
        <w:ind w:firstLine="420"/>
        <w:rPr>
          <w:sz w:val="21"/>
          <w:szCs w:val="21"/>
        </w:rPr>
      </w:pPr>
      <w:r w:rsidRPr="008B41D3">
        <w:rPr>
          <w:rFonts w:hint="eastAsia"/>
          <w:sz w:val="21"/>
          <w:szCs w:val="21"/>
        </w:rPr>
        <w:t>1.</w:t>
      </w:r>
      <w:r w:rsidRPr="008B41D3">
        <w:rPr>
          <w:sz w:val="21"/>
          <w:szCs w:val="21"/>
        </w:rPr>
        <w:t xml:space="preserve"> </w:t>
      </w:r>
      <w:r w:rsidRPr="008B41D3">
        <w:rPr>
          <w:rFonts w:hint="eastAsia"/>
          <w:sz w:val="21"/>
          <w:szCs w:val="21"/>
        </w:rPr>
        <w:t>机构投资者不得非法利用他人账户或资金进行认购，也不得违规融资或帮助他人违规进行认购。</w:t>
      </w:r>
    </w:p>
    <w:p w:rsidR="000B3132" w:rsidRPr="008B41D3" w:rsidRDefault="004571DF">
      <w:pPr>
        <w:pStyle w:val="a7"/>
        <w:adjustRightInd w:val="0"/>
        <w:snapToGrid w:val="0"/>
        <w:ind w:firstLine="420"/>
        <w:rPr>
          <w:sz w:val="21"/>
          <w:szCs w:val="21"/>
        </w:rPr>
      </w:pPr>
      <w:r w:rsidRPr="008B41D3">
        <w:rPr>
          <w:rFonts w:hint="eastAsia"/>
          <w:sz w:val="21"/>
          <w:szCs w:val="21"/>
        </w:rPr>
        <w:t>2.</w:t>
      </w:r>
      <w:r w:rsidRPr="008B41D3">
        <w:rPr>
          <w:sz w:val="21"/>
          <w:szCs w:val="21"/>
        </w:rPr>
        <w:t xml:space="preserve"> </w:t>
      </w:r>
      <w:r w:rsidRPr="008B41D3">
        <w:rPr>
          <w:rFonts w:hint="eastAsia"/>
          <w:sz w:val="21"/>
          <w:szCs w:val="21"/>
        </w:rPr>
        <w:t>机构投资者认购基金可以在非直销销售机构指定的基金销售网点认购，还可以选择到本公司直销中心办理。</w:t>
      </w:r>
    </w:p>
    <w:p w:rsidR="000B3132" w:rsidRPr="008B41D3" w:rsidRDefault="004571DF">
      <w:pPr>
        <w:pStyle w:val="a7"/>
        <w:adjustRightInd w:val="0"/>
        <w:snapToGrid w:val="0"/>
        <w:ind w:firstLine="420"/>
        <w:rPr>
          <w:sz w:val="21"/>
          <w:szCs w:val="21"/>
        </w:rPr>
      </w:pPr>
      <w:r w:rsidRPr="008B41D3">
        <w:rPr>
          <w:rFonts w:hint="eastAsia"/>
          <w:sz w:val="21"/>
          <w:szCs w:val="21"/>
        </w:rPr>
        <w:t>3.</w:t>
      </w:r>
      <w:r w:rsidRPr="008B41D3">
        <w:rPr>
          <w:sz w:val="21"/>
          <w:szCs w:val="21"/>
        </w:rPr>
        <w:t xml:space="preserve"> </w:t>
      </w:r>
      <w:r w:rsidRPr="008B41D3">
        <w:rPr>
          <w:rFonts w:hint="eastAsia"/>
          <w:sz w:val="21"/>
          <w:szCs w:val="21"/>
        </w:rPr>
        <w:t>投资者不能直接以现金方式认购。</w:t>
      </w:r>
    </w:p>
    <w:p w:rsidR="000B3132" w:rsidRPr="008B41D3" w:rsidRDefault="004571DF">
      <w:pPr>
        <w:pStyle w:val="a7"/>
        <w:adjustRightInd w:val="0"/>
        <w:snapToGrid w:val="0"/>
        <w:ind w:firstLine="420"/>
        <w:rPr>
          <w:sz w:val="21"/>
          <w:szCs w:val="21"/>
        </w:rPr>
      </w:pPr>
      <w:r w:rsidRPr="008B41D3">
        <w:rPr>
          <w:rFonts w:hint="eastAsia"/>
          <w:sz w:val="21"/>
          <w:szCs w:val="21"/>
        </w:rPr>
        <w:t>4.</w:t>
      </w:r>
      <w:r w:rsidRPr="008B41D3">
        <w:rPr>
          <w:rFonts w:hint="eastAsia"/>
          <w:sz w:val="21"/>
          <w:szCs w:val="21"/>
        </w:rPr>
        <w:t>在本公司直销中心开户的机构投资者必须指定一个银行账户作为投资基金的结算账户，今后投资者赎回、分红及无效认（申）购的资金退款等资金结算均通过此账户进行。在非直销销售机构的销售网点认购的机构投资者应指定相应的银行活期存款账户或在券商处开立的资金账户作为投资基金的唯一结算账户。</w:t>
      </w:r>
    </w:p>
    <w:p w:rsidR="000B3132" w:rsidRPr="008B41D3" w:rsidRDefault="004571DF">
      <w:pPr>
        <w:pStyle w:val="a7"/>
        <w:adjustRightInd w:val="0"/>
        <w:snapToGrid w:val="0"/>
        <w:ind w:firstLine="420"/>
        <w:rPr>
          <w:sz w:val="21"/>
          <w:szCs w:val="21"/>
        </w:rPr>
      </w:pPr>
      <w:r w:rsidRPr="008B41D3">
        <w:rPr>
          <w:rFonts w:hint="eastAsia"/>
          <w:sz w:val="21"/>
          <w:szCs w:val="21"/>
        </w:rPr>
        <w:t>(</w:t>
      </w:r>
      <w:r w:rsidRPr="008B41D3">
        <w:rPr>
          <w:rFonts w:hint="eastAsia"/>
          <w:sz w:val="21"/>
          <w:szCs w:val="21"/>
        </w:rPr>
        <w:t>二</w:t>
      </w:r>
      <w:r w:rsidRPr="008B41D3">
        <w:rPr>
          <w:rFonts w:hint="eastAsia"/>
          <w:sz w:val="21"/>
          <w:szCs w:val="21"/>
        </w:rPr>
        <w:t>)</w:t>
      </w:r>
      <w:r w:rsidRPr="008B41D3">
        <w:rPr>
          <w:rFonts w:hint="eastAsia"/>
          <w:sz w:val="21"/>
          <w:szCs w:val="21"/>
        </w:rPr>
        <w:t>通</w:t>
      </w:r>
      <w:r w:rsidRPr="008B41D3">
        <w:rPr>
          <w:rFonts w:hint="eastAsia"/>
          <w:sz w:val="21"/>
          <w:szCs w:val="21"/>
        </w:rPr>
        <w:t>过本公司直销中心办理开户和认购的程序：</w:t>
      </w:r>
    </w:p>
    <w:p w:rsidR="000B3132" w:rsidRPr="008B41D3" w:rsidRDefault="004571DF">
      <w:pPr>
        <w:pStyle w:val="a7"/>
        <w:adjustRightInd w:val="0"/>
        <w:snapToGrid w:val="0"/>
        <w:ind w:firstLine="420"/>
        <w:rPr>
          <w:sz w:val="21"/>
          <w:szCs w:val="21"/>
        </w:rPr>
      </w:pPr>
      <w:r w:rsidRPr="008B41D3">
        <w:rPr>
          <w:rFonts w:hint="eastAsia"/>
          <w:sz w:val="21"/>
          <w:szCs w:val="21"/>
        </w:rPr>
        <w:t>1.</w:t>
      </w:r>
      <w:r w:rsidRPr="008B41D3">
        <w:rPr>
          <w:sz w:val="21"/>
          <w:szCs w:val="21"/>
        </w:rPr>
        <w:t xml:space="preserve"> </w:t>
      </w:r>
      <w:r w:rsidRPr="008B41D3">
        <w:rPr>
          <w:rFonts w:hint="eastAsia"/>
          <w:sz w:val="21"/>
          <w:szCs w:val="21"/>
        </w:rPr>
        <w:t>业务办理时间：</w:t>
      </w:r>
    </w:p>
    <w:p w:rsidR="000B3132" w:rsidRPr="008B41D3" w:rsidRDefault="004571DF">
      <w:pPr>
        <w:pStyle w:val="a7"/>
        <w:adjustRightInd w:val="0"/>
        <w:snapToGrid w:val="0"/>
        <w:ind w:firstLine="420"/>
        <w:rPr>
          <w:sz w:val="21"/>
          <w:szCs w:val="21"/>
        </w:rPr>
      </w:pPr>
      <w:r w:rsidRPr="008B41D3">
        <w:rPr>
          <w:rFonts w:hint="eastAsia"/>
          <w:sz w:val="21"/>
          <w:szCs w:val="21"/>
        </w:rPr>
        <w:t>基金发售日的</w:t>
      </w:r>
      <w:r w:rsidRPr="008B41D3">
        <w:rPr>
          <w:rFonts w:hint="eastAsia"/>
          <w:sz w:val="21"/>
          <w:szCs w:val="21"/>
        </w:rPr>
        <w:t>9</w:t>
      </w:r>
      <w:r w:rsidRPr="008B41D3">
        <w:rPr>
          <w:rFonts w:hint="eastAsia"/>
          <w:sz w:val="21"/>
          <w:szCs w:val="21"/>
        </w:rPr>
        <w:t>：</w:t>
      </w:r>
      <w:r w:rsidRPr="008B41D3">
        <w:rPr>
          <w:sz w:val="21"/>
          <w:szCs w:val="21"/>
        </w:rPr>
        <w:t>3</w:t>
      </w:r>
      <w:r w:rsidRPr="008B41D3">
        <w:rPr>
          <w:rFonts w:hint="eastAsia"/>
          <w:sz w:val="21"/>
          <w:szCs w:val="21"/>
        </w:rPr>
        <w:t>0</w:t>
      </w:r>
      <w:r w:rsidRPr="008B41D3">
        <w:rPr>
          <w:rFonts w:hint="eastAsia"/>
          <w:sz w:val="21"/>
          <w:szCs w:val="21"/>
        </w:rPr>
        <w:t>至</w:t>
      </w:r>
      <w:r w:rsidRPr="008B41D3">
        <w:rPr>
          <w:rFonts w:hint="eastAsia"/>
          <w:sz w:val="21"/>
          <w:szCs w:val="21"/>
        </w:rPr>
        <w:t>15</w:t>
      </w:r>
      <w:r w:rsidRPr="008B41D3">
        <w:rPr>
          <w:rFonts w:hint="eastAsia"/>
          <w:sz w:val="21"/>
          <w:szCs w:val="21"/>
        </w:rPr>
        <w:t>：</w:t>
      </w:r>
      <w:r w:rsidRPr="008B41D3">
        <w:rPr>
          <w:rFonts w:hint="eastAsia"/>
          <w:sz w:val="21"/>
          <w:szCs w:val="21"/>
        </w:rPr>
        <w:t>00</w:t>
      </w:r>
      <w:r w:rsidRPr="008B41D3">
        <w:rPr>
          <w:rFonts w:hint="eastAsia"/>
          <w:sz w:val="21"/>
          <w:szCs w:val="21"/>
        </w:rPr>
        <w:t>（周六、周日及法定节假日除外）。</w:t>
      </w:r>
    </w:p>
    <w:p w:rsidR="000B3132" w:rsidRPr="008B41D3" w:rsidRDefault="004571DF">
      <w:pPr>
        <w:pStyle w:val="a7"/>
        <w:adjustRightInd w:val="0"/>
        <w:snapToGrid w:val="0"/>
        <w:ind w:firstLine="420"/>
        <w:rPr>
          <w:sz w:val="21"/>
          <w:szCs w:val="21"/>
        </w:rPr>
      </w:pPr>
      <w:r w:rsidRPr="008B41D3">
        <w:rPr>
          <w:sz w:val="21"/>
          <w:szCs w:val="21"/>
        </w:rPr>
        <w:t xml:space="preserve">2. </w:t>
      </w:r>
      <w:r w:rsidRPr="008B41D3">
        <w:rPr>
          <w:rFonts w:hint="eastAsia"/>
          <w:sz w:val="21"/>
          <w:szCs w:val="21"/>
        </w:rPr>
        <w:t>开立基金账户</w:t>
      </w:r>
    </w:p>
    <w:p w:rsidR="000B3132" w:rsidRPr="008B41D3" w:rsidRDefault="004571DF">
      <w:pPr>
        <w:pStyle w:val="a7"/>
        <w:adjustRightInd w:val="0"/>
        <w:snapToGrid w:val="0"/>
        <w:ind w:firstLine="420"/>
        <w:rPr>
          <w:sz w:val="21"/>
          <w:szCs w:val="21"/>
        </w:rPr>
      </w:pPr>
      <w:r w:rsidRPr="008B41D3">
        <w:rPr>
          <w:rFonts w:hint="eastAsia"/>
          <w:sz w:val="21"/>
          <w:szCs w:val="21"/>
        </w:rPr>
        <w:t>机构投资者申请开立基金账户时应提交下列材料：</w:t>
      </w:r>
    </w:p>
    <w:p w:rsidR="000B3132" w:rsidRPr="008B41D3" w:rsidRDefault="004571DF">
      <w:pPr>
        <w:pStyle w:val="a7"/>
        <w:adjustRightInd w:val="0"/>
        <w:snapToGrid w:val="0"/>
        <w:ind w:firstLine="420"/>
        <w:rPr>
          <w:sz w:val="21"/>
          <w:szCs w:val="21"/>
        </w:rPr>
      </w:pPr>
      <w:r w:rsidRPr="008B41D3">
        <w:rPr>
          <w:rFonts w:hint="eastAsia"/>
          <w:sz w:val="21"/>
          <w:szCs w:val="21"/>
        </w:rPr>
        <w:t>（</w:t>
      </w:r>
      <w:r w:rsidRPr="008B41D3">
        <w:rPr>
          <w:rFonts w:hint="eastAsia"/>
          <w:sz w:val="21"/>
          <w:szCs w:val="21"/>
        </w:rPr>
        <w:t>1</w:t>
      </w:r>
      <w:r w:rsidRPr="008B41D3">
        <w:rPr>
          <w:rFonts w:hint="eastAsia"/>
          <w:sz w:val="21"/>
          <w:szCs w:val="21"/>
        </w:rPr>
        <w:t>）提供填妥并加盖单位公章和法定代表人（或授权经办人）签章的《账户业务申请表》（机构版）及附件；</w:t>
      </w:r>
    </w:p>
    <w:p w:rsidR="000B3132" w:rsidRPr="008B41D3" w:rsidRDefault="004571DF">
      <w:pPr>
        <w:pStyle w:val="a7"/>
        <w:adjustRightInd w:val="0"/>
        <w:snapToGrid w:val="0"/>
        <w:ind w:firstLine="420"/>
        <w:rPr>
          <w:sz w:val="21"/>
          <w:szCs w:val="21"/>
        </w:rPr>
      </w:pPr>
      <w:r w:rsidRPr="008B41D3">
        <w:rPr>
          <w:rFonts w:hint="eastAsia"/>
          <w:sz w:val="21"/>
          <w:szCs w:val="21"/>
        </w:rPr>
        <w:t>（</w:t>
      </w:r>
      <w:r w:rsidRPr="008B41D3">
        <w:rPr>
          <w:rFonts w:hint="eastAsia"/>
          <w:sz w:val="21"/>
          <w:szCs w:val="21"/>
        </w:rPr>
        <w:t>2</w:t>
      </w:r>
      <w:r w:rsidRPr="008B41D3">
        <w:rPr>
          <w:rFonts w:hint="eastAsia"/>
          <w:sz w:val="21"/>
          <w:szCs w:val="21"/>
        </w:rPr>
        <w:t>）提供填妥并由机构盖章的《业务授权委托书》一份；</w:t>
      </w:r>
    </w:p>
    <w:p w:rsidR="000B3132" w:rsidRPr="008B41D3" w:rsidRDefault="004571DF">
      <w:pPr>
        <w:pStyle w:val="a7"/>
        <w:adjustRightInd w:val="0"/>
        <w:snapToGrid w:val="0"/>
        <w:ind w:firstLine="420"/>
        <w:rPr>
          <w:sz w:val="21"/>
          <w:szCs w:val="21"/>
        </w:rPr>
      </w:pPr>
      <w:r w:rsidRPr="008B41D3">
        <w:rPr>
          <w:rFonts w:hint="eastAsia"/>
          <w:sz w:val="21"/>
          <w:szCs w:val="21"/>
        </w:rPr>
        <w:t>（</w:t>
      </w:r>
      <w:r w:rsidRPr="008B41D3">
        <w:rPr>
          <w:rFonts w:hint="eastAsia"/>
          <w:sz w:val="21"/>
          <w:szCs w:val="21"/>
        </w:rPr>
        <w:t>3</w:t>
      </w:r>
      <w:r w:rsidRPr="008B41D3">
        <w:rPr>
          <w:rFonts w:hint="eastAsia"/>
          <w:sz w:val="21"/>
          <w:szCs w:val="21"/>
        </w:rPr>
        <w:t>）提供填妥并由机构盖章的《传真及电子邮件交易协议书》一式两份；</w:t>
      </w:r>
    </w:p>
    <w:p w:rsidR="000B3132" w:rsidRPr="008B41D3" w:rsidRDefault="004571DF">
      <w:pPr>
        <w:pStyle w:val="a7"/>
        <w:adjustRightInd w:val="0"/>
        <w:snapToGrid w:val="0"/>
        <w:ind w:firstLine="420"/>
        <w:rPr>
          <w:sz w:val="21"/>
          <w:szCs w:val="21"/>
        </w:rPr>
      </w:pPr>
      <w:r w:rsidRPr="008B41D3">
        <w:rPr>
          <w:rFonts w:hint="eastAsia"/>
          <w:sz w:val="21"/>
          <w:szCs w:val="21"/>
        </w:rPr>
        <w:t>（</w:t>
      </w:r>
      <w:r w:rsidRPr="008B41D3">
        <w:rPr>
          <w:rFonts w:hint="eastAsia"/>
          <w:sz w:val="21"/>
          <w:szCs w:val="21"/>
        </w:rPr>
        <w:t>4</w:t>
      </w:r>
      <w:r w:rsidRPr="008B41D3">
        <w:rPr>
          <w:rFonts w:hint="eastAsia"/>
          <w:sz w:val="21"/>
          <w:szCs w:val="21"/>
        </w:rPr>
        <w:t>）提供填妥并由机构盖章的《电子签名约定书》一式两份；</w:t>
      </w:r>
    </w:p>
    <w:p w:rsidR="000B3132" w:rsidRPr="008B41D3" w:rsidRDefault="004571DF">
      <w:pPr>
        <w:pStyle w:val="a7"/>
        <w:adjustRightInd w:val="0"/>
        <w:snapToGrid w:val="0"/>
        <w:ind w:firstLine="420"/>
        <w:rPr>
          <w:sz w:val="21"/>
          <w:szCs w:val="21"/>
        </w:rPr>
      </w:pPr>
      <w:r w:rsidRPr="008B41D3">
        <w:rPr>
          <w:rFonts w:hint="eastAsia"/>
          <w:sz w:val="21"/>
          <w:szCs w:val="21"/>
        </w:rPr>
        <w:t>（</w:t>
      </w:r>
      <w:r w:rsidRPr="008B41D3">
        <w:rPr>
          <w:sz w:val="21"/>
          <w:szCs w:val="21"/>
        </w:rPr>
        <w:t>5</w:t>
      </w:r>
      <w:r w:rsidRPr="008B41D3">
        <w:rPr>
          <w:rFonts w:hint="eastAsia"/>
          <w:sz w:val="21"/>
          <w:szCs w:val="21"/>
        </w:rPr>
        <w:t>）企业、合伙企业：法人营业执照、组</w:t>
      </w:r>
      <w:r w:rsidRPr="008B41D3">
        <w:rPr>
          <w:rFonts w:hint="eastAsia"/>
          <w:sz w:val="21"/>
          <w:szCs w:val="21"/>
        </w:rPr>
        <w:t>织机构代码证、税务登记证复印件加盖公章各一份（正副本皆可，三证合一的机构客户可以仅提供营业执照）；基金会：法人基金会登记证书复印件加盖公章各一份；社会团体：社会团体法人登记证书复印件加盖公章各一份；</w:t>
      </w:r>
    </w:p>
    <w:p w:rsidR="000B3132" w:rsidRPr="008B41D3" w:rsidRDefault="004571DF">
      <w:pPr>
        <w:pStyle w:val="a7"/>
        <w:adjustRightInd w:val="0"/>
        <w:snapToGrid w:val="0"/>
        <w:ind w:firstLine="420"/>
        <w:rPr>
          <w:sz w:val="21"/>
          <w:szCs w:val="21"/>
        </w:rPr>
      </w:pPr>
      <w:r w:rsidRPr="008B41D3">
        <w:rPr>
          <w:rFonts w:hint="eastAsia"/>
          <w:sz w:val="21"/>
          <w:szCs w:val="21"/>
        </w:rPr>
        <w:t>（</w:t>
      </w:r>
      <w:r w:rsidRPr="008B41D3">
        <w:rPr>
          <w:sz w:val="21"/>
          <w:szCs w:val="21"/>
        </w:rPr>
        <w:t>6</w:t>
      </w:r>
      <w:r w:rsidRPr="008B41D3">
        <w:rPr>
          <w:rFonts w:hint="eastAsia"/>
          <w:sz w:val="21"/>
          <w:szCs w:val="21"/>
        </w:rPr>
        <w:t>）提供加盖单位公章的法人身份证复印件及身份证明、经办人身份证复印件、机构受益所有人的身份证复印件；</w:t>
      </w:r>
    </w:p>
    <w:p w:rsidR="000B3132" w:rsidRPr="008B41D3" w:rsidRDefault="004571DF">
      <w:pPr>
        <w:pStyle w:val="a7"/>
        <w:adjustRightInd w:val="0"/>
        <w:snapToGrid w:val="0"/>
        <w:ind w:firstLine="420"/>
        <w:rPr>
          <w:sz w:val="21"/>
          <w:szCs w:val="21"/>
        </w:rPr>
      </w:pPr>
      <w:r w:rsidRPr="008B41D3">
        <w:rPr>
          <w:rFonts w:hint="eastAsia"/>
          <w:sz w:val="21"/>
          <w:szCs w:val="21"/>
        </w:rPr>
        <w:t>（</w:t>
      </w:r>
      <w:r w:rsidRPr="008B41D3">
        <w:rPr>
          <w:sz w:val="21"/>
          <w:szCs w:val="21"/>
        </w:rPr>
        <w:t>7</w:t>
      </w:r>
      <w:r w:rsidRPr="008B41D3">
        <w:rPr>
          <w:rFonts w:hint="eastAsia"/>
          <w:sz w:val="21"/>
          <w:szCs w:val="21"/>
        </w:rPr>
        <w:t>）提供加盖单位公章并由银行出具的银行账户证明复印件；</w:t>
      </w:r>
    </w:p>
    <w:p w:rsidR="000B3132" w:rsidRPr="008B41D3" w:rsidRDefault="004571DF">
      <w:pPr>
        <w:pStyle w:val="a7"/>
        <w:adjustRightInd w:val="0"/>
        <w:snapToGrid w:val="0"/>
        <w:ind w:firstLine="420"/>
        <w:rPr>
          <w:sz w:val="21"/>
          <w:szCs w:val="21"/>
        </w:rPr>
      </w:pPr>
      <w:r w:rsidRPr="008B41D3">
        <w:rPr>
          <w:rFonts w:hint="eastAsia"/>
          <w:sz w:val="21"/>
          <w:szCs w:val="21"/>
        </w:rPr>
        <w:t>（</w:t>
      </w:r>
      <w:r w:rsidRPr="008B41D3">
        <w:rPr>
          <w:sz w:val="21"/>
          <w:szCs w:val="21"/>
        </w:rPr>
        <w:t>8</w:t>
      </w:r>
      <w:r w:rsidRPr="008B41D3">
        <w:rPr>
          <w:rFonts w:hint="eastAsia"/>
          <w:sz w:val="21"/>
          <w:szCs w:val="21"/>
        </w:rPr>
        <w:t>）本公司直销中心要求提供的其他有关材料。</w:t>
      </w:r>
    </w:p>
    <w:p w:rsidR="000B3132" w:rsidRPr="008B41D3" w:rsidRDefault="004571DF">
      <w:pPr>
        <w:pStyle w:val="a7"/>
        <w:adjustRightInd w:val="0"/>
        <w:snapToGrid w:val="0"/>
        <w:ind w:firstLine="420"/>
        <w:rPr>
          <w:sz w:val="21"/>
          <w:szCs w:val="21"/>
        </w:rPr>
      </w:pPr>
      <w:r w:rsidRPr="008B41D3">
        <w:rPr>
          <w:rFonts w:hint="eastAsia"/>
          <w:sz w:val="21"/>
          <w:szCs w:val="21"/>
        </w:rPr>
        <w:t>3.</w:t>
      </w:r>
      <w:r w:rsidRPr="008B41D3">
        <w:rPr>
          <w:sz w:val="21"/>
          <w:szCs w:val="21"/>
        </w:rPr>
        <w:t xml:space="preserve"> </w:t>
      </w:r>
      <w:r w:rsidRPr="008B41D3">
        <w:rPr>
          <w:rFonts w:hint="eastAsia"/>
          <w:sz w:val="21"/>
          <w:szCs w:val="21"/>
        </w:rPr>
        <w:t>提出认购申请</w:t>
      </w:r>
    </w:p>
    <w:p w:rsidR="000B3132" w:rsidRPr="008B41D3" w:rsidRDefault="004571DF">
      <w:pPr>
        <w:pStyle w:val="a7"/>
        <w:adjustRightInd w:val="0"/>
        <w:snapToGrid w:val="0"/>
        <w:ind w:firstLine="420"/>
        <w:rPr>
          <w:sz w:val="21"/>
          <w:szCs w:val="21"/>
        </w:rPr>
      </w:pPr>
      <w:r w:rsidRPr="008B41D3">
        <w:rPr>
          <w:rFonts w:hint="eastAsia"/>
          <w:sz w:val="21"/>
          <w:szCs w:val="21"/>
        </w:rPr>
        <w:t>机构投资者办理认购申请需准备以下资料：</w:t>
      </w:r>
    </w:p>
    <w:p w:rsidR="000B3132" w:rsidRPr="008B41D3" w:rsidRDefault="004571DF">
      <w:pPr>
        <w:pStyle w:val="a7"/>
        <w:adjustRightInd w:val="0"/>
        <w:snapToGrid w:val="0"/>
        <w:ind w:firstLine="420"/>
        <w:rPr>
          <w:sz w:val="21"/>
          <w:szCs w:val="21"/>
        </w:rPr>
      </w:pPr>
      <w:r w:rsidRPr="008B41D3">
        <w:rPr>
          <w:rFonts w:hint="eastAsia"/>
          <w:sz w:val="21"/>
          <w:szCs w:val="21"/>
        </w:rPr>
        <w:t>（</w:t>
      </w:r>
      <w:r w:rsidRPr="008B41D3">
        <w:rPr>
          <w:rFonts w:hint="eastAsia"/>
          <w:sz w:val="21"/>
          <w:szCs w:val="21"/>
        </w:rPr>
        <w:t>1</w:t>
      </w:r>
      <w:r w:rsidRPr="008B41D3">
        <w:rPr>
          <w:rFonts w:hint="eastAsia"/>
          <w:sz w:val="21"/>
          <w:szCs w:val="21"/>
        </w:rPr>
        <w:t>）加盖预留印鉴和授权经办人签字的《交易业务申请书》发送到直销邮箱</w:t>
      </w:r>
      <w:r w:rsidRPr="008B41D3">
        <w:rPr>
          <w:sz w:val="21"/>
          <w:szCs w:val="21"/>
        </w:rPr>
        <w:t>zgzx@gtht.com</w:t>
      </w:r>
      <w:r w:rsidRPr="008B41D3">
        <w:rPr>
          <w:rFonts w:hint="eastAsia"/>
          <w:sz w:val="21"/>
          <w:szCs w:val="21"/>
        </w:rPr>
        <w:t>或传真至</w:t>
      </w:r>
      <w:r w:rsidRPr="008B41D3">
        <w:rPr>
          <w:rFonts w:hint="eastAsia"/>
          <w:sz w:val="21"/>
          <w:szCs w:val="21"/>
        </w:rPr>
        <w:t>021-38909008</w:t>
      </w:r>
      <w:r w:rsidRPr="008B41D3">
        <w:rPr>
          <w:rFonts w:hint="eastAsia"/>
          <w:sz w:val="21"/>
          <w:szCs w:val="21"/>
        </w:rPr>
        <w:t>；</w:t>
      </w:r>
    </w:p>
    <w:p w:rsidR="000B3132" w:rsidRPr="008B41D3" w:rsidRDefault="004571DF">
      <w:pPr>
        <w:pStyle w:val="a7"/>
        <w:adjustRightInd w:val="0"/>
        <w:snapToGrid w:val="0"/>
        <w:ind w:firstLine="420"/>
        <w:rPr>
          <w:sz w:val="21"/>
          <w:szCs w:val="21"/>
        </w:rPr>
      </w:pPr>
      <w:r w:rsidRPr="008B41D3">
        <w:rPr>
          <w:rFonts w:hint="eastAsia"/>
          <w:sz w:val="21"/>
          <w:szCs w:val="21"/>
        </w:rPr>
        <w:t>机构投资者应在提出认购申请当日</w:t>
      </w:r>
      <w:r w:rsidRPr="008B41D3">
        <w:rPr>
          <w:rFonts w:hint="eastAsia"/>
          <w:sz w:val="21"/>
          <w:szCs w:val="21"/>
        </w:rPr>
        <w:t>15</w:t>
      </w:r>
      <w:r w:rsidRPr="008B41D3">
        <w:rPr>
          <w:rFonts w:hint="eastAsia"/>
          <w:sz w:val="21"/>
          <w:szCs w:val="21"/>
        </w:rPr>
        <w:t>:00</w:t>
      </w:r>
      <w:r w:rsidRPr="008B41D3">
        <w:rPr>
          <w:rFonts w:hint="eastAsia"/>
          <w:sz w:val="21"/>
          <w:szCs w:val="21"/>
        </w:rPr>
        <w:t>前提供《交易业务申请书》。</w:t>
      </w:r>
    </w:p>
    <w:p w:rsidR="000B3132" w:rsidRPr="008B41D3" w:rsidRDefault="004571DF">
      <w:pPr>
        <w:pStyle w:val="a7"/>
        <w:adjustRightInd w:val="0"/>
        <w:snapToGrid w:val="0"/>
        <w:ind w:firstLine="420"/>
        <w:rPr>
          <w:sz w:val="21"/>
          <w:szCs w:val="21"/>
        </w:rPr>
      </w:pPr>
      <w:r w:rsidRPr="008B41D3">
        <w:rPr>
          <w:rFonts w:hint="eastAsia"/>
          <w:sz w:val="21"/>
          <w:szCs w:val="21"/>
        </w:rPr>
        <w:t>尚未办理开户手续的投资者可提供规定的资料将开户与认购一起办理。</w:t>
      </w:r>
    </w:p>
    <w:p w:rsidR="000B3132" w:rsidRPr="008B41D3" w:rsidRDefault="004571DF">
      <w:pPr>
        <w:pStyle w:val="a7"/>
        <w:adjustRightInd w:val="0"/>
        <w:snapToGrid w:val="0"/>
        <w:ind w:firstLine="420"/>
        <w:rPr>
          <w:sz w:val="21"/>
          <w:szCs w:val="21"/>
        </w:rPr>
      </w:pPr>
      <w:r w:rsidRPr="008B41D3">
        <w:rPr>
          <w:rFonts w:hint="eastAsia"/>
          <w:sz w:val="21"/>
          <w:szCs w:val="21"/>
        </w:rPr>
        <w:t>4.</w:t>
      </w:r>
      <w:r w:rsidRPr="008B41D3">
        <w:rPr>
          <w:sz w:val="21"/>
          <w:szCs w:val="21"/>
        </w:rPr>
        <w:t xml:space="preserve"> </w:t>
      </w:r>
      <w:r w:rsidRPr="008B41D3">
        <w:rPr>
          <w:rFonts w:hint="eastAsia"/>
          <w:sz w:val="21"/>
          <w:szCs w:val="21"/>
        </w:rPr>
        <w:t>投资者提示</w:t>
      </w:r>
    </w:p>
    <w:p w:rsidR="000B3132" w:rsidRPr="008B41D3" w:rsidRDefault="004571DF">
      <w:pPr>
        <w:pStyle w:val="a7"/>
        <w:adjustRightInd w:val="0"/>
        <w:snapToGrid w:val="0"/>
        <w:ind w:firstLine="420"/>
        <w:rPr>
          <w:sz w:val="21"/>
          <w:szCs w:val="21"/>
        </w:rPr>
      </w:pPr>
      <w:r w:rsidRPr="008B41D3">
        <w:rPr>
          <w:rFonts w:hint="eastAsia"/>
          <w:sz w:val="21"/>
          <w:szCs w:val="21"/>
        </w:rPr>
        <w:t>请有意认购基金的机构投资者尽早联系直销中心索取开户材料和交易业务申请书。</w:t>
      </w:r>
    </w:p>
    <w:p w:rsidR="000B3132" w:rsidRPr="008B41D3" w:rsidRDefault="004571DF">
      <w:pPr>
        <w:pStyle w:val="a7"/>
        <w:adjustRightInd w:val="0"/>
        <w:snapToGrid w:val="0"/>
        <w:ind w:firstLine="420"/>
        <w:rPr>
          <w:sz w:val="21"/>
          <w:szCs w:val="21"/>
        </w:rPr>
      </w:pPr>
      <w:r w:rsidRPr="008B41D3">
        <w:rPr>
          <w:rFonts w:hint="eastAsia"/>
          <w:sz w:val="21"/>
          <w:szCs w:val="21"/>
        </w:rPr>
        <w:t>5.</w:t>
      </w:r>
      <w:r w:rsidRPr="008B41D3">
        <w:rPr>
          <w:sz w:val="21"/>
          <w:szCs w:val="21"/>
        </w:rPr>
        <w:t xml:space="preserve"> </w:t>
      </w:r>
      <w:r w:rsidRPr="008B41D3">
        <w:rPr>
          <w:rFonts w:hint="eastAsia"/>
          <w:sz w:val="21"/>
          <w:szCs w:val="21"/>
        </w:rPr>
        <w:t>直销中心与非直销销售机构的销售网点的业务申请表不同，投资者请勿混用。</w:t>
      </w:r>
    </w:p>
    <w:p w:rsidR="000B3132" w:rsidRPr="008B41D3" w:rsidRDefault="004571DF">
      <w:pPr>
        <w:pStyle w:val="a7"/>
        <w:adjustRightInd w:val="0"/>
        <w:snapToGrid w:val="0"/>
        <w:ind w:firstLine="420"/>
        <w:rPr>
          <w:sz w:val="21"/>
          <w:szCs w:val="21"/>
        </w:rPr>
      </w:pPr>
      <w:r w:rsidRPr="008B41D3">
        <w:rPr>
          <w:rFonts w:hint="eastAsia"/>
          <w:sz w:val="21"/>
          <w:szCs w:val="21"/>
        </w:rPr>
        <w:t>6.</w:t>
      </w:r>
      <w:r w:rsidRPr="008B41D3">
        <w:rPr>
          <w:sz w:val="21"/>
          <w:szCs w:val="21"/>
        </w:rPr>
        <w:t xml:space="preserve"> </w:t>
      </w:r>
      <w:r w:rsidRPr="008B41D3">
        <w:rPr>
          <w:rFonts w:hint="eastAsia"/>
          <w:sz w:val="21"/>
          <w:szCs w:val="21"/>
        </w:rPr>
        <w:t>直销中心咨询电话：</w:t>
      </w:r>
      <w:r w:rsidRPr="008B41D3">
        <w:rPr>
          <w:rFonts w:hint="eastAsia"/>
          <w:sz w:val="21"/>
          <w:szCs w:val="21"/>
        </w:rPr>
        <w:t xml:space="preserve"> 021-38032359 </w:t>
      </w:r>
      <w:r w:rsidRPr="008B41D3">
        <w:rPr>
          <w:rFonts w:hint="eastAsia"/>
          <w:sz w:val="21"/>
          <w:szCs w:val="21"/>
        </w:rPr>
        <w:t>、</w:t>
      </w:r>
      <w:r w:rsidRPr="008B41D3">
        <w:rPr>
          <w:rFonts w:hint="eastAsia"/>
          <w:sz w:val="21"/>
          <w:szCs w:val="21"/>
        </w:rPr>
        <w:t>021-38674948</w:t>
      </w:r>
      <w:r w:rsidRPr="008B41D3">
        <w:rPr>
          <w:rFonts w:hint="eastAsia"/>
          <w:sz w:val="21"/>
          <w:szCs w:val="21"/>
        </w:rPr>
        <w:t>。</w:t>
      </w:r>
    </w:p>
    <w:p w:rsidR="000B3132" w:rsidRPr="008B41D3" w:rsidRDefault="004571DF">
      <w:pPr>
        <w:pStyle w:val="a7"/>
        <w:adjustRightInd w:val="0"/>
        <w:snapToGrid w:val="0"/>
        <w:ind w:firstLine="420"/>
        <w:rPr>
          <w:sz w:val="21"/>
          <w:szCs w:val="21"/>
        </w:rPr>
      </w:pPr>
      <w:r w:rsidRPr="008B41D3">
        <w:rPr>
          <w:rFonts w:hint="eastAsia"/>
          <w:sz w:val="21"/>
          <w:szCs w:val="21"/>
        </w:rPr>
        <w:t>(</w:t>
      </w:r>
      <w:r w:rsidRPr="008B41D3">
        <w:rPr>
          <w:rFonts w:hint="eastAsia"/>
          <w:sz w:val="21"/>
          <w:szCs w:val="21"/>
        </w:rPr>
        <w:t>三</w:t>
      </w:r>
      <w:r w:rsidRPr="008B41D3">
        <w:rPr>
          <w:rFonts w:hint="eastAsia"/>
          <w:sz w:val="21"/>
          <w:szCs w:val="21"/>
        </w:rPr>
        <w:t>)</w:t>
      </w:r>
      <w:r w:rsidRPr="008B41D3">
        <w:rPr>
          <w:rFonts w:hint="eastAsia"/>
          <w:sz w:val="21"/>
          <w:szCs w:val="21"/>
        </w:rPr>
        <w:t>非直销销售机构</w:t>
      </w:r>
    </w:p>
    <w:p w:rsidR="000B3132" w:rsidRPr="008B41D3" w:rsidRDefault="004571DF">
      <w:pPr>
        <w:pStyle w:val="a7"/>
        <w:adjustRightInd w:val="0"/>
        <w:snapToGrid w:val="0"/>
        <w:ind w:firstLine="420"/>
        <w:rPr>
          <w:sz w:val="21"/>
          <w:szCs w:val="21"/>
        </w:rPr>
      </w:pPr>
      <w:r w:rsidRPr="008B41D3">
        <w:rPr>
          <w:rFonts w:hint="eastAsia"/>
          <w:sz w:val="21"/>
          <w:szCs w:val="21"/>
        </w:rPr>
        <w:t>机构投资者在非直销销售机构的开户及认购手续以各非直销销售机构的规定为准。</w:t>
      </w:r>
    </w:p>
    <w:p w:rsidR="000B3132" w:rsidRPr="008B41D3" w:rsidRDefault="004571DF">
      <w:pPr>
        <w:pStyle w:val="a7"/>
        <w:adjustRightInd w:val="0"/>
        <w:snapToGrid w:val="0"/>
        <w:ind w:firstLine="420"/>
        <w:rPr>
          <w:sz w:val="21"/>
          <w:szCs w:val="21"/>
        </w:rPr>
      </w:pPr>
      <w:r w:rsidRPr="008B41D3">
        <w:rPr>
          <w:rFonts w:hint="eastAsia"/>
          <w:sz w:val="21"/>
          <w:szCs w:val="21"/>
        </w:rPr>
        <w:t>(</w:t>
      </w:r>
      <w:r w:rsidRPr="008B41D3">
        <w:rPr>
          <w:rFonts w:hint="eastAsia"/>
          <w:sz w:val="21"/>
          <w:szCs w:val="21"/>
        </w:rPr>
        <w:t>四</w:t>
      </w:r>
      <w:r w:rsidRPr="008B41D3">
        <w:rPr>
          <w:rFonts w:hint="eastAsia"/>
          <w:sz w:val="21"/>
          <w:szCs w:val="21"/>
        </w:rPr>
        <w:t>)</w:t>
      </w:r>
      <w:r w:rsidRPr="008B41D3">
        <w:rPr>
          <w:rFonts w:hint="eastAsia"/>
          <w:sz w:val="21"/>
          <w:szCs w:val="21"/>
        </w:rPr>
        <w:t>缴款方式</w:t>
      </w:r>
    </w:p>
    <w:p w:rsidR="000B3132" w:rsidRPr="008B41D3" w:rsidRDefault="004571DF">
      <w:pPr>
        <w:pStyle w:val="a7"/>
        <w:adjustRightInd w:val="0"/>
        <w:snapToGrid w:val="0"/>
        <w:ind w:firstLine="420"/>
        <w:rPr>
          <w:sz w:val="21"/>
          <w:szCs w:val="21"/>
        </w:rPr>
      </w:pPr>
      <w:r w:rsidRPr="008B41D3">
        <w:rPr>
          <w:sz w:val="21"/>
          <w:szCs w:val="21"/>
        </w:rPr>
        <w:t>1</w:t>
      </w:r>
      <w:r w:rsidRPr="008B41D3">
        <w:rPr>
          <w:rFonts w:hint="eastAsia"/>
          <w:sz w:val="21"/>
          <w:szCs w:val="21"/>
        </w:rPr>
        <w:t xml:space="preserve">. </w:t>
      </w:r>
      <w:r w:rsidRPr="008B41D3">
        <w:rPr>
          <w:rFonts w:hint="eastAsia"/>
          <w:sz w:val="21"/>
          <w:szCs w:val="21"/>
        </w:rPr>
        <w:t>通过本公司直销中心认购的投资者，则需通过全额缴款的方式缴款，具体方式如下：</w:t>
      </w:r>
    </w:p>
    <w:p w:rsidR="000B3132" w:rsidRPr="008B41D3" w:rsidRDefault="004571DF">
      <w:pPr>
        <w:pStyle w:val="a7"/>
        <w:adjustRightInd w:val="0"/>
        <w:snapToGrid w:val="0"/>
        <w:ind w:firstLine="420"/>
        <w:rPr>
          <w:sz w:val="21"/>
          <w:szCs w:val="21"/>
        </w:rPr>
      </w:pPr>
      <w:r w:rsidRPr="008B41D3">
        <w:rPr>
          <w:rFonts w:hint="eastAsia"/>
          <w:sz w:val="21"/>
          <w:szCs w:val="21"/>
        </w:rPr>
        <w:t>（</w:t>
      </w:r>
      <w:r w:rsidRPr="008B41D3">
        <w:rPr>
          <w:rFonts w:hint="eastAsia"/>
          <w:sz w:val="21"/>
          <w:szCs w:val="21"/>
        </w:rPr>
        <w:t>1</w:t>
      </w:r>
      <w:r w:rsidRPr="008B41D3">
        <w:rPr>
          <w:rFonts w:hint="eastAsia"/>
          <w:sz w:val="21"/>
          <w:szCs w:val="21"/>
        </w:rPr>
        <w:t>）机构投资者应在提出认购申请当日</w:t>
      </w:r>
      <w:r w:rsidRPr="008B41D3">
        <w:rPr>
          <w:rFonts w:hint="eastAsia"/>
          <w:sz w:val="21"/>
          <w:szCs w:val="21"/>
        </w:rPr>
        <w:t>17</w:t>
      </w:r>
      <w:r w:rsidRPr="008B41D3">
        <w:rPr>
          <w:rFonts w:hint="eastAsia"/>
          <w:sz w:val="21"/>
          <w:szCs w:val="21"/>
        </w:rPr>
        <w:t>：</w:t>
      </w:r>
      <w:r w:rsidRPr="008B41D3">
        <w:rPr>
          <w:rFonts w:hint="eastAsia"/>
          <w:sz w:val="21"/>
          <w:szCs w:val="21"/>
        </w:rPr>
        <w:t>00</w:t>
      </w:r>
      <w:r w:rsidRPr="008B41D3">
        <w:rPr>
          <w:rFonts w:hint="eastAsia"/>
          <w:sz w:val="21"/>
          <w:szCs w:val="21"/>
        </w:rPr>
        <w:t>之前，将足额认购资金划至本公司在兴业银行、工商银行等开立的直销专户。</w:t>
      </w:r>
    </w:p>
    <w:p w:rsidR="000B3132" w:rsidRPr="008B41D3" w:rsidRDefault="004571DF">
      <w:pPr>
        <w:pStyle w:val="a7"/>
        <w:adjustRightInd w:val="0"/>
        <w:snapToGrid w:val="0"/>
        <w:ind w:firstLine="420"/>
        <w:rPr>
          <w:sz w:val="21"/>
          <w:szCs w:val="21"/>
        </w:rPr>
      </w:pPr>
      <w:r w:rsidRPr="008B41D3">
        <w:rPr>
          <w:rFonts w:hint="eastAsia"/>
          <w:sz w:val="21"/>
          <w:szCs w:val="21"/>
        </w:rPr>
        <w:t>a.</w:t>
      </w:r>
      <w:r w:rsidRPr="008B41D3">
        <w:rPr>
          <w:rFonts w:hint="eastAsia"/>
          <w:sz w:val="21"/>
          <w:szCs w:val="21"/>
        </w:rPr>
        <w:tab/>
      </w:r>
      <w:r w:rsidRPr="008B41D3">
        <w:rPr>
          <w:rFonts w:hint="eastAsia"/>
          <w:sz w:val="21"/>
          <w:szCs w:val="21"/>
        </w:rPr>
        <w:t>户名：</w:t>
      </w:r>
      <w:r w:rsidRPr="008B41D3">
        <w:rPr>
          <w:rFonts w:hint="eastAsia"/>
          <w:sz w:val="21"/>
          <w:szCs w:val="21"/>
        </w:rPr>
        <w:t>上海国泰海通证券资产管理有限公司</w:t>
      </w:r>
      <w:r w:rsidRPr="008B41D3">
        <w:rPr>
          <w:rFonts w:hint="eastAsia"/>
          <w:sz w:val="21"/>
          <w:szCs w:val="21"/>
        </w:rPr>
        <w:t>直销专户</w:t>
      </w:r>
    </w:p>
    <w:p w:rsidR="000B3132" w:rsidRPr="008B41D3" w:rsidRDefault="004571DF">
      <w:pPr>
        <w:pStyle w:val="a7"/>
        <w:adjustRightInd w:val="0"/>
        <w:snapToGrid w:val="0"/>
        <w:ind w:firstLineChars="600" w:firstLine="1260"/>
        <w:rPr>
          <w:sz w:val="21"/>
          <w:szCs w:val="21"/>
        </w:rPr>
      </w:pPr>
      <w:r w:rsidRPr="008B41D3">
        <w:rPr>
          <w:rFonts w:hint="eastAsia"/>
          <w:sz w:val="21"/>
          <w:szCs w:val="21"/>
        </w:rPr>
        <w:t>开户银行：兴业银行股份有限公司上海分行营业部</w:t>
      </w:r>
    </w:p>
    <w:p w:rsidR="000B3132" w:rsidRPr="008B41D3" w:rsidRDefault="004571DF">
      <w:pPr>
        <w:pStyle w:val="a7"/>
        <w:adjustRightInd w:val="0"/>
        <w:snapToGrid w:val="0"/>
        <w:ind w:firstLineChars="600" w:firstLine="1260"/>
        <w:rPr>
          <w:sz w:val="21"/>
          <w:szCs w:val="21"/>
        </w:rPr>
      </w:pPr>
      <w:r w:rsidRPr="008B41D3">
        <w:rPr>
          <w:rFonts w:hint="eastAsia"/>
          <w:sz w:val="21"/>
          <w:szCs w:val="21"/>
        </w:rPr>
        <w:t>账号：</w:t>
      </w:r>
      <w:r w:rsidRPr="008B41D3">
        <w:rPr>
          <w:rFonts w:hint="eastAsia"/>
          <w:sz w:val="21"/>
          <w:szCs w:val="21"/>
        </w:rPr>
        <w:t>216200100102989440</w:t>
      </w:r>
    </w:p>
    <w:p w:rsidR="000B3132" w:rsidRPr="008B41D3" w:rsidRDefault="004571DF">
      <w:pPr>
        <w:pStyle w:val="a7"/>
        <w:adjustRightInd w:val="0"/>
        <w:snapToGrid w:val="0"/>
        <w:ind w:firstLineChars="600" w:firstLine="1260"/>
        <w:rPr>
          <w:sz w:val="21"/>
          <w:szCs w:val="21"/>
        </w:rPr>
      </w:pPr>
      <w:r w:rsidRPr="008B41D3">
        <w:rPr>
          <w:rFonts w:hint="eastAsia"/>
          <w:sz w:val="21"/>
          <w:szCs w:val="21"/>
        </w:rPr>
        <w:t>大额行号：</w:t>
      </w:r>
      <w:r w:rsidRPr="008B41D3">
        <w:rPr>
          <w:rFonts w:hint="eastAsia"/>
          <w:sz w:val="21"/>
          <w:szCs w:val="21"/>
        </w:rPr>
        <w:t>309290000107</w:t>
      </w:r>
    </w:p>
    <w:p w:rsidR="000B3132" w:rsidRPr="008B41D3" w:rsidRDefault="004571DF">
      <w:pPr>
        <w:pStyle w:val="a7"/>
        <w:adjustRightInd w:val="0"/>
        <w:snapToGrid w:val="0"/>
        <w:ind w:firstLine="420"/>
        <w:rPr>
          <w:sz w:val="21"/>
          <w:szCs w:val="21"/>
        </w:rPr>
      </w:pPr>
      <w:r w:rsidRPr="008B41D3">
        <w:rPr>
          <w:rFonts w:hint="eastAsia"/>
          <w:sz w:val="21"/>
          <w:szCs w:val="21"/>
        </w:rPr>
        <w:t>b.</w:t>
      </w:r>
      <w:r w:rsidRPr="008B41D3">
        <w:rPr>
          <w:rFonts w:hint="eastAsia"/>
          <w:sz w:val="21"/>
          <w:szCs w:val="21"/>
        </w:rPr>
        <w:tab/>
      </w:r>
      <w:r w:rsidRPr="008B41D3">
        <w:rPr>
          <w:rFonts w:hint="eastAsia"/>
          <w:sz w:val="21"/>
          <w:szCs w:val="21"/>
        </w:rPr>
        <w:t>户名：</w:t>
      </w:r>
      <w:r w:rsidRPr="008B41D3">
        <w:rPr>
          <w:rFonts w:hint="eastAsia"/>
          <w:sz w:val="21"/>
          <w:szCs w:val="21"/>
        </w:rPr>
        <w:t>上海国泰海通证</w:t>
      </w:r>
      <w:r w:rsidRPr="008B41D3">
        <w:rPr>
          <w:rFonts w:hint="eastAsia"/>
          <w:sz w:val="21"/>
          <w:szCs w:val="21"/>
        </w:rPr>
        <w:t>券资产管理有限公司</w:t>
      </w:r>
      <w:r w:rsidRPr="008B41D3">
        <w:rPr>
          <w:rFonts w:hint="eastAsia"/>
          <w:sz w:val="21"/>
          <w:szCs w:val="21"/>
        </w:rPr>
        <w:t>直销专户</w:t>
      </w:r>
    </w:p>
    <w:p w:rsidR="000B3132" w:rsidRPr="008B41D3" w:rsidRDefault="004571DF">
      <w:pPr>
        <w:pStyle w:val="a7"/>
        <w:adjustRightInd w:val="0"/>
        <w:snapToGrid w:val="0"/>
        <w:ind w:firstLineChars="600" w:firstLine="1260"/>
        <w:rPr>
          <w:sz w:val="21"/>
          <w:szCs w:val="21"/>
        </w:rPr>
      </w:pPr>
      <w:r w:rsidRPr="008B41D3">
        <w:rPr>
          <w:rFonts w:hint="eastAsia"/>
          <w:sz w:val="21"/>
          <w:szCs w:val="21"/>
        </w:rPr>
        <w:t>开户银行：中国工商银行上海市分行营业部证券专柜</w:t>
      </w:r>
    </w:p>
    <w:p w:rsidR="000B3132" w:rsidRPr="008B41D3" w:rsidRDefault="004571DF">
      <w:pPr>
        <w:pStyle w:val="a7"/>
        <w:adjustRightInd w:val="0"/>
        <w:snapToGrid w:val="0"/>
        <w:ind w:firstLineChars="600" w:firstLine="1260"/>
        <w:rPr>
          <w:sz w:val="21"/>
          <w:szCs w:val="21"/>
        </w:rPr>
      </w:pPr>
      <w:r w:rsidRPr="008B41D3">
        <w:rPr>
          <w:rFonts w:hint="eastAsia"/>
          <w:sz w:val="21"/>
          <w:szCs w:val="21"/>
        </w:rPr>
        <w:t>账号：</w:t>
      </w:r>
      <w:r w:rsidRPr="008B41D3">
        <w:rPr>
          <w:rFonts w:hint="eastAsia"/>
          <w:sz w:val="21"/>
          <w:szCs w:val="21"/>
        </w:rPr>
        <w:t xml:space="preserve"> 1001202929026073602</w:t>
      </w:r>
    </w:p>
    <w:p w:rsidR="000B3132" w:rsidRPr="008B41D3" w:rsidRDefault="004571DF">
      <w:pPr>
        <w:pStyle w:val="a7"/>
        <w:adjustRightInd w:val="0"/>
        <w:snapToGrid w:val="0"/>
        <w:ind w:firstLineChars="600" w:firstLine="1260"/>
        <w:rPr>
          <w:sz w:val="21"/>
          <w:szCs w:val="21"/>
        </w:rPr>
      </w:pPr>
      <w:r w:rsidRPr="008B41D3">
        <w:rPr>
          <w:rFonts w:hint="eastAsia"/>
          <w:sz w:val="21"/>
          <w:szCs w:val="21"/>
        </w:rPr>
        <w:t>大额行号：</w:t>
      </w:r>
      <w:r w:rsidRPr="008B41D3">
        <w:rPr>
          <w:rFonts w:hint="eastAsia"/>
          <w:sz w:val="21"/>
          <w:szCs w:val="21"/>
        </w:rPr>
        <w:t>102290020294</w:t>
      </w:r>
    </w:p>
    <w:p w:rsidR="000B3132" w:rsidRPr="008B41D3" w:rsidRDefault="004571DF">
      <w:pPr>
        <w:pStyle w:val="a7"/>
        <w:numPr>
          <w:ilvl w:val="1"/>
          <w:numId w:val="9"/>
        </w:numPr>
        <w:adjustRightInd w:val="0"/>
        <w:snapToGrid w:val="0"/>
        <w:ind w:firstLineChars="0"/>
        <w:rPr>
          <w:sz w:val="21"/>
          <w:szCs w:val="21"/>
        </w:rPr>
      </w:pPr>
      <w:r w:rsidRPr="008B41D3">
        <w:rPr>
          <w:rFonts w:hint="eastAsia"/>
          <w:sz w:val="21"/>
          <w:szCs w:val="21"/>
        </w:rPr>
        <w:t>其他直销专户信息，请见本公司网站。</w:t>
      </w:r>
    </w:p>
    <w:p w:rsidR="000B3132" w:rsidRPr="008B41D3" w:rsidRDefault="004571DF">
      <w:pPr>
        <w:pStyle w:val="a7"/>
        <w:adjustRightInd w:val="0"/>
        <w:snapToGrid w:val="0"/>
        <w:ind w:firstLine="420"/>
        <w:rPr>
          <w:sz w:val="21"/>
          <w:szCs w:val="21"/>
        </w:rPr>
      </w:pPr>
      <w:r w:rsidRPr="008B41D3">
        <w:rPr>
          <w:rFonts w:hint="eastAsia"/>
          <w:sz w:val="21"/>
          <w:szCs w:val="21"/>
        </w:rPr>
        <w:t>投资者若未按上述办法划付认购款项，造成认购无效的，</w:t>
      </w:r>
      <w:r w:rsidRPr="008B41D3">
        <w:rPr>
          <w:rFonts w:hint="eastAsia"/>
          <w:sz w:val="21"/>
          <w:szCs w:val="21"/>
        </w:rPr>
        <w:t>上海国泰海通证券资产管理有限公司</w:t>
      </w:r>
      <w:r w:rsidRPr="008B41D3">
        <w:rPr>
          <w:rFonts w:hint="eastAsia"/>
          <w:sz w:val="21"/>
          <w:szCs w:val="21"/>
        </w:rPr>
        <w:t>及直销专户的开户银行不承担任何责任。</w:t>
      </w:r>
    </w:p>
    <w:p w:rsidR="000B3132" w:rsidRPr="008B41D3" w:rsidRDefault="004571DF">
      <w:pPr>
        <w:pStyle w:val="a7"/>
        <w:adjustRightInd w:val="0"/>
        <w:snapToGrid w:val="0"/>
        <w:ind w:firstLine="420"/>
        <w:rPr>
          <w:sz w:val="21"/>
          <w:szCs w:val="21"/>
        </w:rPr>
      </w:pPr>
      <w:r w:rsidRPr="008B41D3">
        <w:rPr>
          <w:rFonts w:hint="eastAsia"/>
          <w:sz w:val="21"/>
          <w:szCs w:val="21"/>
        </w:rPr>
        <w:t>（</w:t>
      </w:r>
      <w:r w:rsidRPr="008B41D3">
        <w:rPr>
          <w:rFonts w:hint="eastAsia"/>
          <w:sz w:val="21"/>
          <w:szCs w:val="21"/>
        </w:rPr>
        <w:t>2</w:t>
      </w:r>
      <w:r w:rsidRPr="008B41D3">
        <w:rPr>
          <w:rFonts w:hint="eastAsia"/>
          <w:sz w:val="21"/>
          <w:szCs w:val="21"/>
        </w:rPr>
        <w:t>）机构投资者在银行填写划款凭证时，请写明用途。</w:t>
      </w:r>
    </w:p>
    <w:p w:rsidR="000B3132" w:rsidRPr="008B41D3" w:rsidRDefault="004571DF">
      <w:pPr>
        <w:pStyle w:val="a7"/>
        <w:adjustRightInd w:val="0"/>
        <w:snapToGrid w:val="0"/>
        <w:ind w:firstLine="420"/>
        <w:rPr>
          <w:sz w:val="21"/>
          <w:szCs w:val="21"/>
        </w:rPr>
      </w:pPr>
      <w:r w:rsidRPr="008B41D3">
        <w:rPr>
          <w:sz w:val="21"/>
          <w:szCs w:val="21"/>
        </w:rPr>
        <w:t>2</w:t>
      </w:r>
      <w:r w:rsidRPr="008B41D3">
        <w:rPr>
          <w:rFonts w:hint="eastAsia"/>
          <w:sz w:val="21"/>
          <w:szCs w:val="21"/>
        </w:rPr>
        <w:t>.</w:t>
      </w:r>
      <w:r w:rsidRPr="008B41D3">
        <w:rPr>
          <w:sz w:val="21"/>
          <w:szCs w:val="21"/>
        </w:rPr>
        <w:t xml:space="preserve"> </w:t>
      </w:r>
      <w:r w:rsidRPr="008B41D3">
        <w:rPr>
          <w:rFonts w:hint="eastAsia"/>
          <w:sz w:val="21"/>
          <w:szCs w:val="21"/>
        </w:rPr>
        <w:t>通过非直销销售机构认购的机构投资者，需准备足额的认购资金存入指定的资金结算账户，由非直销销售机构扣款。</w:t>
      </w:r>
    </w:p>
    <w:p w:rsidR="000B3132" w:rsidRPr="008B41D3" w:rsidRDefault="004571DF">
      <w:pPr>
        <w:pStyle w:val="a7"/>
        <w:adjustRightInd w:val="0"/>
        <w:snapToGrid w:val="0"/>
        <w:ind w:firstLine="420"/>
        <w:rPr>
          <w:sz w:val="21"/>
          <w:szCs w:val="21"/>
        </w:rPr>
      </w:pPr>
      <w:r w:rsidRPr="008B41D3">
        <w:rPr>
          <w:sz w:val="21"/>
          <w:szCs w:val="21"/>
        </w:rPr>
        <w:t xml:space="preserve">3. </w:t>
      </w:r>
      <w:r w:rsidRPr="008B41D3">
        <w:rPr>
          <w:rFonts w:hint="eastAsia"/>
          <w:sz w:val="21"/>
          <w:szCs w:val="21"/>
        </w:rPr>
        <w:t>以下情况将被视为无效认购，款项将退往投资者的指定资金结算账户：</w:t>
      </w:r>
    </w:p>
    <w:p w:rsidR="000B3132" w:rsidRPr="008B41D3" w:rsidRDefault="004571DF">
      <w:pPr>
        <w:pStyle w:val="a7"/>
        <w:adjustRightInd w:val="0"/>
        <w:snapToGrid w:val="0"/>
        <w:ind w:firstLine="420"/>
        <w:rPr>
          <w:sz w:val="21"/>
          <w:szCs w:val="21"/>
        </w:rPr>
      </w:pPr>
      <w:r w:rsidRPr="008B41D3">
        <w:rPr>
          <w:rFonts w:hint="eastAsia"/>
          <w:sz w:val="21"/>
          <w:szCs w:val="21"/>
        </w:rPr>
        <w:t>（</w:t>
      </w:r>
      <w:r w:rsidRPr="008B41D3">
        <w:rPr>
          <w:rFonts w:hint="eastAsia"/>
          <w:sz w:val="21"/>
          <w:szCs w:val="21"/>
        </w:rPr>
        <w:t>1</w:t>
      </w:r>
      <w:r w:rsidRPr="008B41D3">
        <w:rPr>
          <w:rFonts w:hint="eastAsia"/>
          <w:sz w:val="21"/>
          <w:szCs w:val="21"/>
        </w:rPr>
        <w:t>）投资者已缴款，但未办理开户手续或开户不成功的；</w:t>
      </w:r>
    </w:p>
    <w:p w:rsidR="000B3132" w:rsidRPr="008B41D3" w:rsidRDefault="004571DF">
      <w:pPr>
        <w:pStyle w:val="a7"/>
        <w:adjustRightInd w:val="0"/>
        <w:snapToGrid w:val="0"/>
        <w:ind w:firstLine="420"/>
        <w:rPr>
          <w:sz w:val="21"/>
          <w:szCs w:val="21"/>
        </w:rPr>
      </w:pPr>
      <w:r w:rsidRPr="008B41D3">
        <w:rPr>
          <w:rFonts w:hint="eastAsia"/>
          <w:sz w:val="21"/>
          <w:szCs w:val="21"/>
        </w:rPr>
        <w:t>（</w:t>
      </w:r>
      <w:r w:rsidRPr="008B41D3">
        <w:rPr>
          <w:rFonts w:hint="eastAsia"/>
          <w:sz w:val="21"/>
          <w:szCs w:val="21"/>
        </w:rPr>
        <w:t>2</w:t>
      </w:r>
      <w:r w:rsidRPr="008B41D3">
        <w:rPr>
          <w:rFonts w:hint="eastAsia"/>
          <w:sz w:val="21"/>
          <w:szCs w:val="21"/>
        </w:rPr>
        <w:t>）投资者已缴款，但未办理认购申请或认购申请未被确认的；</w:t>
      </w:r>
    </w:p>
    <w:p w:rsidR="000B3132" w:rsidRPr="008B41D3" w:rsidRDefault="004571DF">
      <w:pPr>
        <w:pStyle w:val="a7"/>
        <w:adjustRightInd w:val="0"/>
        <w:snapToGrid w:val="0"/>
        <w:ind w:firstLine="420"/>
        <w:rPr>
          <w:sz w:val="21"/>
          <w:szCs w:val="21"/>
        </w:rPr>
      </w:pPr>
      <w:r w:rsidRPr="008B41D3">
        <w:rPr>
          <w:rFonts w:hint="eastAsia"/>
          <w:sz w:val="21"/>
          <w:szCs w:val="21"/>
        </w:rPr>
        <w:t>（</w:t>
      </w:r>
      <w:r w:rsidRPr="008B41D3">
        <w:rPr>
          <w:rFonts w:hint="eastAsia"/>
          <w:sz w:val="21"/>
          <w:szCs w:val="21"/>
        </w:rPr>
        <w:t>3</w:t>
      </w:r>
      <w:r w:rsidRPr="008B41D3">
        <w:rPr>
          <w:rFonts w:hint="eastAsia"/>
          <w:sz w:val="21"/>
          <w:szCs w:val="21"/>
        </w:rPr>
        <w:t>）投资者缴款金额少于其申请的认购金额的；</w:t>
      </w:r>
    </w:p>
    <w:p w:rsidR="000B3132" w:rsidRPr="008B41D3" w:rsidRDefault="004571DF">
      <w:pPr>
        <w:pStyle w:val="a7"/>
        <w:adjustRightInd w:val="0"/>
        <w:snapToGrid w:val="0"/>
        <w:ind w:firstLine="420"/>
        <w:rPr>
          <w:sz w:val="21"/>
          <w:szCs w:val="21"/>
        </w:rPr>
      </w:pPr>
      <w:r w:rsidRPr="008B41D3">
        <w:rPr>
          <w:rFonts w:hint="eastAsia"/>
          <w:sz w:val="21"/>
          <w:szCs w:val="21"/>
        </w:rPr>
        <w:t>（</w:t>
      </w:r>
      <w:r w:rsidRPr="008B41D3">
        <w:rPr>
          <w:rFonts w:hint="eastAsia"/>
          <w:sz w:val="21"/>
          <w:szCs w:val="21"/>
        </w:rPr>
        <w:t>4</w:t>
      </w:r>
      <w:r w:rsidRPr="008B41D3">
        <w:rPr>
          <w:rFonts w:hint="eastAsia"/>
          <w:sz w:val="21"/>
          <w:szCs w:val="21"/>
        </w:rPr>
        <w:t>）投资者缴款时间晚于基金认购结束日本公司截止时间的；</w:t>
      </w:r>
    </w:p>
    <w:p w:rsidR="000B3132" w:rsidRPr="008B41D3" w:rsidRDefault="004571DF">
      <w:pPr>
        <w:pStyle w:val="a7"/>
        <w:adjustRightInd w:val="0"/>
        <w:snapToGrid w:val="0"/>
        <w:ind w:firstLine="420"/>
        <w:rPr>
          <w:sz w:val="21"/>
          <w:szCs w:val="21"/>
        </w:rPr>
      </w:pPr>
      <w:r w:rsidRPr="008B41D3">
        <w:rPr>
          <w:rFonts w:hint="eastAsia"/>
          <w:sz w:val="21"/>
          <w:szCs w:val="21"/>
        </w:rPr>
        <w:t>（</w:t>
      </w:r>
      <w:r w:rsidRPr="008B41D3">
        <w:rPr>
          <w:rFonts w:hint="eastAsia"/>
          <w:sz w:val="21"/>
          <w:szCs w:val="21"/>
        </w:rPr>
        <w:t>5</w:t>
      </w:r>
      <w:r w:rsidRPr="008B41D3">
        <w:rPr>
          <w:rFonts w:hint="eastAsia"/>
          <w:sz w:val="21"/>
          <w:szCs w:val="21"/>
        </w:rPr>
        <w:t>）其它导致认购无效的情况。</w:t>
      </w:r>
    </w:p>
    <w:p w:rsidR="000B3132" w:rsidRPr="008B41D3" w:rsidRDefault="004571DF">
      <w:pPr>
        <w:pStyle w:val="a7"/>
        <w:adjustRightInd w:val="0"/>
        <w:snapToGrid w:val="0"/>
        <w:ind w:firstLine="422"/>
        <w:rPr>
          <w:rStyle w:val="big1"/>
          <w:b/>
          <w:bCs/>
          <w:spacing w:val="0"/>
          <w:sz w:val="21"/>
          <w:szCs w:val="21"/>
        </w:rPr>
      </w:pPr>
    </w:p>
    <w:p w:rsidR="000B3132" w:rsidRPr="008B41D3" w:rsidRDefault="004571DF" w:rsidP="004571DF">
      <w:pPr>
        <w:adjustRightInd w:val="0"/>
        <w:snapToGrid w:val="0"/>
        <w:spacing w:line="360" w:lineRule="auto"/>
        <w:ind w:firstLineChars="200" w:firstLine="422"/>
        <w:outlineLvl w:val="0"/>
        <w:rPr>
          <w:rStyle w:val="big1"/>
          <w:b/>
          <w:bCs/>
          <w:spacing w:val="0"/>
          <w:sz w:val="21"/>
          <w:szCs w:val="21"/>
        </w:rPr>
      </w:pPr>
      <w:r w:rsidRPr="008B41D3">
        <w:rPr>
          <w:rStyle w:val="big1"/>
          <w:rFonts w:hint="eastAsia"/>
          <w:b/>
          <w:bCs/>
          <w:spacing w:val="0"/>
          <w:sz w:val="21"/>
          <w:szCs w:val="21"/>
        </w:rPr>
        <w:t>五、过户登记与退款</w:t>
      </w:r>
    </w:p>
    <w:p w:rsidR="000B3132" w:rsidRPr="008B41D3" w:rsidRDefault="004571DF">
      <w:pPr>
        <w:pStyle w:val="a7"/>
        <w:adjustRightInd w:val="0"/>
        <w:snapToGrid w:val="0"/>
        <w:ind w:firstLine="420"/>
        <w:rPr>
          <w:sz w:val="21"/>
          <w:szCs w:val="21"/>
        </w:rPr>
      </w:pPr>
      <w:r w:rsidRPr="008B41D3">
        <w:rPr>
          <w:sz w:val="21"/>
          <w:szCs w:val="21"/>
        </w:rPr>
        <w:t xml:space="preserve">1. </w:t>
      </w:r>
      <w:r w:rsidRPr="008B41D3">
        <w:rPr>
          <w:rFonts w:hint="eastAsia"/>
          <w:sz w:val="21"/>
          <w:szCs w:val="21"/>
        </w:rPr>
        <w:t>本基金登记机构（</w:t>
      </w:r>
      <w:r w:rsidRPr="008B41D3">
        <w:rPr>
          <w:rFonts w:hint="eastAsia"/>
          <w:sz w:val="21"/>
          <w:szCs w:val="21"/>
        </w:rPr>
        <w:t>上海国泰海通证券资产管理有限公司</w:t>
      </w:r>
      <w:r w:rsidRPr="008B41D3">
        <w:rPr>
          <w:rFonts w:hint="eastAsia"/>
          <w:sz w:val="21"/>
          <w:szCs w:val="21"/>
        </w:rPr>
        <w:t>）在募集结束后对基金权益进行过户登记。</w:t>
      </w:r>
    </w:p>
    <w:p w:rsidR="000B3132" w:rsidRPr="008B41D3" w:rsidRDefault="004571DF">
      <w:pPr>
        <w:pStyle w:val="a7"/>
        <w:adjustRightInd w:val="0"/>
        <w:snapToGrid w:val="0"/>
        <w:ind w:firstLine="420"/>
        <w:rPr>
          <w:sz w:val="21"/>
          <w:szCs w:val="21"/>
        </w:rPr>
      </w:pPr>
      <w:r w:rsidRPr="008B41D3">
        <w:rPr>
          <w:sz w:val="21"/>
          <w:szCs w:val="21"/>
        </w:rPr>
        <w:t xml:space="preserve">2. </w:t>
      </w:r>
      <w:r w:rsidRPr="008B41D3">
        <w:rPr>
          <w:rFonts w:hint="eastAsia"/>
          <w:sz w:val="21"/>
          <w:szCs w:val="21"/>
        </w:rPr>
        <w:t>在发售期内被确认无效的认购资金，将于认购申请被确认无效之日起三个工作日内向投资者的结算账户划出，在发售结束后被确认无效的认购资金，将于验资完成日起三个工作日内向投资者的结算账户划出。</w:t>
      </w:r>
    </w:p>
    <w:p w:rsidR="000B3132" w:rsidRPr="008B41D3" w:rsidRDefault="004571DF">
      <w:pPr>
        <w:adjustRightInd w:val="0"/>
        <w:snapToGrid w:val="0"/>
        <w:spacing w:line="360" w:lineRule="auto"/>
        <w:ind w:firstLine="420"/>
        <w:rPr>
          <w:rStyle w:val="big1"/>
          <w:sz w:val="21"/>
          <w:szCs w:val="21"/>
        </w:rPr>
      </w:pPr>
    </w:p>
    <w:p w:rsidR="000B3132" w:rsidRPr="008B41D3" w:rsidRDefault="004571DF" w:rsidP="004571DF">
      <w:pPr>
        <w:adjustRightInd w:val="0"/>
        <w:snapToGrid w:val="0"/>
        <w:spacing w:line="360" w:lineRule="auto"/>
        <w:ind w:firstLineChars="200" w:firstLine="422"/>
        <w:outlineLvl w:val="0"/>
        <w:rPr>
          <w:rStyle w:val="big1"/>
          <w:b/>
          <w:bCs/>
          <w:spacing w:val="0"/>
          <w:sz w:val="21"/>
          <w:szCs w:val="21"/>
        </w:rPr>
      </w:pPr>
      <w:r w:rsidRPr="008B41D3">
        <w:rPr>
          <w:rStyle w:val="big1"/>
          <w:rFonts w:hint="eastAsia"/>
          <w:b/>
          <w:bCs/>
          <w:spacing w:val="0"/>
          <w:sz w:val="21"/>
          <w:szCs w:val="21"/>
        </w:rPr>
        <w:t>六、基金资产的验资与基金合同生效</w:t>
      </w:r>
    </w:p>
    <w:p w:rsidR="000B3132" w:rsidRPr="008B41D3" w:rsidRDefault="004571DF">
      <w:pPr>
        <w:pStyle w:val="a7"/>
        <w:adjustRightInd w:val="0"/>
        <w:snapToGrid w:val="0"/>
        <w:ind w:firstLine="420"/>
        <w:rPr>
          <w:sz w:val="21"/>
          <w:szCs w:val="21"/>
        </w:rPr>
      </w:pPr>
      <w:r w:rsidRPr="008B41D3">
        <w:rPr>
          <w:sz w:val="21"/>
          <w:szCs w:val="21"/>
        </w:rPr>
        <w:t xml:space="preserve">1. </w:t>
      </w:r>
      <w:r w:rsidRPr="008B41D3">
        <w:rPr>
          <w:rFonts w:hint="eastAsia"/>
          <w:sz w:val="21"/>
          <w:szCs w:val="21"/>
        </w:rPr>
        <w:t>募集截止后，基金管理人根据登记机构确认的数据，将有效认购资金（不含认购费）划入在托管行的专用账户，基金管理人委托符合《中华人民共和国证券法》规定的会计师事务所对基金资产进行验资并出具报告，登记机构出具认购户数证明。</w:t>
      </w:r>
    </w:p>
    <w:p w:rsidR="000B3132" w:rsidRPr="008B41D3" w:rsidRDefault="004571DF">
      <w:pPr>
        <w:pStyle w:val="a7"/>
        <w:adjustRightInd w:val="0"/>
        <w:snapToGrid w:val="0"/>
        <w:ind w:firstLine="420"/>
        <w:rPr>
          <w:sz w:val="21"/>
          <w:szCs w:val="21"/>
        </w:rPr>
      </w:pPr>
      <w:r w:rsidRPr="008B41D3">
        <w:rPr>
          <w:sz w:val="21"/>
          <w:szCs w:val="21"/>
        </w:rPr>
        <w:t xml:space="preserve">2. </w:t>
      </w:r>
      <w:r w:rsidRPr="008B41D3">
        <w:rPr>
          <w:rFonts w:hint="eastAsia"/>
          <w:sz w:val="21"/>
          <w:szCs w:val="21"/>
        </w:rPr>
        <w:t>若基金合同达到生效条件，基金管理人在按照规定办理了基金验资和备案</w:t>
      </w:r>
      <w:r w:rsidRPr="008B41D3">
        <w:rPr>
          <w:rFonts w:hint="eastAsia"/>
          <w:sz w:val="21"/>
          <w:szCs w:val="21"/>
        </w:rPr>
        <w:t>手续后公告基金合同生效。</w:t>
      </w:r>
    </w:p>
    <w:p w:rsidR="000B3132" w:rsidRPr="008B41D3" w:rsidRDefault="004571DF">
      <w:pPr>
        <w:pStyle w:val="a7"/>
        <w:adjustRightInd w:val="0"/>
        <w:snapToGrid w:val="0"/>
        <w:ind w:firstLine="420"/>
        <w:rPr>
          <w:sz w:val="21"/>
          <w:szCs w:val="21"/>
        </w:rPr>
      </w:pPr>
      <w:r w:rsidRPr="008B41D3">
        <w:rPr>
          <w:sz w:val="21"/>
          <w:szCs w:val="21"/>
        </w:rPr>
        <w:t xml:space="preserve">3. </w:t>
      </w:r>
      <w:r w:rsidRPr="008B41D3">
        <w:rPr>
          <w:rFonts w:hint="eastAsia"/>
          <w:sz w:val="21"/>
          <w:szCs w:val="21"/>
        </w:rPr>
        <w:t>若基金合同未能生效，则基金管理人应承担全部募集费用，并将已募集资金加计银行同期活期存款利息在募集期结束后</w:t>
      </w:r>
      <w:r w:rsidRPr="008B41D3">
        <w:rPr>
          <w:sz w:val="21"/>
          <w:szCs w:val="21"/>
        </w:rPr>
        <w:t>30</w:t>
      </w:r>
      <w:r w:rsidRPr="008B41D3">
        <w:rPr>
          <w:rFonts w:hint="eastAsia"/>
          <w:sz w:val="21"/>
          <w:szCs w:val="21"/>
        </w:rPr>
        <w:t>天内退还基金认购人。</w:t>
      </w:r>
    </w:p>
    <w:p w:rsidR="000B3132" w:rsidRPr="008B41D3" w:rsidRDefault="004571DF">
      <w:pPr>
        <w:adjustRightInd w:val="0"/>
        <w:snapToGrid w:val="0"/>
        <w:spacing w:line="360" w:lineRule="auto"/>
        <w:ind w:firstLine="480"/>
        <w:rPr>
          <w:rStyle w:val="big1"/>
          <w:sz w:val="21"/>
          <w:szCs w:val="21"/>
        </w:rPr>
      </w:pPr>
    </w:p>
    <w:p w:rsidR="000B3132" w:rsidRPr="008B41D3" w:rsidRDefault="004571DF" w:rsidP="004571DF">
      <w:pPr>
        <w:adjustRightInd w:val="0"/>
        <w:snapToGrid w:val="0"/>
        <w:spacing w:line="360" w:lineRule="auto"/>
        <w:ind w:firstLineChars="200" w:firstLine="422"/>
        <w:outlineLvl w:val="0"/>
        <w:rPr>
          <w:rStyle w:val="big1"/>
          <w:b/>
          <w:bCs/>
          <w:spacing w:val="0"/>
          <w:sz w:val="21"/>
          <w:szCs w:val="21"/>
        </w:rPr>
      </w:pPr>
      <w:r w:rsidRPr="008B41D3">
        <w:rPr>
          <w:rStyle w:val="big1"/>
          <w:rFonts w:hint="eastAsia"/>
          <w:b/>
          <w:bCs/>
          <w:spacing w:val="0"/>
          <w:sz w:val="21"/>
          <w:szCs w:val="21"/>
        </w:rPr>
        <w:t>七、本次募集有关当事人或中介机构</w:t>
      </w:r>
    </w:p>
    <w:p w:rsidR="000B3132" w:rsidRPr="008B41D3" w:rsidRDefault="004571DF">
      <w:pPr>
        <w:pStyle w:val="a7"/>
        <w:adjustRightInd w:val="0"/>
        <w:snapToGrid w:val="0"/>
        <w:ind w:firstLine="420"/>
        <w:rPr>
          <w:sz w:val="21"/>
          <w:szCs w:val="21"/>
        </w:rPr>
      </w:pPr>
      <w:r w:rsidRPr="008B41D3">
        <w:rPr>
          <w:rFonts w:hint="eastAsia"/>
          <w:sz w:val="21"/>
          <w:szCs w:val="21"/>
        </w:rPr>
        <w:t>（一）基金管理人</w:t>
      </w:r>
    </w:p>
    <w:p w:rsidR="000B3132" w:rsidRPr="008B41D3" w:rsidRDefault="004571DF">
      <w:pPr>
        <w:pStyle w:val="a7"/>
        <w:adjustRightInd w:val="0"/>
        <w:snapToGrid w:val="0"/>
        <w:ind w:firstLine="420"/>
        <w:rPr>
          <w:sz w:val="21"/>
          <w:szCs w:val="21"/>
        </w:rPr>
      </w:pPr>
      <w:r w:rsidRPr="008B41D3">
        <w:rPr>
          <w:rFonts w:hint="eastAsia"/>
          <w:sz w:val="21"/>
          <w:szCs w:val="21"/>
        </w:rPr>
        <w:t>名称：</w:t>
      </w:r>
      <w:r w:rsidRPr="008B41D3">
        <w:rPr>
          <w:rFonts w:hint="eastAsia"/>
          <w:sz w:val="21"/>
          <w:szCs w:val="21"/>
        </w:rPr>
        <w:t>上海国泰海通证券资产管理有限公司</w:t>
      </w:r>
    </w:p>
    <w:p w:rsidR="000B3132" w:rsidRPr="008B41D3" w:rsidRDefault="004571DF">
      <w:pPr>
        <w:pStyle w:val="a7"/>
        <w:adjustRightInd w:val="0"/>
        <w:snapToGrid w:val="0"/>
        <w:ind w:firstLine="420"/>
        <w:rPr>
          <w:sz w:val="21"/>
          <w:szCs w:val="21"/>
        </w:rPr>
      </w:pPr>
      <w:r w:rsidRPr="008B41D3">
        <w:rPr>
          <w:rFonts w:hint="eastAsia"/>
          <w:sz w:val="21"/>
          <w:szCs w:val="21"/>
        </w:rPr>
        <w:t>注册地址：</w:t>
      </w:r>
      <w:bookmarkStart w:id="15" w:name="OLE_LINK155"/>
      <w:bookmarkStart w:id="16" w:name="OLE_LINK157"/>
      <w:bookmarkStart w:id="17" w:name="OLE_LINK156"/>
      <w:r w:rsidRPr="008B41D3">
        <w:rPr>
          <w:rFonts w:hint="eastAsia"/>
          <w:sz w:val="21"/>
          <w:szCs w:val="21"/>
        </w:rPr>
        <w:t>上海市黄浦区中山南路</w:t>
      </w:r>
      <w:r w:rsidRPr="008B41D3">
        <w:rPr>
          <w:rFonts w:hint="eastAsia"/>
          <w:sz w:val="21"/>
          <w:szCs w:val="21"/>
        </w:rPr>
        <w:t>888</w:t>
      </w:r>
      <w:r w:rsidRPr="008B41D3">
        <w:rPr>
          <w:rFonts w:hint="eastAsia"/>
          <w:sz w:val="21"/>
          <w:szCs w:val="21"/>
        </w:rPr>
        <w:t>号</w:t>
      </w:r>
      <w:r w:rsidRPr="008B41D3">
        <w:rPr>
          <w:rFonts w:hint="eastAsia"/>
          <w:sz w:val="21"/>
          <w:szCs w:val="21"/>
        </w:rPr>
        <w:t>8</w:t>
      </w:r>
      <w:r w:rsidRPr="008B41D3">
        <w:rPr>
          <w:rFonts w:hint="eastAsia"/>
          <w:sz w:val="21"/>
          <w:szCs w:val="21"/>
        </w:rPr>
        <w:t>层</w:t>
      </w:r>
      <w:bookmarkEnd w:id="15"/>
      <w:bookmarkEnd w:id="16"/>
      <w:bookmarkEnd w:id="17"/>
    </w:p>
    <w:p w:rsidR="000B3132" w:rsidRPr="008B41D3" w:rsidRDefault="004571DF">
      <w:pPr>
        <w:pStyle w:val="a7"/>
        <w:adjustRightInd w:val="0"/>
        <w:snapToGrid w:val="0"/>
        <w:ind w:firstLine="420"/>
        <w:rPr>
          <w:sz w:val="21"/>
          <w:szCs w:val="21"/>
        </w:rPr>
      </w:pPr>
      <w:r w:rsidRPr="008B41D3">
        <w:rPr>
          <w:rFonts w:hint="eastAsia"/>
          <w:sz w:val="21"/>
          <w:szCs w:val="21"/>
        </w:rPr>
        <w:t>办公地址：</w:t>
      </w:r>
      <w:r w:rsidRPr="008B41D3">
        <w:rPr>
          <w:rFonts w:hint="eastAsia"/>
          <w:sz w:val="21"/>
          <w:szCs w:val="21"/>
        </w:rPr>
        <w:t>上海市黄浦区中山南路</w:t>
      </w:r>
      <w:r w:rsidRPr="008B41D3">
        <w:rPr>
          <w:rFonts w:hint="eastAsia"/>
          <w:sz w:val="21"/>
          <w:szCs w:val="21"/>
        </w:rPr>
        <w:t>888</w:t>
      </w:r>
      <w:r w:rsidRPr="008B41D3">
        <w:rPr>
          <w:rFonts w:hint="eastAsia"/>
          <w:sz w:val="21"/>
          <w:szCs w:val="21"/>
        </w:rPr>
        <w:t>号</w:t>
      </w:r>
      <w:r w:rsidRPr="008B41D3">
        <w:rPr>
          <w:rFonts w:hint="eastAsia"/>
          <w:sz w:val="21"/>
          <w:szCs w:val="21"/>
        </w:rPr>
        <w:t>B</w:t>
      </w:r>
      <w:r w:rsidRPr="008B41D3">
        <w:rPr>
          <w:rFonts w:hint="eastAsia"/>
          <w:sz w:val="21"/>
          <w:szCs w:val="21"/>
        </w:rPr>
        <w:t>栋</w:t>
      </w:r>
      <w:r w:rsidRPr="008B41D3">
        <w:rPr>
          <w:rFonts w:hint="eastAsia"/>
          <w:sz w:val="21"/>
          <w:szCs w:val="21"/>
        </w:rPr>
        <w:t>2-6</w:t>
      </w:r>
      <w:r w:rsidRPr="008B41D3">
        <w:rPr>
          <w:rFonts w:hint="eastAsia"/>
          <w:sz w:val="21"/>
          <w:szCs w:val="21"/>
        </w:rPr>
        <w:t>层及</w:t>
      </w:r>
      <w:r w:rsidRPr="008B41D3">
        <w:rPr>
          <w:rFonts w:hint="eastAsia"/>
          <w:sz w:val="21"/>
          <w:szCs w:val="21"/>
        </w:rPr>
        <w:t>8</w:t>
      </w:r>
      <w:r w:rsidRPr="008B41D3">
        <w:rPr>
          <w:rFonts w:hint="eastAsia"/>
          <w:sz w:val="21"/>
          <w:szCs w:val="21"/>
        </w:rPr>
        <w:t>层</w:t>
      </w:r>
    </w:p>
    <w:p w:rsidR="000B3132" w:rsidRPr="008B41D3" w:rsidRDefault="004571DF">
      <w:pPr>
        <w:pStyle w:val="a7"/>
        <w:adjustRightInd w:val="0"/>
        <w:snapToGrid w:val="0"/>
        <w:ind w:firstLine="420"/>
        <w:rPr>
          <w:sz w:val="21"/>
          <w:szCs w:val="21"/>
        </w:rPr>
      </w:pPr>
      <w:r w:rsidRPr="008B41D3">
        <w:rPr>
          <w:rFonts w:hint="eastAsia"/>
          <w:sz w:val="21"/>
          <w:szCs w:val="21"/>
        </w:rPr>
        <w:t>法定代表人：</w:t>
      </w:r>
      <w:r w:rsidRPr="008B41D3">
        <w:rPr>
          <w:rFonts w:hint="eastAsia"/>
          <w:sz w:val="21"/>
          <w:szCs w:val="21"/>
        </w:rPr>
        <w:t>陶耿</w:t>
      </w:r>
    </w:p>
    <w:p w:rsidR="000B3132" w:rsidRPr="008B41D3" w:rsidRDefault="004571DF">
      <w:pPr>
        <w:pStyle w:val="a7"/>
        <w:adjustRightInd w:val="0"/>
        <w:snapToGrid w:val="0"/>
        <w:ind w:firstLine="420"/>
        <w:rPr>
          <w:sz w:val="21"/>
          <w:szCs w:val="21"/>
        </w:rPr>
      </w:pPr>
      <w:r w:rsidRPr="008B41D3">
        <w:rPr>
          <w:rFonts w:hint="eastAsia"/>
          <w:sz w:val="21"/>
          <w:szCs w:val="21"/>
        </w:rPr>
        <w:t>成立时间：</w:t>
      </w:r>
      <w:r w:rsidRPr="008B41D3">
        <w:rPr>
          <w:rFonts w:hint="eastAsia"/>
          <w:sz w:val="21"/>
          <w:szCs w:val="21"/>
        </w:rPr>
        <w:t>2010</w:t>
      </w:r>
      <w:r w:rsidRPr="008B41D3">
        <w:rPr>
          <w:rFonts w:hint="eastAsia"/>
          <w:sz w:val="21"/>
          <w:szCs w:val="21"/>
        </w:rPr>
        <w:t>年</w:t>
      </w:r>
      <w:r w:rsidRPr="008B41D3">
        <w:rPr>
          <w:rFonts w:hint="eastAsia"/>
          <w:sz w:val="21"/>
          <w:szCs w:val="21"/>
        </w:rPr>
        <w:t>8</w:t>
      </w:r>
      <w:r w:rsidRPr="008B41D3">
        <w:rPr>
          <w:rFonts w:hint="eastAsia"/>
          <w:sz w:val="21"/>
          <w:szCs w:val="21"/>
        </w:rPr>
        <w:t>月</w:t>
      </w:r>
      <w:r w:rsidRPr="008B41D3">
        <w:rPr>
          <w:rFonts w:hint="eastAsia"/>
          <w:sz w:val="21"/>
          <w:szCs w:val="21"/>
        </w:rPr>
        <w:t>27</w:t>
      </w:r>
      <w:r w:rsidRPr="008B41D3">
        <w:rPr>
          <w:rFonts w:hint="eastAsia"/>
          <w:sz w:val="21"/>
          <w:szCs w:val="21"/>
        </w:rPr>
        <w:t>日</w:t>
      </w:r>
    </w:p>
    <w:p w:rsidR="000B3132" w:rsidRPr="008B41D3" w:rsidRDefault="004571DF">
      <w:pPr>
        <w:pStyle w:val="a7"/>
        <w:adjustRightInd w:val="0"/>
        <w:snapToGrid w:val="0"/>
        <w:ind w:firstLine="420"/>
        <w:rPr>
          <w:sz w:val="21"/>
          <w:szCs w:val="21"/>
        </w:rPr>
      </w:pPr>
      <w:r w:rsidRPr="008B41D3">
        <w:rPr>
          <w:rFonts w:hint="eastAsia"/>
          <w:sz w:val="21"/>
          <w:szCs w:val="21"/>
        </w:rPr>
        <w:t>联系</w:t>
      </w:r>
      <w:r w:rsidRPr="008B41D3">
        <w:rPr>
          <w:rFonts w:hint="eastAsia"/>
          <w:sz w:val="21"/>
          <w:szCs w:val="21"/>
        </w:rPr>
        <w:t>电话：</w:t>
      </w:r>
      <w:r w:rsidRPr="008B41D3">
        <w:rPr>
          <w:sz w:val="21"/>
          <w:szCs w:val="21"/>
        </w:rPr>
        <w:t>021-38676999</w:t>
      </w:r>
    </w:p>
    <w:p w:rsidR="000B3132" w:rsidRPr="008B41D3" w:rsidRDefault="004571DF">
      <w:pPr>
        <w:pStyle w:val="a7"/>
        <w:adjustRightInd w:val="0"/>
        <w:snapToGrid w:val="0"/>
        <w:ind w:firstLine="420"/>
        <w:rPr>
          <w:sz w:val="21"/>
          <w:szCs w:val="21"/>
        </w:rPr>
      </w:pPr>
      <w:r w:rsidRPr="008B41D3">
        <w:rPr>
          <w:rFonts w:hint="eastAsia"/>
          <w:sz w:val="21"/>
          <w:szCs w:val="21"/>
        </w:rPr>
        <w:t>联系人：</w:t>
      </w:r>
      <w:r w:rsidRPr="008B41D3">
        <w:rPr>
          <w:rFonts w:hint="eastAsia"/>
          <w:sz w:val="21"/>
          <w:szCs w:val="21"/>
        </w:rPr>
        <w:t>李燕</w:t>
      </w:r>
    </w:p>
    <w:p w:rsidR="000B3132" w:rsidRPr="008B41D3" w:rsidRDefault="004571DF">
      <w:pPr>
        <w:pStyle w:val="a7"/>
        <w:adjustRightInd w:val="0"/>
        <w:snapToGrid w:val="0"/>
        <w:ind w:firstLine="420"/>
        <w:rPr>
          <w:sz w:val="21"/>
          <w:szCs w:val="21"/>
        </w:rPr>
      </w:pPr>
    </w:p>
    <w:p w:rsidR="000B3132" w:rsidRPr="008B41D3" w:rsidRDefault="004571DF">
      <w:pPr>
        <w:pStyle w:val="a7"/>
        <w:adjustRightInd w:val="0"/>
        <w:snapToGrid w:val="0"/>
        <w:ind w:firstLine="420"/>
        <w:rPr>
          <w:sz w:val="21"/>
          <w:szCs w:val="21"/>
        </w:rPr>
      </w:pPr>
      <w:r w:rsidRPr="008B41D3">
        <w:rPr>
          <w:rFonts w:hint="eastAsia"/>
          <w:sz w:val="21"/>
          <w:szCs w:val="21"/>
        </w:rPr>
        <w:t>（二）基金托管人</w:t>
      </w:r>
    </w:p>
    <w:p w:rsidR="0093287A" w:rsidRPr="008B41D3" w:rsidRDefault="004571DF" w:rsidP="0093287A">
      <w:pPr>
        <w:pStyle w:val="a7"/>
        <w:adjustRightInd w:val="0"/>
        <w:snapToGrid w:val="0"/>
        <w:ind w:firstLine="420"/>
        <w:rPr>
          <w:sz w:val="21"/>
          <w:szCs w:val="21"/>
        </w:rPr>
      </w:pPr>
      <w:r w:rsidRPr="008B41D3">
        <w:rPr>
          <w:rFonts w:hint="eastAsia"/>
          <w:sz w:val="21"/>
          <w:szCs w:val="21"/>
        </w:rPr>
        <w:t>名称：中国建设银行股份有限公司</w:t>
      </w:r>
    </w:p>
    <w:p w:rsidR="0093287A" w:rsidRPr="008B41D3" w:rsidRDefault="004571DF" w:rsidP="0093287A">
      <w:pPr>
        <w:pStyle w:val="a7"/>
        <w:adjustRightInd w:val="0"/>
        <w:snapToGrid w:val="0"/>
        <w:ind w:firstLine="420"/>
        <w:rPr>
          <w:sz w:val="21"/>
          <w:szCs w:val="21"/>
        </w:rPr>
      </w:pPr>
      <w:r w:rsidRPr="008B41D3">
        <w:rPr>
          <w:rFonts w:hint="eastAsia"/>
          <w:sz w:val="21"/>
          <w:szCs w:val="21"/>
        </w:rPr>
        <w:t>住所：北京市西城区金融大街</w:t>
      </w:r>
      <w:r w:rsidRPr="008B41D3">
        <w:rPr>
          <w:rFonts w:hint="eastAsia"/>
          <w:sz w:val="21"/>
          <w:szCs w:val="21"/>
        </w:rPr>
        <w:t>25</w:t>
      </w:r>
      <w:r w:rsidRPr="008B41D3">
        <w:rPr>
          <w:rFonts w:hint="eastAsia"/>
          <w:sz w:val="21"/>
          <w:szCs w:val="21"/>
        </w:rPr>
        <w:t>号</w:t>
      </w:r>
    </w:p>
    <w:p w:rsidR="0093287A" w:rsidRPr="008B41D3" w:rsidRDefault="004571DF" w:rsidP="0093287A">
      <w:pPr>
        <w:pStyle w:val="a7"/>
        <w:adjustRightInd w:val="0"/>
        <w:snapToGrid w:val="0"/>
        <w:ind w:firstLine="420"/>
        <w:rPr>
          <w:sz w:val="21"/>
          <w:szCs w:val="21"/>
        </w:rPr>
      </w:pPr>
      <w:r w:rsidRPr="008B41D3">
        <w:rPr>
          <w:rFonts w:hint="eastAsia"/>
          <w:sz w:val="21"/>
          <w:szCs w:val="21"/>
        </w:rPr>
        <w:t>办公地址：北京市西城区闹市口大街</w:t>
      </w:r>
      <w:r w:rsidRPr="008B41D3">
        <w:rPr>
          <w:rFonts w:hint="eastAsia"/>
          <w:sz w:val="21"/>
          <w:szCs w:val="21"/>
        </w:rPr>
        <w:t>1</w:t>
      </w:r>
      <w:r w:rsidRPr="008B41D3">
        <w:rPr>
          <w:rFonts w:hint="eastAsia"/>
          <w:sz w:val="21"/>
          <w:szCs w:val="21"/>
        </w:rPr>
        <w:t>号院</w:t>
      </w:r>
      <w:r w:rsidRPr="008B41D3">
        <w:rPr>
          <w:rFonts w:hint="eastAsia"/>
          <w:sz w:val="21"/>
          <w:szCs w:val="21"/>
        </w:rPr>
        <w:t>1</w:t>
      </w:r>
      <w:r w:rsidRPr="008B41D3">
        <w:rPr>
          <w:rFonts w:hint="eastAsia"/>
          <w:sz w:val="21"/>
          <w:szCs w:val="21"/>
        </w:rPr>
        <w:t>号楼</w:t>
      </w:r>
    </w:p>
    <w:p w:rsidR="0093287A" w:rsidRPr="008B41D3" w:rsidRDefault="004571DF" w:rsidP="0093287A">
      <w:pPr>
        <w:pStyle w:val="a7"/>
        <w:adjustRightInd w:val="0"/>
        <w:snapToGrid w:val="0"/>
        <w:ind w:firstLine="420"/>
        <w:rPr>
          <w:sz w:val="21"/>
          <w:szCs w:val="21"/>
        </w:rPr>
      </w:pPr>
      <w:r w:rsidRPr="008B41D3">
        <w:rPr>
          <w:rFonts w:hint="eastAsia"/>
          <w:sz w:val="21"/>
          <w:szCs w:val="21"/>
        </w:rPr>
        <w:t>法定代表人：张金良</w:t>
      </w:r>
    </w:p>
    <w:p w:rsidR="0093287A" w:rsidRPr="008B41D3" w:rsidRDefault="004571DF" w:rsidP="0093287A">
      <w:pPr>
        <w:pStyle w:val="a7"/>
        <w:adjustRightInd w:val="0"/>
        <w:snapToGrid w:val="0"/>
        <w:ind w:firstLine="420"/>
        <w:rPr>
          <w:sz w:val="21"/>
          <w:szCs w:val="21"/>
        </w:rPr>
      </w:pPr>
      <w:r w:rsidRPr="008B41D3">
        <w:rPr>
          <w:rFonts w:hint="eastAsia"/>
          <w:sz w:val="21"/>
          <w:szCs w:val="21"/>
        </w:rPr>
        <w:t>成立时间：</w:t>
      </w:r>
      <w:r w:rsidRPr="008B41D3">
        <w:rPr>
          <w:rFonts w:hint="eastAsia"/>
          <w:sz w:val="21"/>
          <w:szCs w:val="21"/>
        </w:rPr>
        <w:t>2004</w:t>
      </w:r>
      <w:r w:rsidRPr="008B41D3">
        <w:rPr>
          <w:rFonts w:hint="eastAsia"/>
          <w:sz w:val="21"/>
          <w:szCs w:val="21"/>
        </w:rPr>
        <w:t>年</w:t>
      </w:r>
      <w:r w:rsidRPr="008B41D3">
        <w:rPr>
          <w:rFonts w:hint="eastAsia"/>
          <w:sz w:val="21"/>
          <w:szCs w:val="21"/>
        </w:rPr>
        <w:t>09</w:t>
      </w:r>
      <w:r w:rsidRPr="008B41D3">
        <w:rPr>
          <w:rFonts w:hint="eastAsia"/>
          <w:sz w:val="21"/>
          <w:szCs w:val="21"/>
        </w:rPr>
        <w:t>月</w:t>
      </w:r>
      <w:r w:rsidRPr="008B41D3">
        <w:rPr>
          <w:rFonts w:hint="eastAsia"/>
          <w:sz w:val="21"/>
          <w:szCs w:val="21"/>
        </w:rPr>
        <w:t>17</w:t>
      </w:r>
      <w:r w:rsidRPr="008B41D3">
        <w:rPr>
          <w:rFonts w:hint="eastAsia"/>
          <w:sz w:val="21"/>
          <w:szCs w:val="21"/>
        </w:rPr>
        <w:t>日</w:t>
      </w:r>
    </w:p>
    <w:p w:rsidR="0093287A" w:rsidRPr="008B41D3" w:rsidRDefault="004571DF" w:rsidP="0093287A">
      <w:pPr>
        <w:pStyle w:val="a7"/>
        <w:adjustRightInd w:val="0"/>
        <w:snapToGrid w:val="0"/>
        <w:ind w:firstLine="420"/>
        <w:rPr>
          <w:sz w:val="21"/>
          <w:szCs w:val="21"/>
        </w:rPr>
      </w:pPr>
      <w:r w:rsidRPr="008B41D3">
        <w:rPr>
          <w:rFonts w:hint="eastAsia"/>
          <w:sz w:val="21"/>
          <w:szCs w:val="21"/>
        </w:rPr>
        <w:t>组织形式：股份有限公司</w:t>
      </w:r>
    </w:p>
    <w:p w:rsidR="0093287A" w:rsidRPr="008B41D3" w:rsidRDefault="004571DF" w:rsidP="0093287A">
      <w:pPr>
        <w:pStyle w:val="a7"/>
        <w:adjustRightInd w:val="0"/>
        <w:snapToGrid w:val="0"/>
        <w:ind w:firstLine="420"/>
        <w:rPr>
          <w:sz w:val="21"/>
          <w:szCs w:val="21"/>
        </w:rPr>
      </w:pPr>
      <w:r w:rsidRPr="008B41D3">
        <w:rPr>
          <w:rFonts w:hint="eastAsia"/>
          <w:sz w:val="21"/>
          <w:szCs w:val="21"/>
        </w:rPr>
        <w:t>注册资本：贰仟伍佰亿壹仟零玖拾柒万柒仟肆佰捌拾陆元整</w:t>
      </w:r>
    </w:p>
    <w:p w:rsidR="0093287A" w:rsidRPr="008B41D3" w:rsidRDefault="004571DF" w:rsidP="0093287A">
      <w:pPr>
        <w:pStyle w:val="a7"/>
        <w:adjustRightInd w:val="0"/>
        <w:snapToGrid w:val="0"/>
        <w:ind w:firstLine="420"/>
        <w:rPr>
          <w:sz w:val="21"/>
          <w:szCs w:val="21"/>
        </w:rPr>
      </w:pPr>
      <w:r w:rsidRPr="008B41D3">
        <w:rPr>
          <w:rFonts w:hint="eastAsia"/>
          <w:sz w:val="21"/>
          <w:szCs w:val="21"/>
        </w:rPr>
        <w:t>存续期间：持续经营</w:t>
      </w:r>
    </w:p>
    <w:p w:rsidR="0093287A" w:rsidRPr="008B41D3" w:rsidRDefault="004571DF" w:rsidP="0093287A">
      <w:pPr>
        <w:pStyle w:val="a7"/>
        <w:adjustRightInd w:val="0"/>
        <w:snapToGrid w:val="0"/>
        <w:ind w:firstLine="420"/>
        <w:rPr>
          <w:sz w:val="21"/>
          <w:szCs w:val="21"/>
        </w:rPr>
      </w:pPr>
      <w:r w:rsidRPr="008B41D3">
        <w:rPr>
          <w:rFonts w:hint="eastAsia"/>
          <w:sz w:val="21"/>
          <w:szCs w:val="21"/>
        </w:rPr>
        <w:t>基金托管资格批文及文号：中国证监会证监基字</w:t>
      </w:r>
      <w:r w:rsidRPr="008B41D3">
        <w:rPr>
          <w:rFonts w:hint="eastAsia"/>
          <w:sz w:val="21"/>
          <w:szCs w:val="21"/>
        </w:rPr>
        <w:t>[1998]12</w:t>
      </w:r>
      <w:r w:rsidRPr="008B41D3">
        <w:rPr>
          <w:rFonts w:hint="eastAsia"/>
          <w:sz w:val="21"/>
          <w:szCs w:val="21"/>
        </w:rPr>
        <w:t>号</w:t>
      </w:r>
    </w:p>
    <w:p w:rsidR="0093287A" w:rsidRPr="008B41D3" w:rsidRDefault="004571DF" w:rsidP="0093287A">
      <w:pPr>
        <w:pStyle w:val="a7"/>
        <w:adjustRightInd w:val="0"/>
        <w:snapToGrid w:val="0"/>
        <w:ind w:firstLine="420"/>
        <w:rPr>
          <w:sz w:val="21"/>
          <w:szCs w:val="21"/>
        </w:rPr>
      </w:pPr>
      <w:r w:rsidRPr="008B41D3">
        <w:rPr>
          <w:rFonts w:hint="eastAsia"/>
          <w:sz w:val="21"/>
          <w:szCs w:val="21"/>
        </w:rPr>
        <w:t>联系人：王小飞</w:t>
      </w:r>
    </w:p>
    <w:p w:rsidR="005918D8" w:rsidRPr="008B41D3" w:rsidRDefault="004571DF" w:rsidP="0093287A">
      <w:pPr>
        <w:pStyle w:val="a7"/>
        <w:adjustRightInd w:val="0"/>
        <w:snapToGrid w:val="0"/>
        <w:ind w:firstLine="420"/>
        <w:rPr>
          <w:sz w:val="21"/>
          <w:szCs w:val="21"/>
        </w:rPr>
      </w:pPr>
      <w:r w:rsidRPr="008B41D3">
        <w:rPr>
          <w:rFonts w:hint="eastAsia"/>
          <w:sz w:val="21"/>
          <w:szCs w:val="21"/>
        </w:rPr>
        <w:t>联系电话：</w:t>
      </w:r>
      <w:r w:rsidRPr="008B41D3">
        <w:rPr>
          <w:rFonts w:hint="eastAsia"/>
          <w:sz w:val="21"/>
          <w:szCs w:val="21"/>
        </w:rPr>
        <w:t>(021)6063 7103</w:t>
      </w:r>
    </w:p>
    <w:p w:rsidR="000B3132" w:rsidRPr="008B41D3" w:rsidRDefault="004571DF">
      <w:pPr>
        <w:pStyle w:val="a7"/>
        <w:adjustRightInd w:val="0"/>
        <w:snapToGrid w:val="0"/>
        <w:ind w:firstLine="420"/>
        <w:rPr>
          <w:sz w:val="21"/>
          <w:szCs w:val="21"/>
        </w:rPr>
      </w:pPr>
      <w:r w:rsidRPr="008B41D3">
        <w:rPr>
          <w:rFonts w:hint="eastAsia"/>
          <w:sz w:val="21"/>
          <w:szCs w:val="21"/>
        </w:rPr>
        <w:t>（三）销售机构</w:t>
      </w:r>
    </w:p>
    <w:p w:rsidR="000B3132" w:rsidRPr="008B41D3" w:rsidRDefault="004571DF">
      <w:pPr>
        <w:pStyle w:val="a7"/>
        <w:adjustRightInd w:val="0"/>
        <w:snapToGrid w:val="0"/>
        <w:ind w:firstLine="420"/>
        <w:rPr>
          <w:sz w:val="21"/>
          <w:szCs w:val="21"/>
        </w:rPr>
      </w:pPr>
      <w:r w:rsidRPr="008B41D3">
        <w:rPr>
          <w:sz w:val="21"/>
          <w:szCs w:val="21"/>
        </w:rPr>
        <w:t xml:space="preserve">1. </w:t>
      </w:r>
      <w:r w:rsidRPr="008B41D3">
        <w:rPr>
          <w:rFonts w:hint="eastAsia"/>
          <w:sz w:val="21"/>
          <w:szCs w:val="21"/>
        </w:rPr>
        <w:t>直销机构</w:t>
      </w:r>
    </w:p>
    <w:p w:rsidR="000B3132" w:rsidRPr="008B41D3" w:rsidRDefault="004571DF">
      <w:pPr>
        <w:pStyle w:val="a7"/>
        <w:adjustRightInd w:val="0"/>
        <w:snapToGrid w:val="0"/>
        <w:ind w:firstLine="420"/>
        <w:rPr>
          <w:sz w:val="20"/>
          <w:szCs w:val="21"/>
        </w:rPr>
      </w:pPr>
      <w:r w:rsidRPr="008B41D3">
        <w:rPr>
          <w:rFonts w:hint="eastAsia"/>
          <w:sz w:val="21"/>
          <w:szCs w:val="21"/>
        </w:rPr>
        <w:t>（</w:t>
      </w:r>
      <w:r w:rsidRPr="008B41D3">
        <w:rPr>
          <w:rFonts w:hint="eastAsia"/>
          <w:sz w:val="21"/>
          <w:szCs w:val="21"/>
        </w:rPr>
        <w:t>1</w:t>
      </w:r>
      <w:r w:rsidRPr="008B41D3">
        <w:rPr>
          <w:rFonts w:hint="eastAsia"/>
          <w:sz w:val="21"/>
          <w:szCs w:val="21"/>
        </w:rPr>
        <w:t>）</w:t>
      </w:r>
      <w:r w:rsidRPr="008B41D3">
        <w:rPr>
          <w:rFonts w:hint="eastAsia"/>
          <w:sz w:val="21"/>
          <w:szCs w:val="21"/>
        </w:rPr>
        <w:t>上海国泰海通证券资产管理有限公司</w:t>
      </w:r>
      <w:r w:rsidRPr="008B41D3">
        <w:rPr>
          <w:rFonts w:hint="eastAsia"/>
          <w:sz w:val="21"/>
          <w:szCs w:val="21"/>
        </w:rPr>
        <w:t>直销中心</w:t>
      </w:r>
    </w:p>
    <w:p w:rsidR="000B3132" w:rsidRPr="008B41D3" w:rsidRDefault="004571DF">
      <w:pPr>
        <w:adjustRightInd w:val="0"/>
        <w:snapToGrid w:val="0"/>
        <w:spacing w:line="360" w:lineRule="auto"/>
        <w:ind w:firstLineChars="200" w:firstLine="420"/>
        <w:rPr>
          <w:szCs w:val="21"/>
        </w:rPr>
      </w:pPr>
      <w:r w:rsidRPr="008B41D3">
        <w:rPr>
          <w:rFonts w:hint="eastAsia"/>
          <w:szCs w:val="21"/>
        </w:rPr>
        <w:t>注册地址：</w:t>
      </w:r>
      <w:bookmarkStart w:id="18" w:name="OLE_LINK158"/>
      <w:bookmarkStart w:id="19" w:name="OLE_LINK159"/>
      <w:r w:rsidRPr="008B41D3">
        <w:rPr>
          <w:rFonts w:ascii="宋体" w:hAnsi="宋体" w:hint="eastAsia"/>
          <w:bCs/>
        </w:rPr>
        <w:t>上海市黄浦区中山南路</w:t>
      </w:r>
      <w:r w:rsidRPr="008B41D3">
        <w:rPr>
          <w:rFonts w:ascii="宋体" w:hAnsi="宋体" w:hint="eastAsia"/>
          <w:bCs/>
        </w:rPr>
        <w:t>888</w:t>
      </w:r>
      <w:r w:rsidRPr="008B41D3">
        <w:rPr>
          <w:rFonts w:ascii="宋体" w:hAnsi="宋体" w:hint="eastAsia"/>
          <w:bCs/>
        </w:rPr>
        <w:t>号</w:t>
      </w:r>
      <w:r w:rsidRPr="008B41D3">
        <w:rPr>
          <w:rFonts w:ascii="宋体" w:hAnsi="宋体" w:hint="eastAsia"/>
          <w:bCs/>
        </w:rPr>
        <w:t>8</w:t>
      </w:r>
      <w:r w:rsidRPr="008B41D3">
        <w:rPr>
          <w:rFonts w:ascii="宋体" w:hAnsi="宋体" w:hint="eastAsia"/>
          <w:bCs/>
        </w:rPr>
        <w:t>层</w:t>
      </w:r>
      <w:bookmarkEnd w:id="18"/>
      <w:bookmarkEnd w:id="19"/>
    </w:p>
    <w:p w:rsidR="000B3132" w:rsidRPr="008B41D3" w:rsidRDefault="004571DF">
      <w:pPr>
        <w:snapToGrid w:val="0"/>
        <w:spacing w:line="360" w:lineRule="auto"/>
        <w:ind w:firstLineChars="200" w:firstLine="420"/>
        <w:rPr>
          <w:szCs w:val="21"/>
        </w:rPr>
      </w:pPr>
      <w:r w:rsidRPr="008B41D3">
        <w:rPr>
          <w:rFonts w:hint="eastAsia"/>
          <w:szCs w:val="21"/>
        </w:rPr>
        <w:t>办公地址：</w:t>
      </w:r>
      <w:r w:rsidRPr="008B41D3">
        <w:rPr>
          <w:rFonts w:hint="eastAsia"/>
        </w:rPr>
        <w:t>上海市黄浦区中山南路</w:t>
      </w:r>
      <w:r w:rsidRPr="008B41D3">
        <w:rPr>
          <w:rFonts w:hint="eastAsia"/>
        </w:rPr>
        <w:t>888</w:t>
      </w:r>
      <w:r w:rsidRPr="008B41D3">
        <w:rPr>
          <w:rFonts w:hint="eastAsia"/>
        </w:rPr>
        <w:t>号</w:t>
      </w:r>
      <w:r w:rsidRPr="008B41D3">
        <w:rPr>
          <w:rFonts w:hint="eastAsia"/>
        </w:rPr>
        <w:t>B</w:t>
      </w:r>
      <w:r w:rsidRPr="008B41D3">
        <w:rPr>
          <w:rFonts w:hint="eastAsia"/>
        </w:rPr>
        <w:t>栋</w:t>
      </w:r>
      <w:r w:rsidRPr="008B41D3">
        <w:rPr>
          <w:rFonts w:hint="eastAsia"/>
        </w:rPr>
        <w:t>2-6</w:t>
      </w:r>
      <w:r w:rsidRPr="008B41D3">
        <w:rPr>
          <w:rFonts w:hint="eastAsia"/>
        </w:rPr>
        <w:t>层及</w:t>
      </w:r>
      <w:r w:rsidRPr="008B41D3">
        <w:rPr>
          <w:rFonts w:hint="eastAsia"/>
        </w:rPr>
        <w:t>8</w:t>
      </w:r>
      <w:r w:rsidRPr="008B41D3">
        <w:rPr>
          <w:rFonts w:hint="eastAsia"/>
        </w:rPr>
        <w:t>层</w:t>
      </w:r>
    </w:p>
    <w:p w:rsidR="000B3132" w:rsidRPr="008B41D3" w:rsidRDefault="004571DF">
      <w:pPr>
        <w:snapToGrid w:val="0"/>
        <w:spacing w:line="360" w:lineRule="auto"/>
        <w:ind w:firstLineChars="200" w:firstLine="420"/>
        <w:rPr>
          <w:szCs w:val="21"/>
        </w:rPr>
      </w:pPr>
      <w:r w:rsidRPr="008B41D3">
        <w:rPr>
          <w:rFonts w:hint="eastAsia"/>
          <w:szCs w:val="21"/>
        </w:rPr>
        <w:t>法定代表人：</w:t>
      </w:r>
      <w:r w:rsidRPr="008B41D3">
        <w:rPr>
          <w:rFonts w:hint="eastAsia"/>
          <w:szCs w:val="21"/>
        </w:rPr>
        <w:t>陶耿</w:t>
      </w:r>
    </w:p>
    <w:p w:rsidR="000B3132" w:rsidRPr="008B41D3" w:rsidRDefault="004571DF">
      <w:pPr>
        <w:snapToGrid w:val="0"/>
        <w:spacing w:line="360" w:lineRule="auto"/>
        <w:ind w:firstLineChars="200" w:firstLine="420"/>
        <w:jc w:val="left"/>
      </w:pPr>
      <w:r w:rsidRPr="008B41D3">
        <w:rPr>
          <w:rFonts w:hint="eastAsia"/>
          <w:szCs w:val="21"/>
        </w:rPr>
        <w:t>电话：</w:t>
      </w:r>
      <w:r w:rsidRPr="008B41D3">
        <w:t>021-38676999</w:t>
      </w:r>
    </w:p>
    <w:p w:rsidR="000B3132" w:rsidRPr="008B41D3" w:rsidRDefault="004571DF">
      <w:pPr>
        <w:snapToGrid w:val="0"/>
        <w:spacing w:line="360" w:lineRule="auto"/>
        <w:ind w:firstLineChars="200" w:firstLine="420"/>
        <w:jc w:val="left"/>
        <w:rPr>
          <w:szCs w:val="21"/>
        </w:rPr>
      </w:pPr>
      <w:r w:rsidRPr="008B41D3">
        <w:rPr>
          <w:rFonts w:hint="eastAsia"/>
          <w:szCs w:val="21"/>
        </w:rPr>
        <w:t>联系人：甘珉</w:t>
      </w:r>
      <w:r w:rsidRPr="008B41D3">
        <w:rPr>
          <w:szCs w:val="21"/>
        </w:rPr>
        <w:t xml:space="preserve"> </w:t>
      </w:r>
    </w:p>
    <w:p w:rsidR="000B3132" w:rsidRPr="008B41D3" w:rsidRDefault="004571DF">
      <w:pPr>
        <w:snapToGrid w:val="0"/>
        <w:spacing w:line="360" w:lineRule="auto"/>
        <w:ind w:firstLineChars="200" w:firstLine="420"/>
        <w:rPr>
          <w:rStyle w:val="af3"/>
          <w:color w:val="auto"/>
          <w:szCs w:val="21"/>
          <w:u w:val="none"/>
        </w:rPr>
      </w:pPr>
      <w:r w:rsidRPr="008B41D3">
        <w:rPr>
          <w:rFonts w:hint="eastAsia"/>
          <w:szCs w:val="21"/>
        </w:rPr>
        <w:t>网址：</w:t>
      </w:r>
      <w:hyperlink r:id="rId15" w:history="1">
        <w:r w:rsidRPr="008B41D3">
          <w:rPr>
            <w:rStyle w:val="af3"/>
            <w:szCs w:val="21"/>
          </w:rPr>
          <w:t>www.gthtzg.com</w:t>
        </w:r>
      </w:hyperlink>
    </w:p>
    <w:p w:rsidR="000B3132" w:rsidRPr="008B41D3" w:rsidRDefault="004571DF">
      <w:pPr>
        <w:snapToGrid w:val="0"/>
        <w:spacing w:line="360" w:lineRule="auto"/>
        <w:ind w:firstLineChars="200" w:firstLine="420"/>
        <w:rPr>
          <w:szCs w:val="21"/>
        </w:rPr>
      </w:pPr>
      <w:r w:rsidRPr="008B41D3">
        <w:rPr>
          <w:rStyle w:val="af3"/>
          <w:rFonts w:hint="eastAsia"/>
          <w:color w:val="auto"/>
          <w:szCs w:val="21"/>
          <w:u w:val="none"/>
        </w:rPr>
        <w:t>（</w:t>
      </w:r>
      <w:r w:rsidRPr="008B41D3">
        <w:rPr>
          <w:rStyle w:val="af3"/>
          <w:rFonts w:hint="eastAsia"/>
          <w:color w:val="auto"/>
          <w:szCs w:val="21"/>
          <w:u w:val="none"/>
        </w:rPr>
        <w:t>2</w:t>
      </w:r>
      <w:r w:rsidRPr="008B41D3">
        <w:rPr>
          <w:rStyle w:val="af3"/>
          <w:rFonts w:hint="eastAsia"/>
          <w:color w:val="auto"/>
          <w:szCs w:val="21"/>
          <w:u w:val="none"/>
        </w:rPr>
        <w:t>）</w:t>
      </w:r>
      <w:r w:rsidRPr="008B41D3">
        <w:rPr>
          <w:rStyle w:val="af3"/>
          <w:rFonts w:hint="eastAsia"/>
          <w:color w:val="auto"/>
          <w:szCs w:val="21"/>
          <w:u w:val="none"/>
        </w:rPr>
        <w:t>上海国泰海通证券资产管理有限公司</w:t>
      </w:r>
      <w:r w:rsidRPr="008B41D3">
        <w:rPr>
          <w:rStyle w:val="af3"/>
          <w:rFonts w:hint="eastAsia"/>
          <w:color w:val="auto"/>
          <w:szCs w:val="21"/>
          <w:u w:val="none"/>
        </w:rPr>
        <w:t>网上直销系统</w:t>
      </w:r>
    </w:p>
    <w:p w:rsidR="000B3132" w:rsidRPr="008B41D3" w:rsidRDefault="004571DF" w:rsidP="004571DF">
      <w:pPr>
        <w:adjustRightInd w:val="0"/>
        <w:snapToGrid w:val="0"/>
        <w:spacing w:line="360" w:lineRule="auto"/>
        <w:ind w:firstLineChars="200" w:firstLine="1860"/>
        <w:rPr>
          <w:rStyle w:val="big1"/>
          <w:sz w:val="21"/>
          <w:szCs w:val="21"/>
        </w:rPr>
      </w:pPr>
    </w:p>
    <w:p w:rsidR="000B3132" w:rsidRPr="008B41D3" w:rsidRDefault="004571DF">
      <w:pPr>
        <w:adjustRightInd w:val="0"/>
        <w:snapToGrid w:val="0"/>
        <w:spacing w:line="360" w:lineRule="auto"/>
        <w:ind w:firstLineChars="200" w:firstLine="420"/>
        <w:rPr>
          <w:rStyle w:val="da"/>
        </w:rPr>
      </w:pPr>
      <w:r w:rsidRPr="008B41D3">
        <w:rPr>
          <w:rStyle w:val="da"/>
        </w:rPr>
        <w:t xml:space="preserve">2. </w:t>
      </w:r>
      <w:r w:rsidRPr="008B41D3">
        <w:rPr>
          <w:rStyle w:val="da"/>
          <w:rFonts w:hint="eastAsia"/>
        </w:rPr>
        <w:t>非直销销售机构</w:t>
      </w:r>
    </w:p>
    <w:p w:rsidR="00472D0D" w:rsidRPr="008B41D3" w:rsidRDefault="004571DF">
      <w:pPr>
        <w:adjustRightInd w:val="0"/>
        <w:snapToGrid w:val="0"/>
        <w:spacing w:line="360" w:lineRule="auto"/>
        <w:ind w:firstLineChars="200" w:firstLine="420"/>
        <w:rPr>
          <w:rStyle w:val="da"/>
        </w:rPr>
      </w:pPr>
      <w:r w:rsidRPr="008B41D3">
        <w:rPr>
          <w:rStyle w:val="da"/>
          <w:rFonts w:hint="eastAsia"/>
        </w:rPr>
        <w:t>重庆银行股份有限公司</w:t>
      </w:r>
    </w:p>
    <w:p w:rsidR="00AA20BF" w:rsidRPr="008B41D3" w:rsidRDefault="004571DF" w:rsidP="00AA20BF">
      <w:pPr>
        <w:adjustRightInd w:val="0"/>
        <w:snapToGrid w:val="0"/>
        <w:spacing w:line="360" w:lineRule="auto"/>
        <w:ind w:firstLineChars="200" w:firstLine="420"/>
        <w:rPr>
          <w:rStyle w:val="da"/>
        </w:rPr>
      </w:pPr>
      <w:r w:rsidRPr="008B41D3">
        <w:rPr>
          <w:rStyle w:val="da"/>
          <w:rFonts w:hint="eastAsia"/>
        </w:rPr>
        <w:t>住所：</w:t>
      </w:r>
      <w:r w:rsidRPr="008B41D3">
        <w:rPr>
          <w:rStyle w:val="da"/>
          <w:rFonts w:hint="eastAsia"/>
        </w:rPr>
        <w:t>重庆市江北区永平门街</w:t>
      </w:r>
      <w:r w:rsidRPr="008B41D3">
        <w:rPr>
          <w:rStyle w:val="da"/>
          <w:rFonts w:hint="eastAsia"/>
        </w:rPr>
        <w:t>6</w:t>
      </w:r>
      <w:r w:rsidRPr="008B41D3">
        <w:rPr>
          <w:rStyle w:val="da"/>
          <w:rFonts w:hint="eastAsia"/>
        </w:rPr>
        <w:t>号</w:t>
      </w:r>
    </w:p>
    <w:p w:rsidR="00AA20BF" w:rsidRPr="008B41D3" w:rsidRDefault="004571DF" w:rsidP="00AA20BF">
      <w:pPr>
        <w:adjustRightInd w:val="0"/>
        <w:snapToGrid w:val="0"/>
        <w:spacing w:line="360" w:lineRule="auto"/>
        <w:ind w:firstLineChars="200" w:firstLine="420"/>
        <w:rPr>
          <w:rStyle w:val="da"/>
        </w:rPr>
      </w:pPr>
      <w:r w:rsidRPr="008B41D3">
        <w:rPr>
          <w:rStyle w:val="da"/>
          <w:rFonts w:hint="eastAsia"/>
        </w:rPr>
        <w:t>法定代表人：</w:t>
      </w:r>
      <w:r w:rsidRPr="008B41D3">
        <w:rPr>
          <w:rStyle w:val="da"/>
          <w:rFonts w:hint="eastAsia"/>
        </w:rPr>
        <w:t>杨秀明</w:t>
      </w:r>
    </w:p>
    <w:p w:rsidR="00AA20BF" w:rsidRPr="008B41D3" w:rsidRDefault="004571DF" w:rsidP="00AA20BF">
      <w:pPr>
        <w:adjustRightInd w:val="0"/>
        <w:snapToGrid w:val="0"/>
        <w:spacing w:line="360" w:lineRule="auto"/>
        <w:ind w:firstLineChars="200" w:firstLine="420"/>
        <w:rPr>
          <w:rStyle w:val="da"/>
        </w:rPr>
      </w:pPr>
      <w:r w:rsidRPr="008B41D3">
        <w:rPr>
          <w:rStyle w:val="da"/>
          <w:rFonts w:hint="eastAsia"/>
        </w:rPr>
        <w:t>客户服务电话：</w:t>
      </w:r>
      <w:r w:rsidRPr="00183489">
        <w:rPr>
          <w:rStyle w:val="da"/>
        </w:rPr>
        <w:t>956023</w:t>
      </w:r>
    </w:p>
    <w:p w:rsidR="00AA20BF" w:rsidRPr="008B41D3" w:rsidRDefault="004571DF" w:rsidP="00AA20BF">
      <w:pPr>
        <w:adjustRightInd w:val="0"/>
        <w:snapToGrid w:val="0"/>
        <w:spacing w:line="360" w:lineRule="auto"/>
        <w:ind w:firstLineChars="200" w:firstLine="420"/>
        <w:rPr>
          <w:rStyle w:val="da"/>
        </w:rPr>
      </w:pPr>
      <w:r w:rsidRPr="008B41D3">
        <w:rPr>
          <w:rStyle w:val="da"/>
          <w:rFonts w:hint="eastAsia"/>
        </w:rPr>
        <w:t>网址：</w:t>
      </w:r>
      <w:r w:rsidRPr="008B41D3">
        <w:rPr>
          <w:rStyle w:val="da"/>
        </w:rPr>
        <w:t>www.cqcbank.com</w:t>
      </w:r>
    </w:p>
    <w:p w:rsidR="000B3132" w:rsidRPr="008B41D3" w:rsidRDefault="004571DF">
      <w:pPr>
        <w:spacing w:line="360" w:lineRule="auto"/>
        <w:ind w:firstLineChars="200" w:firstLine="420"/>
        <w:rPr>
          <w:rStyle w:val="da"/>
        </w:rPr>
      </w:pPr>
      <w:r w:rsidRPr="008B41D3">
        <w:rPr>
          <w:rStyle w:val="da"/>
          <w:rFonts w:hint="eastAsia"/>
        </w:rPr>
        <w:t>募集期间，基金管理人可根据实际情况变更非直销销售机构，并在基金管理人网站公示。</w:t>
      </w:r>
    </w:p>
    <w:p w:rsidR="000B3132" w:rsidRPr="008B41D3" w:rsidRDefault="004571DF">
      <w:pPr>
        <w:spacing w:line="360" w:lineRule="auto"/>
        <w:ind w:firstLineChars="200" w:firstLine="420"/>
        <w:rPr>
          <w:rStyle w:val="da"/>
        </w:rPr>
      </w:pPr>
    </w:p>
    <w:p w:rsidR="000B3132" w:rsidRPr="008B41D3" w:rsidRDefault="004571DF">
      <w:pPr>
        <w:snapToGrid w:val="0"/>
        <w:spacing w:line="360" w:lineRule="auto"/>
        <w:ind w:firstLineChars="200" w:firstLine="420"/>
      </w:pPr>
      <w:r w:rsidRPr="008B41D3">
        <w:rPr>
          <w:rFonts w:hint="eastAsia"/>
        </w:rPr>
        <w:t>（四）登记机构</w:t>
      </w:r>
    </w:p>
    <w:p w:rsidR="000B3132" w:rsidRPr="008B41D3" w:rsidRDefault="004571DF">
      <w:pPr>
        <w:spacing w:line="360" w:lineRule="auto"/>
        <w:ind w:firstLineChars="200" w:firstLine="420"/>
        <w:rPr>
          <w:rStyle w:val="da"/>
        </w:rPr>
      </w:pPr>
      <w:r w:rsidRPr="008B41D3">
        <w:rPr>
          <w:rStyle w:val="da"/>
          <w:rFonts w:hint="eastAsia"/>
        </w:rPr>
        <w:t>名称：</w:t>
      </w:r>
      <w:r w:rsidRPr="008B41D3">
        <w:rPr>
          <w:rStyle w:val="da"/>
          <w:rFonts w:hint="eastAsia"/>
        </w:rPr>
        <w:t>上海国泰海通证券资产管理有限公司</w:t>
      </w:r>
    </w:p>
    <w:p w:rsidR="000B3132" w:rsidRPr="008B41D3" w:rsidRDefault="004571DF">
      <w:pPr>
        <w:spacing w:line="360" w:lineRule="auto"/>
        <w:ind w:firstLineChars="200" w:firstLine="420"/>
        <w:rPr>
          <w:rStyle w:val="da"/>
        </w:rPr>
      </w:pPr>
      <w:r w:rsidRPr="008B41D3">
        <w:rPr>
          <w:rStyle w:val="da"/>
          <w:rFonts w:hint="eastAsia"/>
        </w:rPr>
        <w:t>注册地址：</w:t>
      </w:r>
      <w:r w:rsidRPr="008B41D3">
        <w:rPr>
          <w:rStyle w:val="da"/>
          <w:rFonts w:hint="eastAsia"/>
        </w:rPr>
        <w:t>上海市黄浦区中山南路</w:t>
      </w:r>
      <w:r w:rsidRPr="008B41D3">
        <w:rPr>
          <w:rStyle w:val="da"/>
          <w:rFonts w:hint="eastAsia"/>
        </w:rPr>
        <w:t>888</w:t>
      </w:r>
      <w:r w:rsidRPr="008B41D3">
        <w:rPr>
          <w:rStyle w:val="da"/>
          <w:rFonts w:hint="eastAsia"/>
        </w:rPr>
        <w:t>号</w:t>
      </w:r>
      <w:r w:rsidRPr="008B41D3">
        <w:rPr>
          <w:rStyle w:val="da"/>
          <w:rFonts w:hint="eastAsia"/>
        </w:rPr>
        <w:t>8</w:t>
      </w:r>
      <w:r w:rsidRPr="008B41D3">
        <w:rPr>
          <w:rStyle w:val="da"/>
          <w:rFonts w:hint="eastAsia"/>
        </w:rPr>
        <w:t>层</w:t>
      </w:r>
    </w:p>
    <w:p w:rsidR="000B3132" w:rsidRPr="008B41D3" w:rsidRDefault="004571DF">
      <w:pPr>
        <w:spacing w:line="360" w:lineRule="auto"/>
        <w:ind w:firstLineChars="200" w:firstLine="420"/>
        <w:rPr>
          <w:rStyle w:val="da"/>
        </w:rPr>
      </w:pPr>
      <w:r w:rsidRPr="008B41D3">
        <w:rPr>
          <w:rStyle w:val="da"/>
          <w:rFonts w:hint="eastAsia"/>
        </w:rPr>
        <w:t>办公地址：</w:t>
      </w:r>
      <w:r w:rsidRPr="008B41D3">
        <w:rPr>
          <w:rStyle w:val="da"/>
          <w:rFonts w:hint="eastAsia"/>
        </w:rPr>
        <w:t>上海市黄浦区中山南路</w:t>
      </w:r>
      <w:r w:rsidRPr="008B41D3">
        <w:rPr>
          <w:rStyle w:val="da"/>
          <w:rFonts w:hint="eastAsia"/>
        </w:rPr>
        <w:t>888</w:t>
      </w:r>
      <w:r w:rsidRPr="008B41D3">
        <w:rPr>
          <w:rStyle w:val="da"/>
          <w:rFonts w:hint="eastAsia"/>
        </w:rPr>
        <w:t>号</w:t>
      </w:r>
      <w:r w:rsidRPr="008B41D3">
        <w:rPr>
          <w:rStyle w:val="da"/>
          <w:rFonts w:hint="eastAsia"/>
        </w:rPr>
        <w:t>B</w:t>
      </w:r>
      <w:r w:rsidRPr="008B41D3">
        <w:rPr>
          <w:rStyle w:val="da"/>
          <w:rFonts w:hint="eastAsia"/>
        </w:rPr>
        <w:t>栋</w:t>
      </w:r>
      <w:r w:rsidRPr="008B41D3">
        <w:rPr>
          <w:rStyle w:val="da"/>
          <w:rFonts w:hint="eastAsia"/>
        </w:rPr>
        <w:t>2-6</w:t>
      </w:r>
      <w:r w:rsidRPr="008B41D3">
        <w:rPr>
          <w:rStyle w:val="da"/>
          <w:rFonts w:hint="eastAsia"/>
        </w:rPr>
        <w:t>层及</w:t>
      </w:r>
      <w:r w:rsidRPr="008B41D3">
        <w:rPr>
          <w:rStyle w:val="da"/>
          <w:rFonts w:hint="eastAsia"/>
        </w:rPr>
        <w:t>8</w:t>
      </w:r>
      <w:r w:rsidRPr="008B41D3">
        <w:rPr>
          <w:rStyle w:val="da"/>
          <w:rFonts w:hint="eastAsia"/>
        </w:rPr>
        <w:t>层</w:t>
      </w:r>
    </w:p>
    <w:p w:rsidR="000B3132" w:rsidRPr="008B41D3" w:rsidRDefault="004571DF">
      <w:pPr>
        <w:spacing w:line="360" w:lineRule="auto"/>
        <w:ind w:firstLineChars="200" w:firstLine="420"/>
        <w:rPr>
          <w:rStyle w:val="da"/>
        </w:rPr>
      </w:pPr>
      <w:r w:rsidRPr="008B41D3">
        <w:rPr>
          <w:rStyle w:val="da"/>
          <w:rFonts w:hint="eastAsia"/>
        </w:rPr>
        <w:t>法定代表人：</w:t>
      </w:r>
      <w:r w:rsidRPr="008B41D3">
        <w:rPr>
          <w:rStyle w:val="da"/>
          <w:rFonts w:hint="eastAsia"/>
        </w:rPr>
        <w:t>陶耿</w:t>
      </w:r>
    </w:p>
    <w:p w:rsidR="000B3132" w:rsidRPr="008B41D3" w:rsidRDefault="004571DF">
      <w:pPr>
        <w:spacing w:line="360" w:lineRule="auto"/>
        <w:ind w:firstLineChars="200" w:firstLine="420"/>
        <w:rPr>
          <w:rStyle w:val="da"/>
        </w:rPr>
      </w:pPr>
      <w:r w:rsidRPr="008B41D3">
        <w:rPr>
          <w:rStyle w:val="da"/>
          <w:rFonts w:hint="eastAsia"/>
        </w:rPr>
        <w:t>电话：</w:t>
      </w:r>
      <w:bookmarkStart w:id="20" w:name="OLE_LINK181"/>
      <w:bookmarkStart w:id="21" w:name="OLE_LINK182"/>
      <w:r w:rsidRPr="008B41D3">
        <w:t>021-38676999</w:t>
      </w:r>
    </w:p>
    <w:bookmarkEnd w:id="20"/>
    <w:bookmarkEnd w:id="21"/>
    <w:p w:rsidR="000B3132" w:rsidRPr="008B41D3" w:rsidRDefault="004571DF">
      <w:pPr>
        <w:spacing w:line="360" w:lineRule="auto"/>
        <w:ind w:firstLineChars="200" w:firstLine="420"/>
        <w:rPr>
          <w:rStyle w:val="da"/>
        </w:rPr>
      </w:pPr>
      <w:r w:rsidRPr="008B41D3">
        <w:rPr>
          <w:rStyle w:val="da"/>
          <w:rFonts w:hint="eastAsia"/>
        </w:rPr>
        <w:t>联系人：</w:t>
      </w:r>
      <w:r w:rsidRPr="008B41D3">
        <w:rPr>
          <w:rFonts w:hint="eastAsia"/>
        </w:rPr>
        <w:t>王红莲</w:t>
      </w:r>
    </w:p>
    <w:p w:rsidR="000B3132" w:rsidRPr="008B41D3" w:rsidRDefault="004571DF">
      <w:pPr>
        <w:snapToGrid w:val="0"/>
        <w:spacing w:line="360" w:lineRule="auto"/>
        <w:ind w:firstLineChars="200" w:firstLine="420"/>
      </w:pPr>
    </w:p>
    <w:p w:rsidR="000B3132" w:rsidRPr="008B41D3" w:rsidRDefault="004571DF">
      <w:pPr>
        <w:snapToGrid w:val="0"/>
        <w:spacing w:line="360" w:lineRule="auto"/>
        <w:ind w:firstLineChars="200" w:firstLine="420"/>
      </w:pPr>
      <w:r w:rsidRPr="008B41D3">
        <w:rPr>
          <w:rFonts w:hint="eastAsia"/>
        </w:rPr>
        <w:t>（五）律师事务所和经办律师</w:t>
      </w:r>
    </w:p>
    <w:p w:rsidR="009C28FA" w:rsidRPr="008B41D3" w:rsidRDefault="004571DF" w:rsidP="009C28FA">
      <w:pPr>
        <w:snapToGrid w:val="0"/>
        <w:spacing w:line="360" w:lineRule="auto"/>
        <w:ind w:firstLineChars="200" w:firstLine="420"/>
        <w:rPr>
          <w:rStyle w:val="da"/>
        </w:rPr>
      </w:pPr>
      <w:r w:rsidRPr="008B41D3">
        <w:rPr>
          <w:rStyle w:val="da"/>
          <w:rFonts w:hint="eastAsia"/>
        </w:rPr>
        <w:t>名称：上海源泰律师事务所</w:t>
      </w:r>
    </w:p>
    <w:p w:rsidR="009C28FA" w:rsidRPr="008B41D3" w:rsidRDefault="004571DF" w:rsidP="009C28FA">
      <w:pPr>
        <w:snapToGrid w:val="0"/>
        <w:spacing w:line="360" w:lineRule="auto"/>
        <w:ind w:firstLineChars="200" w:firstLine="420"/>
        <w:rPr>
          <w:rStyle w:val="da"/>
        </w:rPr>
      </w:pPr>
      <w:r w:rsidRPr="008B41D3">
        <w:rPr>
          <w:rStyle w:val="da"/>
          <w:rFonts w:hint="eastAsia"/>
        </w:rPr>
        <w:t>注册地址：上海市浦东新区浦东南路</w:t>
      </w:r>
      <w:r w:rsidRPr="008B41D3">
        <w:rPr>
          <w:rStyle w:val="da"/>
          <w:rFonts w:hint="eastAsia"/>
        </w:rPr>
        <w:t>256</w:t>
      </w:r>
      <w:r w:rsidRPr="008B41D3">
        <w:rPr>
          <w:rStyle w:val="da"/>
          <w:rFonts w:hint="eastAsia"/>
        </w:rPr>
        <w:t>号华夏银行大厦</w:t>
      </w:r>
      <w:r w:rsidRPr="008B41D3">
        <w:rPr>
          <w:rStyle w:val="da"/>
          <w:rFonts w:hint="eastAsia"/>
        </w:rPr>
        <w:t>14</w:t>
      </w:r>
      <w:r w:rsidRPr="008B41D3">
        <w:rPr>
          <w:rStyle w:val="da"/>
          <w:rFonts w:hint="eastAsia"/>
        </w:rPr>
        <w:t>楼</w:t>
      </w:r>
    </w:p>
    <w:p w:rsidR="009C28FA" w:rsidRPr="008B41D3" w:rsidRDefault="004571DF" w:rsidP="009C28FA">
      <w:pPr>
        <w:snapToGrid w:val="0"/>
        <w:spacing w:line="360" w:lineRule="auto"/>
        <w:ind w:firstLineChars="200" w:firstLine="420"/>
        <w:rPr>
          <w:rStyle w:val="da"/>
        </w:rPr>
      </w:pPr>
      <w:r w:rsidRPr="008B41D3">
        <w:rPr>
          <w:rStyle w:val="da"/>
          <w:rFonts w:hint="eastAsia"/>
        </w:rPr>
        <w:t>负责人：廖海</w:t>
      </w:r>
    </w:p>
    <w:p w:rsidR="009C28FA" w:rsidRPr="008B41D3" w:rsidRDefault="004571DF" w:rsidP="009C28FA">
      <w:pPr>
        <w:snapToGrid w:val="0"/>
        <w:spacing w:line="360" w:lineRule="auto"/>
        <w:ind w:firstLineChars="200" w:firstLine="420"/>
        <w:rPr>
          <w:rStyle w:val="da"/>
        </w:rPr>
      </w:pPr>
      <w:r w:rsidRPr="008B41D3">
        <w:rPr>
          <w:rStyle w:val="da"/>
          <w:rFonts w:hint="eastAsia"/>
        </w:rPr>
        <w:t>电话：（</w:t>
      </w:r>
      <w:r w:rsidRPr="008B41D3">
        <w:rPr>
          <w:rStyle w:val="da"/>
          <w:rFonts w:hint="eastAsia"/>
        </w:rPr>
        <w:t>021</w:t>
      </w:r>
      <w:r w:rsidRPr="008B41D3">
        <w:rPr>
          <w:rStyle w:val="da"/>
          <w:rFonts w:hint="eastAsia"/>
        </w:rPr>
        <w:t>）</w:t>
      </w:r>
      <w:r w:rsidRPr="008B41D3">
        <w:rPr>
          <w:rStyle w:val="da"/>
          <w:rFonts w:hint="eastAsia"/>
        </w:rPr>
        <w:t>51150298</w:t>
      </w:r>
    </w:p>
    <w:p w:rsidR="009C28FA" w:rsidRPr="008B41D3" w:rsidRDefault="004571DF" w:rsidP="009C28FA">
      <w:pPr>
        <w:snapToGrid w:val="0"/>
        <w:spacing w:line="360" w:lineRule="auto"/>
        <w:ind w:firstLineChars="200" w:firstLine="420"/>
        <w:rPr>
          <w:rStyle w:val="da"/>
        </w:rPr>
      </w:pPr>
      <w:r w:rsidRPr="008B41D3">
        <w:rPr>
          <w:rStyle w:val="da"/>
          <w:rFonts w:hint="eastAsia"/>
        </w:rPr>
        <w:t>传真：（</w:t>
      </w:r>
      <w:r w:rsidRPr="008B41D3">
        <w:rPr>
          <w:rStyle w:val="da"/>
          <w:rFonts w:hint="eastAsia"/>
        </w:rPr>
        <w:t>021</w:t>
      </w:r>
      <w:r w:rsidRPr="008B41D3">
        <w:rPr>
          <w:rStyle w:val="da"/>
          <w:rFonts w:hint="eastAsia"/>
        </w:rPr>
        <w:t>）</w:t>
      </w:r>
      <w:r w:rsidRPr="008B41D3">
        <w:rPr>
          <w:rStyle w:val="da"/>
          <w:rFonts w:hint="eastAsia"/>
        </w:rPr>
        <w:t>51150398</w:t>
      </w:r>
    </w:p>
    <w:p w:rsidR="009C28FA" w:rsidRPr="008B41D3" w:rsidRDefault="004571DF" w:rsidP="009C28FA">
      <w:pPr>
        <w:snapToGrid w:val="0"/>
        <w:spacing w:line="360" w:lineRule="auto"/>
        <w:ind w:firstLineChars="200" w:firstLine="420"/>
        <w:rPr>
          <w:rStyle w:val="da"/>
        </w:rPr>
      </w:pPr>
      <w:r w:rsidRPr="008B41D3">
        <w:rPr>
          <w:rStyle w:val="da"/>
          <w:rFonts w:hint="eastAsia"/>
        </w:rPr>
        <w:t>经办律师：刘佳、张雯倩</w:t>
      </w:r>
    </w:p>
    <w:p w:rsidR="00670C27" w:rsidRPr="008B41D3" w:rsidRDefault="004571DF" w:rsidP="009C28FA">
      <w:pPr>
        <w:spacing w:line="360" w:lineRule="auto"/>
        <w:ind w:firstLineChars="200" w:firstLine="420"/>
        <w:rPr>
          <w:rStyle w:val="da"/>
        </w:rPr>
      </w:pPr>
      <w:r w:rsidRPr="008B41D3">
        <w:rPr>
          <w:rStyle w:val="da"/>
          <w:rFonts w:hint="eastAsia"/>
        </w:rPr>
        <w:t>联系人：刘佳</w:t>
      </w:r>
    </w:p>
    <w:p w:rsidR="000B3132" w:rsidRPr="008B41D3" w:rsidRDefault="004571DF">
      <w:pPr>
        <w:spacing w:line="360" w:lineRule="auto"/>
        <w:ind w:firstLineChars="200" w:firstLine="420"/>
        <w:rPr>
          <w:rStyle w:val="da"/>
        </w:rPr>
      </w:pPr>
    </w:p>
    <w:p w:rsidR="000B3132" w:rsidRPr="008B41D3" w:rsidRDefault="004571DF">
      <w:pPr>
        <w:snapToGrid w:val="0"/>
        <w:spacing w:line="360" w:lineRule="auto"/>
        <w:ind w:firstLineChars="200" w:firstLine="420"/>
        <w:rPr>
          <w:rStyle w:val="da"/>
        </w:rPr>
      </w:pPr>
      <w:r w:rsidRPr="008B41D3">
        <w:rPr>
          <w:rStyle w:val="da"/>
          <w:rFonts w:hint="eastAsia"/>
        </w:rPr>
        <w:t>（六）会计师事务所和经办注册会计师</w:t>
      </w:r>
    </w:p>
    <w:p w:rsidR="000B3132" w:rsidRPr="008B41D3" w:rsidRDefault="004571DF">
      <w:pPr>
        <w:spacing w:line="360" w:lineRule="auto"/>
        <w:ind w:firstLineChars="200" w:firstLine="420"/>
        <w:rPr>
          <w:rStyle w:val="da"/>
        </w:rPr>
      </w:pPr>
      <w:r w:rsidRPr="008B41D3">
        <w:rPr>
          <w:rStyle w:val="da"/>
          <w:rFonts w:hint="eastAsia"/>
        </w:rPr>
        <w:t>本基金的法定验资机构为</w:t>
      </w:r>
      <w:r w:rsidRPr="008B41D3">
        <w:rPr>
          <w:rFonts w:hint="eastAsia"/>
          <w:bCs/>
        </w:rPr>
        <w:t>毕马威华</w:t>
      </w:r>
      <w:r w:rsidRPr="008B41D3">
        <w:rPr>
          <w:rFonts w:hint="eastAsia"/>
          <w:bCs/>
        </w:rPr>
        <w:t>振会计师事务所（特殊普通合伙）</w:t>
      </w:r>
      <w:r w:rsidRPr="008B41D3">
        <w:rPr>
          <w:rStyle w:val="da"/>
          <w:rFonts w:hint="eastAsia"/>
        </w:rPr>
        <w:t>。</w:t>
      </w:r>
    </w:p>
    <w:p w:rsidR="000B3132" w:rsidRPr="008B41D3" w:rsidRDefault="004571DF">
      <w:pPr>
        <w:spacing w:line="360" w:lineRule="auto"/>
        <w:ind w:firstLineChars="200" w:firstLine="420"/>
        <w:rPr>
          <w:rStyle w:val="da"/>
        </w:rPr>
      </w:pPr>
      <w:r w:rsidRPr="008B41D3">
        <w:rPr>
          <w:rStyle w:val="da"/>
          <w:rFonts w:hint="eastAsia"/>
        </w:rPr>
        <w:t>会计师事务所：</w:t>
      </w:r>
      <w:r w:rsidRPr="008B41D3">
        <w:rPr>
          <w:rStyle w:val="da"/>
          <w:rFonts w:hint="eastAsia"/>
        </w:rPr>
        <w:t>毕马威华振会计师事务所（特殊普通合伙）</w:t>
      </w:r>
    </w:p>
    <w:p w:rsidR="003A2697" w:rsidRPr="008B41D3" w:rsidRDefault="004571DF" w:rsidP="003A2697">
      <w:pPr>
        <w:spacing w:line="360" w:lineRule="auto"/>
        <w:ind w:firstLineChars="200" w:firstLine="420"/>
        <w:rPr>
          <w:rStyle w:val="da"/>
        </w:rPr>
      </w:pPr>
      <w:r w:rsidRPr="008B41D3">
        <w:rPr>
          <w:rStyle w:val="da"/>
          <w:rFonts w:hint="eastAsia"/>
        </w:rPr>
        <w:t>注册地址：中国北京东长安街</w:t>
      </w:r>
      <w:r w:rsidRPr="008B41D3">
        <w:rPr>
          <w:rStyle w:val="da"/>
          <w:rFonts w:hint="eastAsia"/>
        </w:rPr>
        <w:t xml:space="preserve"> 1 </w:t>
      </w:r>
      <w:r w:rsidRPr="008B41D3">
        <w:rPr>
          <w:rStyle w:val="da"/>
          <w:rFonts w:hint="eastAsia"/>
        </w:rPr>
        <w:t>号东方广场毕马威大楼</w:t>
      </w:r>
      <w:r w:rsidRPr="008B41D3">
        <w:rPr>
          <w:rStyle w:val="da"/>
          <w:rFonts w:hint="eastAsia"/>
        </w:rPr>
        <w:t xml:space="preserve"> 8 </w:t>
      </w:r>
      <w:r w:rsidRPr="008B41D3">
        <w:rPr>
          <w:rStyle w:val="da"/>
          <w:rFonts w:hint="eastAsia"/>
        </w:rPr>
        <w:t>层</w:t>
      </w:r>
    </w:p>
    <w:p w:rsidR="003A2697" w:rsidRPr="008B41D3" w:rsidRDefault="004571DF" w:rsidP="003A2697">
      <w:pPr>
        <w:spacing w:line="360" w:lineRule="auto"/>
        <w:ind w:firstLineChars="200" w:firstLine="420"/>
        <w:rPr>
          <w:rStyle w:val="da"/>
        </w:rPr>
      </w:pPr>
      <w:r w:rsidRPr="008B41D3">
        <w:rPr>
          <w:rStyle w:val="da"/>
          <w:rFonts w:hint="eastAsia"/>
        </w:rPr>
        <w:t>办公地址：中国北京东长安街</w:t>
      </w:r>
      <w:r w:rsidRPr="008B41D3">
        <w:rPr>
          <w:rStyle w:val="da"/>
          <w:rFonts w:hint="eastAsia"/>
        </w:rPr>
        <w:t xml:space="preserve"> 1 </w:t>
      </w:r>
      <w:r w:rsidRPr="008B41D3">
        <w:rPr>
          <w:rStyle w:val="da"/>
          <w:rFonts w:hint="eastAsia"/>
        </w:rPr>
        <w:t>号东方广场毕马威大楼</w:t>
      </w:r>
      <w:r w:rsidRPr="008B41D3">
        <w:rPr>
          <w:rStyle w:val="da"/>
          <w:rFonts w:hint="eastAsia"/>
        </w:rPr>
        <w:t xml:space="preserve"> 8 </w:t>
      </w:r>
      <w:r w:rsidRPr="008B41D3">
        <w:rPr>
          <w:rStyle w:val="da"/>
          <w:rFonts w:hint="eastAsia"/>
        </w:rPr>
        <w:t>层</w:t>
      </w:r>
    </w:p>
    <w:p w:rsidR="003A2697" w:rsidRPr="008B41D3" w:rsidRDefault="004571DF" w:rsidP="003A2697">
      <w:pPr>
        <w:spacing w:line="360" w:lineRule="auto"/>
        <w:ind w:firstLineChars="200" w:firstLine="420"/>
        <w:rPr>
          <w:rStyle w:val="da"/>
        </w:rPr>
      </w:pPr>
      <w:r w:rsidRPr="008B41D3">
        <w:rPr>
          <w:rStyle w:val="da"/>
          <w:rFonts w:hint="eastAsia"/>
        </w:rPr>
        <w:t>执行事务合伙人：邹俊</w:t>
      </w:r>
    </w:p>
    <w:p w:rsidR="003A2697" w:rsidRPr="008B41D3" w:rsidRDefault="004571DF" w:rsidP="003A2697">
      <w:pPr>
        <w:spacing w:line="360" w:lineRule="auto"/>
        <w:ind w:firstLineChars="200" w:firstLine="420"/>
        <w:rPr>
          <w:rStyle w:val="da"/>
        </w:rPr>
      </w:pPr>
      <w:r w:rsidRPr="008B41D3">
        <w:rPr>
          <w:rStyle w:val="da"/>
          <w:rFonts w:hint="eastAsia"/>
        </w:rPr>
        <w:t>联系电话：（</w:t>
      </w:r>
      <w:r w:rsidRPr="008B41D3">
        <w:rPr>
          <w:rStyle w:val="da"/>
          <w:rFonts w:hint="eastAsia"/>
        </w:rPr>
        <w:t>010</w:t>
      </w:r>
      <w:r w:rsidRPr="008B41D3">
        <w:rPr>
          <w:rStyle w:val="da"/>
          <w:rFonts w:hint="eastAsia"/>
        </w:rPr>
        <w:t>）</w:t>
      </w:r>
      <w:r w:rsidRPr="008B41D3">
        <w:rPr>
          <w:rStyle w:val="da"/>
          <w:rFonts w:hint="eastAsia"/>
        </w:rPr>
        <w:t>85085000</w:t>
      </w:r>
    </w:p>
    <w:p w:rsidR="003A2697" w:rsidRPr="008B41D3" w:rsidRDefault="004571DF" w:rsidP="003A2697">
      <w:pPr>
        <w:spacing w:line="360" w:lineRule="auto"/>
        <w:ind w:firstLineChars="200" w:firstLine="420"/>
        <w:rPr>
          <w:rStyle w:val="da"/>
        </w:rPr>
      </w:pPr>
      <w:r w:rsidRPr="008B41D3">
        <w:rPr>
          <w:rStyle w:val="da"/>
          <w:rFonts w:hint="eastAsia"/>
        </w:rPr>
        <w:t>传真电话：（</w:t>
      </w:r>
      <w:r w:rsidRPr="008B41D3">
        <w:rPr>
          <w:rStyle w:val="da"/>
          <w:rFonts w:hint="eastAsia"/>
        </w:rPr>
        <w:t>010</w:t>
      </w:r>
      <w:r w:rsidRPr="008B41D3">
        <w:rPr>
          <w:rStyle w:val="da"/>
          <w:rFonts w:hint="eastAsia"/>
        </w:rPr>
        <w:t>）</w:t>
      </w:r>
      <w:r w:rsidRPr="008B41D3">
        <w:rPr>
          <w:rStyle w:val="da"/>
          <w:rFonts w:hint="eastAsia"/>
        </w:rPr>
        <w:t>85185111</w:t>
      </w:r>
    </w:p>
    <w:p w:rsidR="003A2697" w:rsidRPr="008B41D3" w:rsidRDefault="004571DF" w:rsidP="003A2697">
      <w:pPr>
        <w:spacing w:line="360" w:lineRule="auto"/>
        <w:ind w:firstLineChars="200" w:firstLine="420"/>
        <w:rPr>
          <w:rStyle w:val="da"/>
        </w:rPr>
      </w:pPr>
      <w:r w:rsidRPr="008B41D3">
        <w:rPr>
          <w:rStyle w:val="da"/>
          <w:rFonts w:hint="eastAsia"/>
        </w:rPr>
        <w:t>经办注册会计师：虞京京</w:t>
      </w:r>
      <w:r w:rsidRPr="008B41D3">
        <w:rPr>
          <w:rStyle w:val="da"/>
          <w:rFonts w:hint="eastAsia"/>
        </w:rPr>
        <w:t xml:space="preserve"> </w:t>
      </w:r>
      <w:r w:rsidRPr="008B41D3">
        <w:rPr>
          <w:rStyle w:val="da"/>
          <w:rFonts w:hint="eastAsia"/>
        </w:rPr>
        <w:t>李博</w:t>
      </w:r>
    </w:p>
    <w:p w:rsidR="000B3132" w:rsidRPr="008B41D3" w:rsidRDefault="004571DF">
      <w:pPr>
        <w:spacing w:line="360" w:lineRule="auto"/>
        <w:ind w:firstLineChars="200" w:firstLine="420"/>
        <w:rPr>
          <w:rStyle w:val="da"/>
        </w:rPr>
      </w:pPr>
      <w:r w:rsidRPr="008B41D3">
        <w:rPr>
          <w:rStyle w:val="da"/>
          <w:rFonts w:hint="eastAsia"/>
        </w:rPr>
        <w:t>联系人：虞京京</w:t>
      </w:r>
    </w:p>
    <w:p w:rsidR="000B3132" w:rsidRPr="008B41D3" w:rsidRDefault="004571DF" w:rsidP="004571DF">
      <w:pPr>
        <w:spacing w:line="360" w:lineRule="auto"/>
        <w:ind w:firstLineChars="200" w:firstLine="1860"/>
        <w:rPr>
          <w:rStyle w:val="big1"/>
          <w:sz w:val="21"/>
          <w:szCs w:val="21"/>
        </w:rPr>
      </w:pPr>
    </w:p>
    <w:p w:rsidR="000B3132" w:rsidRPr="008B41D3" w:rsidRDefault="004571DF">
      <w:pPr>
        <w:snapToGrid w:val="0"/>
        <w:spacing w:line="360" w:lineRule="auto"/>
        <w:ind w:firstLineChars="200" w:firstLine="420"/>
        <w:jc w:val="right"/>
        <w:rPr>
          <w:szCs w:val="21"/>
        </w:rPr>
      </w:pPr>
      <w:r w:rsidRPr="008B41D3">
        <w:rPr>
          <w:rFonts w:hint="eastAsia"/>
          <w:szCs w:val="21"/>
        </w:rPr>
        <w:t>上海国泰海通证券资产管理有限公司</w:t>
      </w:r>
    </w:p>
    <w:p w:rsidR="000B3132" w:rsidRPr="00F25D2F" w:rsidRDefault="004571DF">
      <w:pPr>
        <w:snapToGrid w:val="0"/>
        <w:spacing w:line="360" w:lineRule="auto"/>
        <w:ind w:firstLineChars="200" w:firstLine="420"/>
        <w:jc w:val="right"/>
        <w:rPr>
          <w:szCs w:val="21"/>
        </w:rPr>
      </w:pPr>
      <w:r w:rsidRPr="008B41D3">
        <w:rPr>
          <w:szCs w:val="21"/>
        </w:rPr>
        <w:t>202</w:t>
      </w:r>
      <w:r w:rsidRPr="008B41D3">
        <w:rPr>
          <w:rFonts w:hint="eastAsia"/>
          <w:szCs w:val="21"/>
        </w:rPr>
        <w:t>5</w:t>
      </w:r>
      <w:r w:rsidRPr="008B41D3">
        <w:rPr>
          <w:rFonts w:hint="eastAsia"/>
          <w:szCs w:val="21"/>
        </w:rPr>
        <w:t>年</w:t>
      </w:r>
      <w:r w:rsidRPr="008B41D3">
        <w:rPr>
          <w:rFonts w:hint="eastAsia"/>
          <w:szCs w:val="21"/>
        </w:rPr>
        <w:t>9</w:t>
      </w:r>
      <w:r w:rsidRPr="008B41D3">
        <w:rPr>
          <w:rFonts w:hint="eastAsia"/>
          <w:szCs w:val="21"/>
        </w:rPr>
        <w:t>月</w:t>
      </w:r>
      <w:r w:rsidRPr="008B41D3">
        <w:rPr>
          <w:szCs w:val="21"/>
        </w:rPr>
        <w:t>30</w:t>
      </w:r>
      <w:r w:rsidRPr="008B41D3">
        <w:rPr>
          <w:rFonts w:hint="eastAsia"/>
          <w:szCs w:val="21"/>
        </w:rPr>
        <w:t>日</w:t>
      </w:r>
    </w:p>
    <w:sectPr w:rsidR="000B3132" w:rsidRPr="00F25D2F" w:rsidSect="00A20DBC">
      <w:headerReference w:type="even" r:id="rId16"/>
      <w:headerReference w:type="default" r:id="rId17"/>
      <w:headerReference w:type="first" r:id="rId18"/>
      <w:footerReference w:type="first" r:id="rId19"/>
      <w:pgSz w:w="11907" w:h="16840"/>
      <w:pgMar w:top="1440" w:right="1797" w:bottom="1440" w:left="1797" w:header="851" w:footer="992" w:gutter="0"/>
      <w:pgNumType w:start="1"/>
      <w:cols w:space="425"/>
      <w:titlePg/>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0DBC" w:rsidRDefault="00A20DBC" w:rsidP="00A20DBC">
      <w:r>
        <w:separator/>
      </w:r>
    </w:p>
  </w:endnote>
  <w:endnote w:type="continuationSeparator" w:id="0">
    <w:p w:rsidR="00A20DBC" w:rsidRDefault="00A20DBC" w:rsidP="00A20D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ˎ̥">
    <w:altName w:val="Segoe Print"/>
    <w:charset w:val="00"/>
    <w:family w:val="roman"/>
    <w:pitch w:val="default"/>
    <w:sig w:usb0="00000000" w:usb1="00000000" w:usb2="0000000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132" w:rsidRDefault="00A20DBC">
    <w:pPr>
      <w:pStyle w:val="ab"/>
      <w:framePr w:wrap="around" w:vAnchor="text" w:hAnchor="margin" w:xAlign="center" w:y="1"/>
      <w:rPr>
        <w:rStyle w:val="af1"/>
      </w:rPr>
    </w:pPr>
    <w:r>
      <w:rPr>
        <w:rStyle w:val="af1"/>
      </w:rPr>
      <w:fldChar w:fldCharType="begin"/>
    </w:r>
    <w:r w:rsidR="004571DF">
      <w:rPr>
        <w:rStyle w:val="af1"/>
      </w:rPr>
      <w:instrText xml:space="preserve">PAGE  </w:instrText>
    </w:r>
    <w:r>
      <w:rPr>
        <w:rStyle w:val="af1"/>
      </w:rPr>
      <w:fldChar w:fldCharType="separate"/>
    </w:r>
    <w:r w:rsidR="004571DF">
      <w:rPr>
        <w:rStyle w:val="af1"/>
        <w:noProof/>
      </w:rPr>
      <w:t>2</w:t>
    </w:r>
    <w:r>
      <w:rPr>
        <w:rStyle w:val="af1"/>
      </w:rPr>
      <w:fldChar w:fldCharType="end"/>
    </w:r>
  </w:p>
  <w:p w:rsidR="000B3132" w:rsidRDefault="004571DF">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132" w:rsidRDefault="00A20DBC">
    <w:pPr>
      <w:pStyle w:val="ab"/>
      <w:framePr w:wrap="around" w:vAnchor="text" w:hAnchor="margin" w:xAlign="center" w:y="1"/>
      <w:rPr>
        <w:rStyle w:val="af1"/>
      </w:rPr>
    </w:pPr>
    <w:r>
      <w:rPr>
        <w:rStyle w:val="af1"/>
      </w:rPr>
      <w:fldChar w:fldCharType="begin"/>
    </w:r>
    <w:r w:rsidR="004571DF">
      <w:rPr>
        <w:rStyle w:val="af1"/>
      </w:rPr>
      <w:instrText xml:space="preserve">PAGE  </w:instrText>
    </w:r>
    <w:r>
      <w:rPr>
        <w:rStyle w:val="af1"/>
      </w:rPr>
      <w:fldChar w:fldCharType="separate"/>
    </w:r>
    <w:r w:rsidR="004571DF">
      <w:rPr>
        <w:rStyle w:val="af1"/>
        <w:noProof/>
      </w:rPr>
      <w:t>13</w:t>
    </w:r>
    <w:r>
      <w:rPr>
        <w:rStyle w:val="af1"/>
      </w:rPr>
      <w:fldChar w:fldCharType="end"/>
    </w:r>
  </w:p>
  <w:p w:rsidR="000B3132" w:rsidRDefault="004571DF">
    <w:pPr>
      <w:pStyle w:val="ab"/>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132" w:rsidRDefault="00A20DBC">
    <w:pPr>
      <w:pStyle w:val="ab"/>
      <w:jc w:val="center"/>
    </w:pPr>
    <w:r w:rsidRPr="00A20DBC">
      <w:fldChar w:fldCharType="begin"/>
    </w:r>
    <w:r w:rsidR="004571DF">
      <w:instrText xml:space="preserve"> PAGE   \* MERGEFORMAT </w:instrText>
    </w:r>
    <w:r w:rsidRPr="00A20DBC">
      <w:fldChar w:fldCharType="separate"/>
    </w:r>
    <w:r w:rsidR="004571DF" w:rsidRPr="004571DF">
      <w:rPr>
        <w:noProof/>
        <w:lang w:val="zh-CN"/>
      </w:rPr>
      <w:t>1</w:t>
    </w:r>
    <w:r>
      <w:rPr>
        <w:lang w:val="zh-CN"/>
      </w:rPr>
      <w:fldChar w:fldCharType="end"/>
    </w:r>
  </w:p>
  <w:p w:rsidR="000B3132" w:rsidRDefault="004571DF">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0DBC" w:rsidRDefault="00A20DBC" w:rsidP="00A20DBC">
      <w:r>
        <w:separator/>
      </w:r>
    </w:p>
  </w:footnote>
  <w:footnote w:type="continuationSeparator" w:id="0">
    <w:p w:rsidR="00A20DBC" w:rsidRDefault="00A20DBC" w:rsidP="00A20D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DBC" w:rsidRDefault="00A20DBC">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0;margin-top:0;width:222.75pt;height:315.75pt;z-index:251660288;mso-position-horizontal:center;mso-position-horizontal-relative:page;mso-position-vertical:center;mso-position-vertical-relative:page">
          <v:imagedata r:id="rId1" o:title=""/>
          <o:lock v:ext="edit" aspectratio="f"/>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DBC" w:rsidRDefault="00A20DBC">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0;width:222.75pt;height:315.75pt;z-index:251658240;mso-position-horizontal:center;mso-position-horizontal-relative:page;mso-position-vertical:center;mso-position-vertical-relative:page">
          <v:imagedata r:id="rId1" o:title=""/>
          <o:lock v:ext="edit" aspectratio="f"/>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DBC" w:rsidRDefault="00A20DBC">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0;width:222.75pt;height:315.75pt;z-index:251659264;mso-position-horizontal:center;mso-position-horizontal-relative:page;mso-position-vertical:center;mso-position-vertical-relative:page">
          <v:imagedata r:id="rId1" o:title=""/>
          <o:lock v:ext="edit" aspectratio="f"/>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DBC" w:rsidRDefault="00A20DBC">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0;text-align:left;margin-left:0;margin-top:0;width:222.75pt;height:315.75pt;z-index:251663360;mso-position-horizontal:center;mso-position-horizontal-relative:page;mso-position-vertical:center;mso-position-vertical-relative:page">
          <v:imagedata r:id="rId1" o:title=""/>
          <o:lock v:ext="edit" aspectratio="f"/>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DBC" w:rsidRDefault="00A20DBC">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0;margin-top:0;width:222.75pt;height:315.75pt;z-index:251661312;mso-position-horizontal:center;mso-position-horizontal-relative:page;mso-position-vertical:center;mso-position-vertical-relative:page">
          <v:imagedata r:id="rId1" o:title=""/>
          <o:lock v:ext="edit" aspectratio="f"/>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DBC" w:rsidRDefault="00A20DBC">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0;margin-top:0;width:222.75pt;height:315.75pt;z-index:251662336;mso-position-horizontal:center;mso-position-horizontal-relative:page;mso-position-vertical:center;mso-position-vertical-relative:page">
          <v:imagedata r:id="rId1" o:title=""/>
          <o:lock v:ext="edit" aspectratio="f"/>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C3B45"/>
    <w:multiLevelType w:val="multilevel"/>
    <w:tmpl w:val="0CBC3B45"/>
    <w:lvl w:ilvl="0">
      <w:start w:val="1"/>
      <w:numFmt w:val="chineseCountingThousand"/>
      <w:lvlText w:val="(%1)"/>
      <w:lvlJc w:val="left"/>
      <w:pPr>
        <w:tabs>
          <w:tab w:val="left" w:pos="928"/>
        </w:tabs>
        <w:ind w:left="1" w:firstLine="567"/>
      </w:pPr>
      <w:rPr>
        <w:rFonts w:hint="eastAsia"/>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39E2F0F"/>
    <w:multiLevelType w:val="multilevel"/>
    <w:tmpl w:val="239E2F0F"/>
    <w:lvl w:ilvl="0">
      <w:start w:val="1"/>
      <w:numFmt w:val="chineseCountingThousand"/>
      <w:suff w:val="space"/>
      <w:lvlText w:val="%1、"/>
      <w:lvlJc w:val="left"/>
      <w:pPr>
        <w:ind w:left="0" w:firstLine="0"/>
      </w:pPr>
      <w:rPr>
        <w:rFonts w:hint="eastAsia"/>
      </w:rPr>
    </w:lvl>
    <w:lvl w:ilvl="1">
      <w:start w:val="1"/>
      <w:numFmt w:val="chineseCountingThousand"/>
      <w:suff w:val="nothing"/>
      <w:lvlText w:val="%2、"/>
      <w:lvlJc w:val="left"/>
      <w:pPr>
        <w:ind w:left="0" w:firstLine="0"/>
      </w:pPr>
      <w:rPr>
        <w:rFonts w:hint="eastAsia"/>
      </w:rPr>
    </w:lvl>
    <w:lvl w:ilvl="2">
      <w:start w:val="1"/>
      <w:numFmt w:val="decimal"/>
      <w:suff w:val="space"/>
      <w:lvlText w:val="%3."/>
      <w:lvlJc w:val="left"/>
      <w:pPr>
        <w:ind w:left="0" w:firstLine="0"/>
      </w:pPr>
      <w:rPr>
        <w:rFonts w:hint="eastAsia"/>
      </w:rPr>
    </w:lvl>
    <w:lvl w:ilvl="3">
      <w:start w:val="1"/>
      <w:numFmt w:val="none"/>
      <w:suff w:val="nothing"/>
      <w:lvlText w:val=""/>
      <w:lvlJc w:val="left"/>
      <w:pPr>
        <w:ind w:left="851" w:firstLine="0"/>
      </w:pPr>
      <w:rPr>
        <w:rFonts w:hint="eastAsia"/>
      </w:rPr>
    </w:lvl>
    <w:lvl w:ilvl="4">
      <w:start w:val="1"/>
      <w:numFmt w:val="none"/>
      <w:pStyle w:val="5"/>
      <w:suff w:val="nothing"/>
      <w:lvlText w:val=""/>
      <w:lvlJc w:val="left"/>
      <w:pPr>
        <w:ind w:left="851" w:firstLine="0"/>
      </w:pPr>
      <w:rPr>
        <w:rFonts w:hint="eastAsia"/>
      </w:rPr>
    </w:lvl>
    <w:lvl w:ilvl="5">
      <w:start w:val="1"/>
      <w:numFmt w:val="none"/>
      <w:suff w:val="nothing"/>
      <w:lvlText w:val=""/>
      <w:lvlJc w:val="left"/>
      <w:pPr>
        <w:ind w:left="851" w:firstLine="0"/>
      </w:pPr>
      <w:rPr>
        <w:rFonts w:hint="eastAsia"/>
      </w:rPr>
    </w:lvl>
    <w:lvl w:ilvl="6">
      <w:start w:val="1"/>
      <w:numFmt w:val="none"/>
      <w:pStyle w:val="7"/>
      <w:suff w:val="nothing"/>
      <w:lvlText w:val=""/>
      <w:lvlJc w:val="left"/>
      <w:pPr>
        <w:ind w:left="851" w:firstLine="0"/>
      </w:pPr>
      <w:rPr>
        <w:rFonts w:hint="eastAsia"/>
      </w:rPr>
    </w:lvl>
    <w:lvl w:ilvl="7">
      <w:start w:val="1"/>
      <w:numFmt w:val="none"/>
      <w:pStyle w:val="8"/>
      <w:suff w:val="nothing"/>
      <w:lvlText w:val=""/>
      <w:lvlJc w:val="left"/>
      <w:pPr>
        <w:ind w:left="851" w:firstLine="0"/>
      </w:pPr>
      <w:rPr>
        <w:rFonts w:hint="eastAsia"/>
      </w:rPr>
    </w:lvl>
    <w:lvl w:ilvl="8">
      <w:start w:val="1"/>
      <w:numFmt w:val="none"/>
      <w:pStyle w:val="9"/>
      <w:suff w:val="nothing"/>
      <w:lvlText w:val=""/>
      <w:lvlJc w:val="left"/>
      <w:pPr>
        <w:ind w:left="851" w:firstLine="0"/>
      </w:pPr>
      <w:rPr>
        <w:rFonts w:hint="eastAsia"/>
      </w:rPr>
    </w:lvl>
  </w:abstractNum>
  <w:abstractNum w:abstractNumId="2">
    <w:nsid w:val="25D22327"/>
    <w:multiLevelType w:val="multilevel"/>
    <w:tmpl w:val="25D22327"/>
    <w:lvl w:ilvl="0">
      <w:start w:val="1"/>
      <w:numFmt w:val="decimal"/>
      <w:lvlText w:val="%1."/>
      <w:lvlJc w:val="left"/>
      <w:pPr>
        <w:tabs>
          <w:tab w:val="left" w:pos="900"/>
        </w:tabs>
        <w:ind w:left="-27" w:firstLine="567"/>
      </w:pPr>
      <w:rPr>
        <w:rFonts w:hint="eastAsia"/>
        <w:b w:val="0"/>
      </w:rPr>
    </w:lvl>
    <w:lvl w:ilvl="1">
      <w:start w:val="1"/>
      <w:numFmt w:val="decimal"/>
      <w:lvlText w:val="（%2）"/>
      <w:lvlJc w:val="left"/>
      <w:pPr>
        <w:ind w:left="1140" w:hanging="7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2FF62962"/>
    <w:multiLevelType w:val="multilevel"/>
    <w:tmpl w:val="2FF62962"/>
    <w:lvl w:ilvl="0">
      <w:start w:val="1"/>
      <w:numFmt w:val="decimal"/>
      <w:lvlText w:val="%1."/>
      <w:lvlJc w:val="left"/>
      <w:pPr>
        <w:tabs>
          <w:tab w:val="left" w:pos="785"/>
        </w:tabs>
        <w:ind w:left="-142" w:firstLine="567"/>
      </w:pPr>
      <w:rPr>
        <w:rFonts w:ascii="Times New Roman" w:hAnsi="Times New Roman" w:cs="Times New Roman" w:hint="default"/>
      </w:rPr>
    </w:lvl>
    <w:lvl w:ilvl="1">
      <w:start w:val="1"/>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356C1D3A"/>
    <w:multiLevelType w:val="multilevel"/>
    <w:tmpl w:val="356C1D3A"/>
    <w:lvl w:ilvl="0">
      <w:start w:val="1"/>
      <w:numFmt w:val="decimal"/>
      <w:lvlText w:val="%1."/>
      <w:lvlJc w:val="left"/>
      <w:pPr>
        <w:ind w:left="1137" w:hanging="360"/>
      </w:pPr>
      <w:rPr>
        <w:rFonts w:hint="default"/>
      </w:rPr>
    </w:lvl>
    <w:lvl w:ilvl="1">
      <w:start w:val="1"/>
      <w:numFmt w:val="lowerLetter"/>
      <w:lvlText w:val="%2)"/>
      <w:lvlJc w:val="left"/>
      <w:pPr>
        <w:ind w:left="1617" w:hanging="420"/>
      </w:pPr>
    </w:lvl>
    <w:lvl w:ilvl="2">
      <w:start w:val="1"/>
      <w:numFmt w:val="lowerRoman"/>
      <w:lvlText w:val="%3."/>
      <w:lvlJc w:val="right"/>
      <w:pPr>
        <w:ind w:left="2037" w:hanging="420"/>
      </w:pPr>
    </w:lvl>
    <w:lvl w:ilvl="3">
      <w:start w:val="1"/>
      <w:numFmt w:val="decimal"/>
      <w:lvlText w:val="%4."/>
      <w:lvlJc w:val="left"/>
      <w:pPr>
        <w:ind w:left="2457" w:hanging="420"/>
      </w:pPr>
    </w:lvl>
    <w:lvl w:ilvl="4">
      <w:start w:val="1"/>
      <w:numFmt w:val="lowerLetter"/>
      <w:lvlText w:val="%5)"/>
      <w:lvlJc w:val="left"/>
      <w:pPr>
        <w:ind w:left="2877" w:hanging="420"/>
      </w:pPr>
    </w:lvl>
    <w:lvl w:ilvl="5">
      <w:start w:val="1"/>
      <w:numFmt w:val="lowerRoman"/>
      <w:lvlText w:val="%6."/>
      <w:lvlJc w:val="right"/>
      <w:pPr>
        <w:ind w:left="3297" w:hanging="420"/>
      </w:pPr>
    </w:lvl>
    <w:lvl w:ilvl="6">
      <w:start w:val="1"/>
      <w:numFmt w:val="decimal"/>
      <w:lvlText w:val="%7."/>
      <w:lvlJc w:val="left"/>
      <w:pPr>
        <w:ind w:left="3717" w:hanging="420"/>
      </w:pPr>
    </w:lvl>
    <w:lvl w:ilvl="7">
      <w:start w:val="1"/>
      <w:numFmt w:val="lowerLetter"/>
      <w:lvlText w:val="%8)"/>
      <w:lvlJc w:val="left"/>
      <w:pPr>
        <w:ind w:left="4137" w:hanging="420"/>
      </w:pPr>
    </w:lvl>
    <w:lvl w:ilvl="8">
      <w:start w:val="1"/>
      <w:numFmt w:val="lowerRoman"/>
      <w:lvlText w:val="%9."/>
      <w:lvlJc w:val="right"/>
      <w:pPr>
        <w:ind w:left="4557" w:hanging="420"/>
      </w:pPr>
    </w:lvl>
  </w:abstractNum>
  <w:abstractNum w:abstractNumId="5">
    <w:nsid w:val="41B32A96"/>
    <w:multiLevelType w:val="multilevel"/>
    <w:tmpl w:val="41B32A96"/>
    <w:lvl w:ilvl="0">
      <w:start w:val="1"/>
      <w:numFmt w:val="decimal"/>
      <w:lvlText w:val="%1."/>
      <w:lvlJc w:val="left"/>
      <w:pPr>
        <w:ind w:left="927" w:hanging="360"/>
      </w:pPr>
      <w:rPr>
        <w:rFonts w:hint="default"/>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6">
    <w:nsid w:val="502F519F"/>
    <w:multiLevelType w:val="multilevel"/>
    <w:tmpl w:val="502F519F"/>
    <w:lvl w:ilvl="0">
      <w:start w:val="1"/>
      <w:numFmt w:val="decimal"/>
      <w:lvlText w:val="%1."/>
      <w:lvlJc w:val="left"/>
      <w:pPr>
        <w:tabs>
          <w:tab w:val="left" w:pos="927"/>
        </w:tabs>
        <w:ind w:left="0" w:firstLine="567"/>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5B9F269B"/>
    <w:multiLevelType w:val="multilevel"/>
    <w:tmpl w:val="5B9F269B"/>
    <w:lvl w:ilvl="0">
      <w:start w:val="1"/>
      <w:numFmt w:val="decimal"/>
      <w:lvlText w:val="（%1）"/>
      <w:lvlJc w:val="left"/>
      <w:pPr>
        <w:tabs>
          <w:tab w:val="left" w:pos="1260"/>
        </w:tabs>
        <w:ind w:left="1260" w:hanging="720"/>
      </w:pPr>
      <w:rPr>
        <w:rFonts w:hint="default"/>
      </w:rPr>
    </w:lvl>
    <w:lvl w:ilvl="1">
      <w:start w:val="1"/>
      <w:numFmt w:val="decimal"/>
      <w:lvlText w:val="（%2）"/>
      <w:lvlJc w:val="left"/>
      <w:pPr>
        <w:tabs>
          <w:tab w:val="left" w:pos="1680"/>
        </w:tabs>
        <w:ind w:left="1680" w:hanging="720"/>
      </w:pPr>
      <w:rPr>
        <w:rFonts w:hint="eastAsia"/>
      </w:rPr>
    </w:lvl>
    <w:lvl w:ilvl="2">
      <w:start w:val="2"/>
      <w:numFmt w:val="decimal"/>
      <w:lvlText w:val="(%3)"/>
      <w:lvlJc w:val="left"/>
      <w:pPr>
        <w:tabs>
          <w:tab w:val="left" w:pos="1845"/>
        </w:tabs>
        <w:ind w:left="1845" w:hanging="465"/>
      </w:pPr>
      <w:rPr>
        <w:rFonts w:hint="eastAsia"/>
      </w:r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pStyle w:val="6"/>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8">
    <w:nsid w:val="5D7B7918"/>
    <w:multiLevelType w:val="multilevel"/>
    <w:tmpl w:val="5D7B7918"/>
    <w:lvl w:ilvl="0">
      <w:start w:val="1"/>
      <w:numFmt w:val="decimal"/>
      <w:lvlText w:val="%1."/>
      <w:lvlJc w:val="left"/>
      <w:pPr>
        <w:tabs>
          <w:tab w:val="left" w:pos="840"/>
        </w:tabs>
        <w:ind w:left="-87" w:firstLine="567"/>
      </w:pPr>
      <w:rPr>
        <w:rFonts w:ascii="宋体" w:eastAsia="宋体" w:hAnsi="宋体" w:hint="eastAsia"/>
      </w:rPr>
    </w:lvl>
    <w:lvl w:ilvl="1">
      <w:start w:val="1"/>
      <w:numFmt w:val="lowerLetter"/>
      <w:lvlText w:val="%2."/>
      <w:lvlJc w:val="left"/>
      <w:pPr>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66732404"/>
    <w:multiLevelType w:val="multilevel"/>
    <w:tmpl w:val="66732404"/>
    <w:lvl w:ilvl="0">
      <w:start w:val="1"/>
      <w:numFmt w:val="japaneseCounting"/>
      <w:lvlText w:val="（%1）"/>
      <w:lvlJc w:val="left"/>
      <w:pPr>
        <w:tabs>
          <w:tab w:val="left" w:pos="990"/>
        </w:tabs>
        <w:ind w:left="990" w:hanging="840"/>
      </w:pPr>
      <w:rPr>
        <w:rFonts w:hint="eastAsia"/>
      </w:rPr>
    </w:lvl>
    <w:lvl w:ilvl="1">
      <w:start w:val="1"/>
      <w:numFmt w:val="decimal"/>
      <w:lvlText w:val="（%2）"/>
      <w:lvlJc w:val="left"/>
      <w:pPr>
        <w:tabs>
          <w:tab w:val="left" w:pos="1290"/>
        </w:tabs>
        <w:ind w:left="1290" w:hanging="720"/>
      </w:pPr>
      <w:rPr>
        <w:rFonts w:hint="eastAsia"/>
      </w:rPr>
    </w:lvl>
    <w:lvl w:ilvl="2">
      <w:start w:val="4"/>
      <w:numFmt w:val="japaneseCounting"/>
      <w:pStyle w:val="3"/>
      <w:lvlText w:val="%3、"/>
      <w:lvlJc w:val="left"/>
      <w:pPr>
        <w:tabs>
          <w:tab w:val="left" w:pos="1710"/>
        </w:tabs>
        <w:ind w:left="1710" w:hanging="720"/>
      </w:pPr>
      <w:rPr>
        <w:rFonts w:eastAsia="宋体" w:hint="eastAsia"/>
        <w:b/>
        <w:color w:val="auto"/>
      </w:rPr>
    </w:lvl>
    <w:lvl w:ilvl="3">
      <w:start w:val="1"/>
      <w:numFmt w:val="decimal"/>
      <w:lvlText w:val="%4."/>
      <w:lvlJc w:val="left"/>
      <w:pPr>
        <w:tabs>
          <w:tab w:val="left" w:pos="1830"/>
        </w:tabs>
        <w:ind w:left="1830" w:hanging="420"/>
      </w:pPr>
    </w:lvl>
    <w:lvl w:ilvl="4">
      <w:start w:val="1"/>
      <w:numFmt w:val="lowerLetter"/>
      <w:lvlText w:val="%5)"/>
      <w:lvlJc w:val="left"/>
      <w:pPr>
        <w:tabs>
          <w:tab w:val="left" w:pos="2250"/>
        </w:tabs>
        <w:ind w:left="2250" w:hanging="420"/>
      </w:pPr>
    </w:lvl>
    <w:lvl w:ilvl="5">
      <w:start w:val="1"/>
      <w:numFmt w:val="lowerRoman"/>
      <w:lvlText w:val="%6."/>
      <w:lvlJc w:val="right"/>
      <w:pPr>
        <w:tabs>
          <w:tab w:val="left" w:pos="2670"/>
        </w:tabs>
        <w:ind w:left="2670" w:hanging="420"/>
      </w:pPr>
    </w:lvl>
    <w:lvl w:ilvl="6">
      <w:start w:val="1"/>
      <w:numFmt w:val="decimal"/>
      <w:lvlText w:val="%7."/>
      <w:lvlJc w:val="left"/>
      <w:pPr>
        <w:tabs>
          <w:tab w:val="left" w:pos="3090"/>
        </w:tabs>
        <w:ind w:left="3090" w:hanging="420"/>
      </w:pPr>
    </w:lvl>
    <w:lvl w:ilvl="7">
      <w:start w:val="1"/>
      <w:numFmt w:val="lowerLetter"/>
      <w:lvlText w:val="%8)"/>
      <w:lvlJc w:val="left"/>
      <w:pPr>
        <w:tabs>
          <w:tab w:val="left" w:pos="3510"/>
        </w:tabs>
        <w:ind w:left="3510" w:hanging="420"/>
      </w:pPr>
    </w:lvl>
    <w:lvl w:ilvl="8">
      <w:start w:val="1"/>
      <w:numFmt w:val="lowerRoman"/>
      <w:lvlText w:val="%9."/>
      <w:lvlJc w:val="right"/>
      <w:pPr>
        <w:tabs>
          <w:tab w:val="left" w:pos="3930"/>
        </w:tabs>
        <w:ind w:left="3930" w:hanging="420"/>
      </w:pPr>
    </w:lvl>
  </w:abstractNum>
  <w:num w:numId="1">
    <w:abstractNumId w:val="9"/>
  </w:num>
  <w:num w:numId="2">
    <w:abstractNumId w:val="1"/>
  </w:num>
  <w:num w:numId="3">
    <w:abstractNumId w:val="7"/>
  </w:num>
  <w:num w:numId="4">
    <w:abstractNumId w:val="3"/>
  </w:num>
  <w:num w:numId="5">
    <w:abstractNumId w:val="0"/>
  </w:num>
  <w:num w:numId="6">
    <w:abstractNumId w:val="6"/>
  </w:num>
  <w:num w:numId="7">
    <w:abstractNumId w:val="5"/>
  </w:num>
  <w:num w:numId="8">
    <w:abstractNumId w:val="4"/>
  </w:num>
  <w:num w:numId="9">
    <w:abstractNumId w:val="8"/>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105"/>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useFELayout/>
  </w:compat>
  <w:docVars>
    <w:docVar w:name="commondata" w:val="eyJoZGlkIjoiYmZmMDRhOTA4MWI5ZWVhNTA3MWNmODhiNWJmOTFmNTcifQ=="/>
  </w:docVars>
  <w:rsids>
    <w:rsidRoot w:val="00A20DBC"/>
    <w:rsid w:val="004571DF"/>
    <w:rsid w:val="00A20DBC"/>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uiPriority="99"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qFormat="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20DBC"/>
    <w:pPr>
      <w:widowControl w:val="0"/>
      <w:jc w:val="both"/>
    </w:pPr>
    <w:rPr>
      <w:kern w:val="2"/>
      <w:sz w:val="21"/>
      <w:szCs w:val="24"/>
    </w:rPr>
  </w:style>
  <w:style w:type="paragraph" w:styleId="3">
    <w:name w:val="heading 3"/>
    <w:basedOn w:val="a"/>
    <w:next w:val="a"/>
    <w:link w:val="3Char"/>
    <w:qFormat/>
    <w:rsid w:val="00A20DBC"/>
    <w:pPr>
      <w:numPr>
        <w:ilvl w:val="2"/>
        <w:numId w:val="1"/>
      </w:numPr>
      <w:spacing w:before="260" w:after="260" w:line="416" w:lineRule="auto"/>
      <w:outlineLvl w:val="2"/>
    </w:pPr>
    <w:rPr>
      <w:rFonts w:ascii="仿宋_GB2312" w:eastAsia="仿宋_GB2312"/>
      <w:sz w:val="24"/>
      <w:szCs w:val="20"/>
    </w:rPr>
  </w:style>
  <w:style w:type="paragraph" w:styleId="4">
    <w:name w:val="heading 4"/>
    <w:basedOn w:val="a"/>
    <w:next w:val="a"/>
    <w:link w:val="4Char"/>
    <w:qFormat/>
    <w:rsid w:val="00A20DBC"/>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rsid w:val="00A20DBC"/>
    <w:pPr>
      <w:keepNext/>
      <w:keepLines/>
      <w:numPr>
        <w:ilvl w:val="4"/>
        <w:numId w:val="2"/>
      </w:numPr>
      <w:spacing w:before="280" w:after="290" w:line="376" w:lineRule="auto"/>
      <w:ind w:firstLineChars="200" w:firstLine="200"/>
      <w:outlineLvl w:val="4"/>
    </w:pPr>
    <w:rPr>
      <w:b/>
      <w:bCs/>
      <w:sz w:val="28"/>
      <w:szCs w:val="28"/>
    </w:rPr>
  </w:style>
  <w:style w:type="paragraph" w:styleId="6">
    <w:name w:val="heading 6"/>
    <w:basedOn w:val="a"/>
    <w:next w:val="a0"/>
    <w:link w:val="6Char"/>
    <w:qFormat/>
    <w:rsid w:val="00A20DBC"/>
    <w:pPr>
      <w:numPr>
        <w:ilvl w:val="5"/>
        <w:numId w:val="3"/>
      </w:numPr>
      <w:snapToGrid w:val="0"/>
      <w:spacing w:before="60" w:after="60" w:line="360" w:lineRule="auto"/>
      <w:outlineLvl w:val="5"/>
    </w:pPr>
    <w:rPr>
      <w:rFonts w:eastAsia="楷体_GB2312"/>
      <w:sz w:val="24"/>
      <w:szCs w:val="20"/>
    </w:rPr>
  </w:style>
  <w:style w:type="paragraph" w:styleId="7">
    <w:name w:val="heading 7"/>
    <w:basedOn w:val="a"/>
    <w:next w:val="a"/>
    <w:link w:val="7Char"/>
    <w:qFormat/>
    <w:rsid w:val="00A20DBC"/>
    <w:pPr>
      <w:keepNext/>
      <w:keepLines/>
      <w:numPr>
        <w:ilvl w:val="6"/>
        <w:numId w:val="2"/>
      </w:numPr>
      <w:spacing w:before="240" w:after="64" w:line="320" w:lineRule="auto"/>
      <w:ind w:firstLineChars="200" w:firstLine="200"/>
      <w:outlineLvl w:val="6"/>
    </w:pPr>
    <w:rPr>
      <w:b/>
      <w:bCs/>
      <w:sz w:val="24"/>
    </w:rPr>
  </w:style>
  <w:style w:type="paragraph" w:styleId="8">
    <w:name w:val="heading 8"/>
    <w:basedOn w:val="a"/>
    <w:next w:val="a"/>
    <w:link w:val="8Char"/>
    <w:qFormat/>
    <w:rsid w:val="00A20DBC"/>
    <w:pPr>
      <w:keepNext/>
      <w:keepLines/>
      <w:numPr>
        <w:ilvl w:val="7"/>
        <w:numId w:val="2"/>
      </w:numPr>
      <w:spacing w:before="240" w:after="64" w:line="320" w:lineRule="auto"/>
      <w:ind w:firstLineChars="200" w:firstLine="200"/>
      <w:outlineLvl w:val="7"/>
    </w:pPr>
    <w:rPr>
      <w:rFonts w:ascii="Arial" w:eastAsia="黑体" w:hAnsi="Arial"/>
      <w:sz w:val="24"/>
    </w:rPr>
  </w:style>
  <w:style w:type="paragraph" w:styleId="9">
    <w:name w:val="heading 9"/>
    <w:basedOn w:val="a"/>
    <w:next w:val="a"/>
    <w:link w:val="9Char"/>
    <w:qFormat/>
    <w:rsid w:val="00A20DBC"/>
    <w:pPr>
      <w:keepNext/>
      <w:keepLines/>
      <w:numPr>
        <w:ilvl w:val="8"/>
        <w:numId w:val="2"/>
      </w:numPr>
      <w:spacing w:before="240" w:after="64" w:line="320" w:lineRule="auto"/>
      <w:ind w:firstLineChars="200" w:firstLine="200"/>
      <w:outlineLvl w:val="8"/>
    </w:pPr>
    <w:rPr>
      <w:rFonts w:ascii="Arial" w:eastAsia="黑体" w:hAnsi="Arial"/>
      <w:sz w:val="24"/>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sid w:val="00A20DBC"/>
    <w:pPr>
      <w:spacing w:after="120"/>
    </w:pPr>
  </w:style>
  <w:style w:type="paragraph" w:styleId="a4">
    <w:name w:val="Normal Indent"/>
    <w:basedOn w:val="a"/>
    <w:qFormat/>
    <w:rsid w:val="00A20DBC"/>
    <w:pPr>
      <w:snapToGrid w:val="0"/>
      <w:ind w:firstLine="420"/>
    </w:pPr>
    <w:rPr>
      <w:rFonts w:eastAsia="楷体_GB2312"/>
      <w:sz w:val="24"/>
      <w:szCs w:val="20"/>
    </w:rPr>
  </w:style>
  <w:style w:type="paragraph" w:styleId="a5">
    <w:name w:val="Document Map"/>
    <w:basedOn w:val="a"/>
    <w:link w:val="Char0"/>
    <w:semiHidden/>
    <w:qFormat/>
    <w:rsid w:val="00A20DBC"/>
    <w:pPr>
      <w:shd w:val="clear" w:color="auto" w:fill="000080"/>
    </w:pPr>
  </w:style>
  <w:style w:type="paragraph" w:styleId="a6">
    <w:name w:val="annotation text"/>
    <w:basedOn w:val="a"/>
    <w:link w:val="Char1"/>
    <w:semiHidden/>
    <w:qFormat/>
    <w:rsid w:val="00A20DBC"/>
    <w:pPr>
      <w:jc w:val="left"/>
    </w:pPr>
  </w:style>
  <w:style w:type="paragraph" w:styleId="a7">
    <w:name w:val="Body Text Indent"/>
    <w:basedOn w:val="a"/>
    <w:link w:val="Char2"/>
    <w:qFormat/>
    <w:rsid w:val="00A20DBC"/>
    <w:pPr>
      <w:spacing w:line="360" w:lineRule="auto"/>
      <w:ind w:firstLineChars="200" w:firstLine="480"/>
    </w:pPr>
    <w:rPr>
      <w:sz w:val="24"/>
    </w:rPr>
  </w:style>
  <w:style w:type="paragraph" w:styleId="a8">
    <w:name w:val="Plain Text"/>
    <w:basedOn w:val="a"/>
    <w:link w:val="Char3"/>
    <w:qFormat/>
    <w:rsid w:val="00A20DBC"/>
    <w:rPr>
      <w:rFonts w:ascii="宋体" w:hAnsi="Courier New"/>
      <w:sz w:val="24"/>
      <w:szCs w:val="20"/>
    </w:rPr>
  </w:style>
  <w:style w:type="paragraph" w:styleId="a9">
    <w:name w:val="Date"/>
    <w:basedOn w:val="a"/>
    <w:next w:val="a"/>
    <w:link w:val="Char4"/>
    <w:qFormat/>
    <w:rsid w:val="00A20DBC"/>
    <w:pPr>
      <w:ind w:leftChars="2500" w:left="100"/>
    </w:pPr>
  </w:style>
  <w:style w:type="paragraph" w:styleId="2">
    <w:name w:val="Body Text Indent 2"/>
    <w:basedOn w:val="a"/>
    <w:link w:val="2Char"/>
    <w:qFormat/>
    <w:rsid w:val="00A20DBC"/>
    <w:pPr>
      <w:spacing w:before="60" w:line="360" w:lineRule="auto"/>
      <w:ind w:firstLine="345"/>
    </w:pPr>
    <w:rPr>
      <w:color w:val="3366FF"/>
      <w:sz w:val="24"/>
    </w:rPr>
  </w:style>
  <w:style w:type="paragraph" w:styleId="aa">
    <w:name w:val="Balloon Text"/>
    <w:basedOn w:val="a"/>
    <w:link w:val="Char5"/>
    <w:semiHidden/>
    <w:qFormat/>
    <w:rsid w:val="00A20DBC"/>
    <w:rPr>
      <w:sz w:val="18"/>
      <w:szCs w:val="18"/>
    </w:rPr>
  </w:style>
  <w:style w:type="paragraph" w:styleId="ab">
    <w:name w:val="footer"/>
    <w:basedOn w:val="a"/>
    <w:link w:val="Char6"/>
    <w:uiPriority w:val="99"/>
    <w:qFormat/>
    <w:rsid w:val="00A20DBC"/>
    <w:pPr>
      <w:tabs>
        <w:tab w:val="center" w:pos="4153"/>
        <w:tab w:val="right" w:pos="8306"/>
      </w:tabs>
      <w:snapToGrid w:val="0"/>
      <w:jc w:val="left"/>
    </w:pPr>
    <w:rPr>
      <w:sz w:val="18"/>
      <w:szCs w:val="18"/>
    </w:rPr>
  </w:style>
  <w:style w:type="paragraph" w:styleId="ac">
    <w:name w:val="header"/>
    <w:basedOn w:val="a"/>
    <w:link w:val="Char7"/>
    <w:uiPriority w:val="99"/>
    <w:qFormat/>
    <w:rsid w:val="00A20DBC"/>
    <w:pPr>
      <w:pBdr>
        <w:bottom w:val="single" w:sz="6" w:space="1" w:color="auto"/>
      </w:pBdr>
      <w:tabs>
        <w:tab w:val="center" w:pos="4153"/>
        <w:tab w:val="right" w:pos="8306"/>
      </w:tabs>
      <w:snapToGrid w:val="0"/>
      <w:jc w:val="center"/>
    </w:pPr>
    <w:rPr>
      <w:sz w:val="18"/>
      <w:szCs w:val="18"/>
    </w:rPr>
  </w:style>
  <w:style w:type="paragraph" w:styleId="30">
    <w:name w:val="Body Text Indent 3"/>
    <w:basedOn w:val="a"/>
    <w:link w:val="3Char0"/>
    <w:qFormat/>
    <w:rsid w:val="00A20DBC"/>
    <w:pPr>
      <w:tabs>
        <w:tab w:val="left" w:pos="1080"/>
      </w:tabs>
      <w:ind w:firstLine="360"/>
    </w:pPr>
    <w:rPr>
      <w:rFonts w:ascii="仿宋_GB2312" w:eastAsia="仿宋_GB2312" w:hAnsi="宋体"/>
      <w:sz w:val="24"/>
    </w:rPr>
  </w:style>
  <w:style w:type="paragraph" w:styleId="20">
    <w:name w:val="Body Text 2"/>
    <w:basedOn w:val="a"/>
    <w:link w:val="2Char0"/>
    <w:qFormat/>
    <w:rsid w:val="00A20DBC"/>
    <w:pPr>
      <w:adjustRightInd w:val="0"/>
      <w:snapToGrid w:val="0"/>
      <w:spacing w:line="360" w:lineRule="auto"/>
    </w:pPr>
    <w:rPr>
      <w:color w:val="0C6C9C"/>
      <w:szCs w:val="18"/>
    </w:rPr>
  </w:style>
  <w:style w:type="paragraph" w:styleId="ad">
    <w:name w:val="Normal (Web)"/>
    <w:basedOn w:val="a"/>
    <w:qFormat/>
    <w:rsid w:val="00A20DBC"/>
    <w:pPr>
      <w:widowControl/>
      <w:spacing w:before="100" w:beforeAutospacing="1" w:after="100" w:afterAutospacing="1"/>
      <w:jc w:val="left"/>
    </w:pPr>
    <w:rPr>
      <w:rFonts w:ascii="宋体" w:hAnsi="宋体"/>
      <w:color w:val="000000"/>
      <w:kern w:val="0"/>
      <w:sz w:val="24"/>
    </w:rPr>
  </w:style>
  <w:style w:type="paragraph" w:styleId="ae">
    <w:name w:val="annotation subject"/>
    <w:basedOn w:val="a6"/>
    <w:next w:val="a6"/>
    <w:link w:val="Char8"/>
    <w:semiHidden/>
    <w:qFormat/>
    <w:rsid w:val="00A20DBC"/>
    <w:rPr>
      <w:b/>
      <w:bCs/>
    </w:rPr>
  </w:style>
  <w:style w:type="table" w:styleId="af">
    <w:name w:val="Table Theme"/>
    <w:basedOn w:val="a2"/>
    <w:qFormat/>
    <w:rsid w:val="00A20DB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1"/>
    <w:qFormat/>
    <w:rsid w:val="00A20DBC"/>
    <w:rPr>
      <w:b/>
      <w:bCs/>
    </w:rPr>
  </w:style>
  <w:style w:type="character" w:styleId="af1">
    <w:name w:val="page number"/>
    <w:basedOn w:val="a1"/>
    <w:qFormat/>
    <w:rsid w:val="00A20DBC"/>
  </w:style>
  <w:style w:type="character" w:styleId="af2">
    <w:name w:val="FollowedHyperlink"/>
    <w:basedOn w:val="a1"/>
    <w:uiPriority w:val="99"/>
    <w:qFormat/>
    <w:rsid w:val="00A20DBC"/>
    <w:rPr>
      <w:color w:val="800080"/>
      <w:u w:val="single"/>
    </w:rPr>
  </w:style>
  <w:style w:type="character" w:styleId="HTML">
    <w:name w:val="HTML Typewriter"/>
    <w:basedOn w:val="a1"/>
    <w:qFormat/>
    <w:rsid w:val="00A20DBC"/>
    <w:rPr>
      <w:rFonts w:ascii="黑体" w:eastAsia="黑体" w:hAnsi="Courier New" w:cs="Courier New"/>
      <w:sz w:val="20"/>
      <w:szCs w:val="20"/>
    </w:rPr>
  </w:style>
  <w:style w:type="character" w:styleId="af3">
    <w:name w:val="Hyperlink"/>
    <w:basedOn w:val="a1"/>
    <w:qFormat/>
    <w:rsid w:val="00A20DBC"/>
    <w:rPr>
      <w:color w:val="0000FF"/>
      <w:u w:val="single"/>
    </w:rPr>
  </w:style>
  <w:style w:type="character" w:styleId="af4">
    <w:name w:val="annotation reference"/>
    <w:basedOn w:val="a1"/>
    <w:semiHidden/>
    <w:qFormat/>
    <w:rsid w:val="00A20DBC"/>
    <w:rPr>
      <w:sz w:val="21"/>
      <w:szCs w:val="21"/>
    </w:rPr>
  </w:style>
  <w:style w:type="character" w:customStyle="1" w:styleId="big1">
    <w:name w:val="big1"/>
    <w:basedOn w:val="a1"/>
    <w:qFormat/>
    <w:rsid w:val="00A20DBC"/>
    <w:rPr>
      <w:spacing w:val="360"/>
      <w:sz w:val="22"/>
      <w:szCs w:val="22"/>
    </w:rPr>
  </w:style>
  <w:style w:type="paragraph" w:customStyle="1" w:styleId="af5">
    <w:name w:val="项目"/>
    <w:basedOn w:val="4"/>
    <w:qFormat/>
    <w:rsid w:val="00A20DBC"/>
    <w:pPr>
      <w:snapToGrid w:val="0"/>
      <w:spacing w:before="120" w:after="120" w:line="360" w:lineRule="auto"/>
    </w:pPr>
    <w:rPr>
      <w:rFonts w:ascii="Times New Roman" w:eastAsia="楷体_GB2312" w:hAnsi="Times New Roman"/>
      <w:b w:val="0"/>
      <w:sz w:val="24"/>
      <w:szCs w:val="20"/>
    </w:rPr>
  </w:style>
  <w:style w:type="paragraph" w:customStyle="1" w:styleId="af6">
    <w:name w:val="表格文字"/>
    <w:basedOn w:val="a0"/>
    <w:qFormat/>
    <w:rsid w:val="00A20DBC"/>
    <w:pPr>
      <w:spacing w:before="60" w:after="60"/>
      <w:jc w:val="center"/>
    </w:pPr>
    <w:rPr>
      <w:rFonts w:eastAsia="楷体_GB2312"/>
      <w:bCs/>
      <w:szCs w:val="20"/>
    </w:rPr>
  </w:style>
  <w:style w:type="character" w:customStyle="1" w:styleId="read1">
    <w:name w:val="read1"/>
    <w:basedOn w:val="a1"/>
    <w:qFormat/>
    <w:rsid w:val="00A20DBC"/>
    <w:rPr>
      <w:rFonts w:ascii="ˎ̥" w:hAnsi="ˎ̥" w:hint="default"/>
      <w:color w:val="000000"/>
      <w:u w:val="none"/>
    </w:rPr>
  </w:style>
  <w:style w:type="character" w:customStyle="1" w:styleId="font141">
    <w:name w:val="font141"/>
    <w:basedOn w:val="a1"/>
    <w:qFormat/>
    <w:rsid w:val="00A20DBC"/>
    <w:rPr>
      <w:rFonts w:ascii="宋体" w:eastAsia="宋体" w:hAnsi="宋体" w:hint="eastAsia"/>
      <w:spacing w:val="300"/>
      <w:sz w:val="21"/>
      <w:szCs w:val="21"/>
    </w:rPr>
  </w:style>
  <w:style w:type="paragraph" w:customStyle="1" w:styleId="2111111">
    <w:name w:val="样式 样式 样式 标题 2 + 段前: 1 行 段后: 1 行1 + 段前: 1 行 段后: 1 行 + 段前: 1 行 段后..."/>
    <w:basedOn w:val="a"/>
    <w:qFormat/>
    <w:rsid w:val="00A20DBC"/>
    <w:pPr>
      <w:keepNext/>
      <w:keepLines/>
      <w:spacing w:beforeLines="100" w:afterLines="100"/>
      <w:outlineLvl w:val="1"/>
    </w:pPr>
    <w:rPr>
      <w:rFonts w:ascii="Arial" w:hAnsi="Arial"/>
      <w:b/>
      <w:bCs/>
      <w:sz w:val="28"/>
      <w:szCs w:val="20"/>
    </w:rPr>
  </w:style>
  <w:style w:type="paragraph" w:customStyle="1" w:styleId="CharCharCharChar">
    <w:name w:val="Char Char Char Char"/>
    <w:basedOn w:val="a"/>
    <w:qFormat/>
    <w:rsid w:val="00A20DBC"/>
    <w:pPr>
      <w:tabs>
        <w:tab w:val="left" w:pos="360"/>
      </w:tabs>
    </w:pPr>
    <w:rPr>
      <w:sz w:val="24"/>
    </w:rPr>
  </w:style>
  <w:style w:type="paragraph" w:customStyle="1" w:styleId="Default">
    <w:name w:val="Default"/>
    <w:qFormat/>
    <w:rsid w:val="00A20DBC"/>
    <w:pPr>
      <w:widowControl w:val="0"/>
      <w:autoSpaceDE w:val="0"/>
      <w:autoSpaceDN w:val="0"/>
      <w:adjustRightInd w:val="0"/>
    </w:pPr>
    <w:rPr>
      <w:rFonts w:ascii="宋体"/>
      <w:color w:val="000000"/>
      <w:sz w:val="24"/>
      <w:szCs w:val="24"/>
    </w:rPr>
  </w:style>
  <w:style w:type="paragraph" w:customStyle="1" w:styleId="af7">
    <w:name w:val="特点"/>
    <w:basedOn w:val="a"/>
    <w:next w:val="a4"/>
    <w:qFormat/>
    <w:rsid w:val="00A20DBC"/>
    <w:pPr>
      <w:ind w:firstLine="420"/>
    </w:pPr>
    <w:rPr>
      <w:szCs w:val="20"/>
    </w:rPr>
  </w:style>
  <w:style w:type="character" w:customStyle="1" w:styleId="read">
    <w:name w:val="read"/>
    <w:basedOn w:val="a1"/>
    <w:qFormat/>
    <w:rsid w:val="00A20DBC"/>
  </w:style>
  <w:style w:type="paragraph" w:customStyle="1" w:styleId="CharCharChar">
    <w:name w:val="Char Char Char"/>
    <w:basedOn w:val="a"/>
    <w:qFormat/>
    <w:rsid w:val="00A20DBC"/>
  </w:style>
  <w:style w:type="paragraph" w:customStyle="1" w:styleId="Char9">
    <w:name w:val="Char"/>
    <w:basedOn w:val="a"/>
    <w:qFormat/>
    <w:rsid w:val="00A20DBC"/>
  </w:style>
  <w:style w:type="paragraph" w:customStyle="1" w:styleId="1">
    <w:name w:val="修订1"/>
    <w:hidden/>
    <w:uiPriority w:val="99"/>
    <w:semiHidden/>
    <w:qFormat/>
    <w:rsid w:val="00A20DBC"/>
    <w:rPr>
      <w:kern w:val="2"/>
      <w:sz w:val="21"/>
      <w:szCs w:val="24"/>
    </w:rPr>
  </w:style>
  <w:style w:type="character" w:customStyle="1" w:styleId="da">
    <w:name w:val="da"/>
    <w:basedOn w:val="a1"/>
    <w:qFormat/>
    <w:rsid w:val="00A20DBC"/>
  </w:style>
  <w:style w:type="character" w:customStyle="1" w:styleId="Char6">
    <w:name w:val="页脚 Char"/>
    <w:basedOn w:val="a1"/>
    <w:link w:val="ab"/>
    <w:uiPriority w:val="99"/>
    <w:qFormat/>
    <w:rsid w:val="00A20DBC"/>
    <w:rPr>
      <w:kern w:val="2"/>
      <w:sz w:val="18"/>
      <w:szCs w:val="18"/>
    </w:rPr>
  </w:style>
  <w:style w:type="character" w:customStyle="1" w:styleId="Char">
    <w:name w:val="正文文本 Char"/>
    <w:basedOn w:val="a1"/>
    <w:link w:val="a0"/>
    <w:qFormat/>
    <w:rsid w:val="00A20DBC"/>
    <w:rPr>
      <w:kern w:val="2"/>
      <w:sz w:val="21"/>
      <w:szCs w:val="24"/>
    </w:rPr>
  </w:style>
  <w:style w:type="character" w:customStyle="1" w:styleId="Char7">
    <w:name w:val="页眉 Char"/>
    <w:basedOn w:val="a1"/>
    <w:link w:val="ac"/>
    <w:uiPriority w:val="99"/>
    <w:qFormat/>
    <w:rsid w:val="00A20DBC"/>
    <w:rPr>
      <w:kern w:val="2"/>
      <w:sz w:val="18"/>
      <w:szCs w:val="18"/>
    </w:rPr>
  </w:style>
  <w:style w:type="character" w:customStyle="1" w:styleId="3Char">
    <w:name w:val="标题 3 Char"/>
    <w:basedOn w:val="a1"/>
    <w:link w:val="3"/>
    <w:qFormat/>
    <w:rsid w:val="00A20DBC"/>
    <w:rPr>
      <w:rFonts w:ascii="仿宋_GB2312" w:eastAsia="仿宋_GB2312"/>
      <w:kern w:val="2"/>
      <w:sz w:val="24"/>
    </w:rPr>
  </w:style>
  <w:style w:type="character" w:customStyle="1" w:styleId="4Char">
    <w:name w:val="标题 4 Char"/>
    <w:basedOn w:val="a1"/>
    <w:link w:val="4"/>
    <w:qFormat/>
    <w:rsid w:val="00A20DBC"/>
    <w:rPr>
      <w:rFonts w:ascii="Arial" w:eastAsia="黑体" w:hAnsi="Arial"/>
      <w:b/>
      <w:bCs/>
      <w:kern w:val="2"/>
      <w:sz w:val="28"/>
      <w:szCs w:val="28"/>
    </w:rPr>
  </w:style>
  <w:style w:type="character" w:customStyle="1" w:styleId="5Char">
    <w:name w:val="标题 5 Char"/>
    <w:basedOn w:val="a1"/>
    <w:link w:val="5"/>
    <w:qFormat/>
    <w:rsid w:val="00A20DBC"/>
    <w:rPr>
      <w:b/>
      <w:bCs/>
      <w:kern w:val="2"/>
      <w:sz w:val="28"/>
      <w:szCs w:val="28"/>
    </w:rPr>
  </w:style>
  <w:style w:type="character" w:customStyle="1" w:styleId="6Char">
    <w:name w:val="标题 6 Char"/>
    <w:basedOn w:val="a1"/>
    <w:link w:val="6"/>
    <w:qFormat/>
    <w:rsid w:val="00A20DBC"/>
    <w:rPr>
      <w:rFonts w:eastAsia="楷体_GB2312"/>
      <w:kern w:val="2"/>
      <w:sz w:val="24"/>
    </w:rPr>
  </w:style>
  <w:style w:type="character" w:customStyle="1" w:styleId="7Char">
    <w:name w:val="标题 7 Char"/>
    <w:basedOn w:val="a1"/>
    <w:link w:val="7"/>
    <w:qFormat/>
    <w:rsid w:val="00A20DBC"/>
    <w:rPr>
      <w:b/>
      <w:bCs/>
      <w:kern w:val="2"/>
      <w:sz w:val="24"/>
      <w:szCs w:val="24"/>
    </w:rPr>
  </w:style>
  <w:style w:type="character" w:customStyle="1" w:styleId="8Char">
    <w:name w:val="标题 8 Char"/>
    <w:basedOn w:val="a1"/>
    <w:link w:val="8"/>
    <w:qFormat/>
    <w:rsid w:val="00A20DBC"/>
    <w:rPr>
      <w:rFonts w:ascii="Arial" w:eastAsia="黑体" w:hAnsi="Arial"/>
      <w:kern w:val="2"/>
      <w:sz w:val="24"/>
      <w:szCs w:val="24"/>
    </w:rPr>
  </w:style>
  <w:style w:type="character" w:customStyle="1" w:styleId="9Char">
    <w:name w:val="标题 9 Char"/>
    <w:basedOn w:val="a1"/>
    <w:link w:val="9"/>
    <w:qFormat/>
    <w:rsid w:val="00A20DBC"/>
    <w:rPr>
      <w:rFonts w:ascii="Arial" w:eastAsia="黑体" w:hAnsi="Arial"/>
      <w:kern w:val="2"/>
      <w:sz w:val="24"/>
      <w:szCs w:val="21"/>
    </w:rPr>
  </w:style>
  <w:style w:type="character" w:customStyle="1" w:styleId="Char1">
    <w:name w:val="批注文字 Char"/>
    <w:basedOn w:val="a1"/>
    <w:link w:val="a6"/>
    <w:semiHidden/>
    <w:qFormat/>
    <w:rsid w:val="00A20DBC"/>
    <w:rPr>
      <w:kern w:val="2"/>
      <w:sz w:val="21"/>
      <w:szCs w:val="24"/>
    </w:rPr>
  </w:style>
  <w:style w:type="character" w:customStyle="1" w:styleId="Char2">
    <w:name w:val="正文文本缩进 Char"/>
    <w:basedOn w:val="a1"/>
    <w:link w:val="a7"/>
    <w:qFormat/>
    <w:rsid w:val="00A20DBC"/>
    <w:rPr>
      <w:kern w:val="2"/>
      <w:sz w:val="24"/>
      <w:szCs w:val="24"/>
    </w:rPr>
  </w:style>
  <w:style w:type="character" w:customStyle="1" w:styleId="Char4">
    <w:name w:val="日期 Char"/>
    <w:basedOn w:val="a1"/>
    <w:link w:val="a9"/>
    <w:qFormat/>
    <w:rsid w:val="00A20DBC"/>
    <w:rPr>
      <w:kern w:val="2"/>
      <w:sz w:val="21"/>
      <w:szCs w:val="24"/>
    </w:rPr>
  </w:style>
  <w:style w:type="character" w:customStyle="1" w:styleId="2Char0">
    <w:name w:val="正文文本 2 Char"/>
    <w:basedOn w:val="a1"/>
    <w:link w:val="20"/>
    <w:qFormat/>
    <w:rsid w:val="00A20DBC"/>
    <w:rPr>
      <w:color w:val="0C6C9C"/>
      <w:kern w:val="2"/>
      <w:sz w:val="21"/>
      <w:szCs w:val="18"/>
    </w:rPr>
  </w:style>
  <w:style w:type="character" w:customStyle="1" w:styleId="2Char">
    <w:name w:val="正文文本缩进 2 Char"/>
    <w:basedOn w:val="a1"/>
    <w:link w:val="2"/>
    <w:qFormat/>
    <w:rsid w:val="00A20DBC"/>
    <w:rPr>
      <w:color w:val="3366FF"/>
      <w:kern w:val="2"/>
      <w:sz w:val="24"/>
      <w:szCs w:val="24"/>
    </w:rPr>
  </w:style>
  <w:style w:type="character" w:customStyle="1" w:styleId="3Char0">
    <w:name w:val="正文文本缩进 3 Char"/>
    <w:basedOn w:val="a1"/>
    <w:link w:val="30"/>
    <w:qFormat/>
    <w:rsid w:val="00A20DBC"/>
    <w:rPr>
      <w:rFonts w:ascii="仿宋_GB2312" w:eastAsia="仿宋_GB2312" w:hAnsi="宋体"/>
      <w:kern w:val="2"/>
      <w:sz w:val="24"/>
      <w:szCs w:val="24"/>
    </w:rPr>
  </w:style>
  <w:style w:type="character" w:customStyle="1" w:styleId="Char0">
    <w:name w:val="文档结构图 Char"/>
    <w:basedOn w:val="a1"/>
    <w:link w:val="a5"/>
    <w:semiHidden/>
    <w:qFormat/>
    <w:rsid w:val="00A20DBC"/>
    <w:rPr>
      <w:kern w:val="2"/>
      <w:sz w:val="21"/>
      <w:szCs w:val="24"/>
      <w:shd w:val="clear" w:color="auto" w:fill="000080"/>
    </w:rPr>
  </w:style>
  <w:style w:type="character" w:customStyle="1" w:styleId="Char3">
    <w:name w:val="纯文本 Char"/>
    <w:basedOn w:val="a1"/>
    <w:link w:val="a8"/>
    <w:qFormat/>
    <w:rsid w:val="00A20DBC"/>
    <w:rPr>
      <w:rFonts w:ascii="宋体" w:hAnsi="Courier New"/>
      <w:kern w:val="2"/>
      <w:sz w:val="24"/>
    </w:rPr>
  </w:style>
  <w:style w:type="character" w:customStyle="1" w:styleId="Char8">
    <w:name w:val="批注主题 Char"/>
    <w:basedOn w:val="Char1"/>
    <w:link w:val="ae"/>
    <w:semiHidden/>
    <w:qFormat/>
    <w:rsid w:val="00A20DBC"/>
    <w:rPr>
      <w:b/>
      <w:bCs/>
      <w:kern w:val="2"/>
      <w:sz w:val="21"/>
      <w:szCs w:val="24"/>
    </w:rPr>
  </w:style>
  <w:style w:type="character" w:customStyle="1" w:styleId="Char5">
    <w:name w:val="批注框文本 Char"/>
    <w:basedOn w:val="a1"/>
    <w:link w:val="aa"/>
    <w:semiHidden/>
    <w:qFormat/>
    <w:rsid w:val="00A20DBC"/>
    <w:rPr>
      <w:kern w:val="2"/>
      <w:sz w:val="18"/>
      <w:szCs w:val="18"/>
    </w:rPr>
  </w:style>
  <w:style w:type="paragraph" w:styleId="af8">
    <w:name w:val="List Paragraph"/>
    <w:basedOn w:val="a"/>
    <w:uiPriority w:val="34"/>
    <w:qFormat/>
    <w:rsid w:val="00A20DBC"/>
    <w:pPr>
      <w:ind w:firstLineChars="200" w:firstLine="420"/>
    </w:pPr>
  </w:style>
  <w:style w:type="character" w:customStyle="1" w:styleId="10">
    <w:name w:val="未处理的提及1"/>
    <w:basedOn w:val="a1"/>
    <w:uiPriority w:val="99"/>
    <w:semiHidden/>
    <w:unhideWhenUsed/>
    <w:qFormat/>
    <w:rsid w:val="00A20DBC"/>
    <w:rPr>
      <w:color w:val="605E5C"/>
      <w:shd w:val="clear" w:color="auto" w:fill="E1DFDD"/>
    </w:rPr>
  </w:style>
  <w:style w:type="character" w:customStyle="1" w:styleId="21">
    <w:name w:val="未处理的提及2"/>
    <w:basedOn w:val="a1"/>
    <w:uiPriority w:val="99"/>
    <w:semiHidden/>
    <w:unhideWhenUsed/>
    <w:qFormat/>
    <w:rsid w:val="00A20DBC"/>
    <w:rPr>
      <w:color w:val="605E5C"/>
      <w:shd w:val="clear" w:color="auto" w:fill="E1DFDD"/>
    </w:rPr>
  </w:style>
  <w:style w:type="character" w:customStyle="1" w:styleId="31">
    <w:name w:val="未处理的提及3"/>
    <w:basedOn w:val="a1"/>
    <w:qFormat/>
    <w:rsid w:val="00A20DBC"/>
    <w:rPr>
      <w:color w:val="605E5C"/>
      <w:shd w:val="clear" w:color="auto" w:fill="E1DFDD"/>
    </w:rPr>
  </w:style>
  <w:style w:type="paragraph" w:customStyle="1" w:styleId="22">
    <w:name w:val="修订2"/>
    <w:hidden/>
    <w:uiPriority w:val="99"/>
    <w:semiHidden/>
    <w:qFormat/>
    <w:rsid w:val="00A20DBC"/>
    <w:rPr>
      <w:kern w:val="2"/>
      <w:sz w:val="21"/>
      <w:szCs w:val="24"/>
    </w:rPr>
  </w:style>
  <w:style w:type="paragraph" w:styleId="af9">
    <w:name w:val="Revision"/>
    <w:hidden/>
    <w:uiPriority w:val="99"/>
    <w:semiHidden/>
    <w:rsid w:val="00793CFF"/>
    <w:rPr>
      <w:kern w:val="2"/>
      <w:sz w:val="21"/>
      <w:szCs w:val="24"/>
    </w:rPr>
  </w:style>
  <w:style w:type="character" w:customStyle="1" w:styleId="UnresolvedMention">
    <w:name w:val="Unresolved Mention"/>
    <w:basedOn w:val="a1"/>
    <w:uiPriority w:val="99"/>
    <w:semiHidden/>
    <w:unhideWhenUsed/>
    <w:rsid w:val="003D62A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eader" Target="header4.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gthtzg.com" TargetMode="External"/><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app.gtjazg.com/download.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9CD319-E3A6-4643-A562-7552B4586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1617</Words>
  <Characters>9222</Characters>
  <Application>Microsoft Office Word</Application>
  <DocSecurity>4</DocSecurity>
  <Lines>76</Lines>
  <Paragraphs>21</Paragraphs>
  <ScaleCrop>false</ScaleCrop>
  <Company/>
  <LinksUpToDate>false</LinksUpToDate>
  <CharactersWithSpaces>10818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ZHONGM</cp:lastModifiedBy>
  <cp:revision>2</cp:revision>
  <cp:lastPrinted>2021-11-19T05:52:00Z</cp:lastPrinted>
  <dcterms:created xsi:type="dcterms:W3CDTF">2025-09-29T16:05:00Z</dcterms:created>
  <dcterms:modified xsi:type="dcterms:W3CDTF">2025-09-29T16:05:00Z</dcterms:modified>
  <cp:contentStatus>国泰君安证券股份有限公司*国泰海通证券资产管理公司：3个公告，烦请于明天（2025年9月30日）发布，谢谢*chengang5@gtht.com*lkl@ssnews.com.cn * *liyan11@gtht.com,lijiawen2@gtht.com *2025-09-29 18:17:01;国泰君安证券股份有限公司*稳健泰裕发售材料修订版*liyan11@gtht.com*sunyaoyao@yuantai.com.cn * *dongwenjing@gtht.com,zhaoju@gtht.com,xukai3@gtht.com,henryliao@yuantai.com.cn,lydialiu@yuantai.com.cn,zhangwenqian@yuantai.com.cn *2025-09-15 21:04:45;国泰君安证券股份有限公司*国泰君安180天持有期债券型发起式证券投资基金基金份额发售公告*liyan026022@gtjas.com*zhangwenqian@yuantai.com.cn * *henryliao@yuantai.com.cn,lydialiu@yuantai.com.cn,chenhao@yuantai.com.cn,xukai019937@gtjas.com *2024-04-15 11:33:46;国泰君安证券股份有限公司*【发行材料审核】国泰君安科创板量化选股股票型发起式证券投资基金发售材料*liyan026022@gtjas.com*May.Cheng@llinkslaw.com * *chenxi023840@gtjas.com,qi.lu@llinkslaw.com,doris.tao@llinkslaw.com,Jiajun.lin@llinkslaw.com *2024-03-07 11:31:00;国泰君安证券股份有限公司*新材料/消费机遇混合发售材料*liyan026022@gtjas.com*doris.tao@llinkslaw.com,May.Cheng@llinkslaw.com * *qi.lu@llinkslaw.com,chenxi023840@gtjas.com *2023-09-05 22:27:30;国泰君安证券股份有限公司*国泰君安创新成长混合型发起式证券投资基金、国泰君安周期精选混合型发起式证券投资基金已获批，请各位老师审阅发售材料*liyan026022@gtjas.com*ganmin012434@gtjas.com,yinli018586@gtjas.com,caoxinxin008051@gtjas.com,caotianyi024397@gtjas.com,ranyiming024430@gtjas.com,yubowen023582@gtjas.com,rujj@gtjas.com,huangshengfu@gtjas.com,zhangj5264@gtjas.com,dingruijun010591@gtjas.com,wangxianfeng013655@gtjas.com,wangzifeng@gtjas.com,chenxinguo019644@gtjas.com,baoshenxian023728@gtjas.com,chenyu013862@gtjas.com,liaoying@gtjas.com,zhouqijie023826@gtjas.com,linraoheng@gtjas.com,mengxiang@gtjas.com,yujia013356@gtjas.com,xufeifei013490@gtjas.com,guoyicong020429@gtjas.com,guosimo021323@gtjas.com,liangjianjun024172@gtjas.com,lintao024231@gtjas.com,qiwenying@gtjas.com,caoyisi@gtjas.com,hujiajie019705@gtjas.com,zhaiyuekai023868@gtjas.com,zhanghaowen024861@gtjas.com,lidongmin024990@gtjas.com,huangxunyi019726@gtjas.com,likaiqi025235@gtjas.com,wangxiangqiu025302@gtjas.com,lihao025373@gtjas.com,wanghonglian@gtjas.com,yangxianfeng013381@gtjas.com,zhangxiying024485@gtjas.com,lvwei019669@gtjas.com,huangpeng019725@gtjas.com,chengang023613@gtjas.com,chihaiyan@gtjas.com,sunjianing@gtjas.com,shutingfei@gtjas.com,gaojun027388@gtjas.com,fengzili027389@gtjas.com,zhangzhenhua@gtjas.com,dongwenjing@gtjas.com,chenxi026612@gtjas.com,xukai019937@gtjas.com,chenyang019704@gtjas.com,doris.tao@llinkslaw.com,May.Cheng@llinkslaw.com,qi.lu@llinkslaw.com * * *2023-04-28 10:48:29;</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8983C5591E084F73A2B54EBCAB119461</vt:lpwstr>
  </property>
  <property fmtid="{D5CDD505-2E9C-101B-9397-08002B2CF9AE}" pid="3" name="KSOProductBuildVer">
    <vt:lpwstr>2052-11.1.0.12763</vt:lpwstr>
  </property>
</Properties>
</file>