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075" w:rsidRDefault="00F87B6A">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华宝基金关于旗下部分基金新增南京银行股份有限公司为代销机构的公告</w:t>
      </w:r>
    </w:p>
    <w:p w:rsidR="00EC2075" w:rsidRDefault="00F87B6A">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）与南京银行股份有限公司（以下简称</w:t>
      </w:r>
      <w:r>
        <w:rPr>
          <w:rFonts w:ascii="宋体" w:eastAsia="宋体" w:hAnsi="宋体" w:cs="宋体"/>
          <w:sz w:val="21"/>
          <w:szCs w:val="21"/>
        </w:rPr>
        <w:t>"</w:t>
      </w:r>
      <w:r>
        <w:rPr>
          <w:rFonts w:ascii="宋体" w:eastAsia="宋体" w:hAnsi="宋体" w:cs="宋体"/>
          <w:sz w:val="21"/>
          <w:szCs w:val="21"/>
        </w:rPr>
        <w:t>南京银行</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09</w:t>
      </w:r>
      <w:r>
        <w:rPr>
          <w:rFonts w:ascii="宋体" w:eastAsia="宋体" w:hAnsi="宋体" w:cs="宋体"/>
          <w:sz w:val="21"/>
          <w:szCs w:val="21"/>
        </w:rPr>
        <w:t>月</w:t>
      </w:r>
      <w:r>
        <w:rPr>
          <w:rFonts w:ascii="宋体" w:eastAsia="宋体" w:hAnsi="宋体" w:cs="宋体"/>
          <w:sz w:val="21"/>
          <w:szCs w:val="21"/>
        </w:rPr>
        <w:t>29</w:t>
      </w:r>
      <w:r>
        <w:rPr>
          <w:rFonts w:ascii="宋体" w:eastAsia="宋体" w:hAnsi="宋体" w:cs="宋体"/>
          <w:sz w:val="21"/>
          <w:szCs w:val="21"/>
        </w:rPr>
        <w:t>日起增加南京银行为以下适用基金的代销机构。</w:t>
      </w:r>
      <w:r>
        <w:rPr>
          <w:rFonts w:ascii="宋体" w:eastAsia="宋体" w:hAnsi="宋体" w:cs="宋体"/>
          <w:sz w:val="21"/>
          <w:szCs w:val="21"/>
        </w:rPr>
        <w:t xml:space="preserve"> </w:t>
      </w:r>
    </w:p>
    <w:p w:rsidR="00EC2075" w:rsidRDefault="00F87B6A">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294"/>
        <w:gridCol w:w="888"/>
      </w:tblGrid>
      <w:tr w:rsidR="00EC2075">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C2075" w:rsidRDefault="00F87B6A">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C2075" w:rsidRDefault="00F87B6A">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C2075" w:rsidRDefault="00F87B6A">
            <w:pPr>
              <w:jc w:val="center"/>
              <w:rPr>
                <w:b/>
                <w:bCs/>
                <w:color w:val="000000"/>
                <w:sz w:val="21"/>
                <w:szCs w:val="21"/>
              </w:rPr>
            </w:pPr>
            <w:r>
              <w:rPr>
                <w:rFonts w:ascii="宋体" w:eastAsia="宋体" w:hAnsi="宋体" w:cs="宋体"/>
                <w:b/>
                <w:bCs/>
                <w:color w:val="000000"/>
                <w:sz w:val="21"/>
                <w:szCs w:val="21"/>
              </w:rPr>
              <w:t>基金代码</w:t>
            </w:r>
          </w:p>
        </w:tc>
      </w:tr>
      <w:tr w:rsidR="00EC2075">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C2075" w:rsidRDefault="00F87B6A">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C2075" w:rsidRDefault="00F87B6A">
            <w:pPr>
              <w:rPr>
                <w:color w:val="000000"/>
                <w:sz w:val="21"/>
                <w:szCs w:val="21"/>
              </w:rPr>
            </w:pPr>
            <w:r>
              <w:rPr>
                <w:rFonts w:ascii="宋体" w:eastAsia="宋体" w:hAnsi="宋体" w:cs="宋体"/>
                <w:color w:val="000000"/>
                <w:sz w:val="21"/>
                <w:szCs w:val="21"/>
              </w:rPr>
              <w:t>华宝稳健养老目标一年持有期混合型发起式基金中基金</w:t>
            </w:r>
            <w:r>
              <w:rPr>
                <w:rFonts w:ascii="宋体" w:eastAsia="宋体" w:hAnsi="宋体" w:cs="宋体"/>
                <w:color w:val="000000"/>
                <w:sz w:val="21"/>
                <w:szCs w:val="21"/>
              </w:rPr>
              <w:t xml:space="preserve">(F </w:t>
            </w:r>
            <w:r>
              <w:rPr>
                <w:rFonts w:ascii="宋体" w:eastAsia="宋体" w:hAnsi="宋体" w:cs="宋体"/>
                <w:color w:val="000000"/>
                <w:sz w:val="21"/>
                <w:szCs w:val="21"/>
              </w:rPr>
              <w:br/>
              <w:t>OF)A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C2075" w:rsidRDefault="00F87B6A">
            <w:pPr>
              <w:jc w:val="center"/>
              <w:rPr>
                <w:color w:val="000000"/>
                <w:sz w:val="21"/>
                <w:szCs w:val="21"/>
              </w:rPr>
            </w:pPr>
            <w:r>
              <w:rPr>
                <w:rFonts w:ascii="宋体" w:eastAsia="宋体" w:hAnsi="宋体" w:cs="宋体"/>
                <w:color w:val="000000"/>
                <w:sz w:val="21"/>
                <w:szCs w:val="21"/>
              </w:rPr>
              <w:t>007255</w:t>
            </w:r>
          </w:p>
        </w:tc>
      </w:tr>
      <w:tr w:rsidR="00EC2075">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C2075" w:rsidRDefault="00F87B6A">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C2075" w:rsidRDefault="00F87B6A">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A100</w:t>
            </w:r>
            <w:r>
              <w:rPr>
                <w:rFonts w:ascii="宋体" w:eastAsia="宋体" w:hAnsi="宋体" w:cs="宋体"/>
                <w:color w:val="000000"/>
                <w:sz w:val="21"/>
                <w:szCs w:val="21"/>
              </w:rPr>
              <w:t>交易型开放式指数证券投资基金联接基金</w:t>
            </w:r>
            <w:r>
              <w:rPr>
                <w:rFonts w:ascii="宋体" w:eastAsia="宋体" w:hAnsi="宋体" w:cs="宋体"/>
                <w:color w:val="000000"/>
                <w:sz w:val="21"/>
                <w:szCs w:val="21"/>
              </w:rPr>
              <w:t xml:space="preserve"> </w:t>
            </w:r>
            <w:r>
              <w:rPr>
                <w:rFonts w:ascii="宋体" w:eastAsia="宋体" w:hAnsi="宋体" w:cs="宋体"/>
                <w:color w:val="000000"/>
                <w:sz w:val="21"/>
                <w:szCs w:val="21"/>
              </w:rPr>
              <w:b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C2075" w:rsidRDefault="00F87B6A">
            <w:pPr>
              <w:jc w:val="center"/>
              <w:rPr>
                <w:color w:val="000000"/>
                <w:sz w:val="21"/>
                <w:szCs w:val="21"/>
              </w:rPr>
            </w:pPr>
            <w:r>
              <w:rPr>
                <w:rFonts w:ascii="宋体" w:eastAsia="宋体" w:hAnsi="宋体" w:cs="宋体"/>
                <w:color w:val="000000"/>
                <w:sz w:val="21"/>
                <w:szCs w:val="21"/>
              </w:rPr>
              <w:t>240014</w:t>
            </w:r>
          </w:p>
        </w:tc>
      </w:tr>
      <w:tr w:rsidR="00EC2075">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C2075" w:rsidRDefault="00F87B6A">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C2075" w:rsidRDefault="00F87B6A">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A100</w:t>
            </w:r>
            <w:r>
              <w:rPr>
                <w:rFonts w:ascii="宋体" w:eastAsia="宋体" w:hAnsi="宋体" w:cs="宋体"/>
                <w:color w:val="000000"/>
                <w:sz w:val="21"/>
                <w:szCs w:val="21"/>
              </w:rPr>
              <w:t>交易型开放式指数证券投资基金联接基金</w:t>
            </w:r>
            <w:r>
              <w:rPr>
                <w:rFonts w:ascii="宋体" w:eastAsia="宋体" w:hAnsi="宋体" w:cs="宋体"/>
                <w:color w:val="000000"/>
                <w:sz w:val="21"/>
                <w:szCs w:val="21"/>
              </w:rPr>
              <w:t xml:space="preserve"> </w:t>
            </w:r>
            <w:r>
              <w:rPr>
                <w:rFonts w:ascii="宋体" w:eastAsia="宋体" w:hAnsi="宋体" w:cs="宋体"/>
                <w:color w:val="000000"/>
                <w:sz w:val="21"/>
                <w:szCs w:val="21"/>
              </w:rPr>
              <w:b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C2075" w:rsidRDefault="00F87B6A">
            <w:pPr>
              <w:jc w:val="center"/>
              <w:rPr>
                <w:color w:val="000000"/>
                <w:sz w:val="21"/>
                <w:szCs w:val="21"/>
              </w:rPr>
            </w:pPr>
            <w:r>
              <w:rPr>
                <w:rFonts w:ascii="宋体" w:eastAsia="宋体" w:hAnsi="宋体" w:cs="宋体"/>
                <w:color w:val="000000"/>
                <w:sz w:val="21"/>
                <w:szCs w:val="21"/>
              </w:rPr>
              <w:t>007405</w:t>
            </w:r>
          </w:p>
        </w:tc>
      </w:tr>
    </w:tbl>
    <w:p w:rsidR="00EC2075" w:rsidRDefault="00F87B6A">
      <w:pPr>
        <w:spacing w:before="210" w:after="210" w:line="560" w:lineRule="atLeast"/>
        <w:ind w:left="420"/>
        <w:rPr>
          <w:sz w:val="21"/>
          <w:szCs w:val="21"/>
        </w:rPr>
      </w:pPr>
      <w:r>
        <w:rPr>
          <w:rFonts w:ascii="宋体" w:eastAsia="宋体" w:hAnsi="宋体" w:cs="宋体"/>
          <w:sz w:val="21"/>
          <w:szCs w:val="21"/>
        </w:rPr>
        <w:t>二、投资者可到南京银行办理上述基金的开户、认购、申赎及其他业务。投资者可以通过以下途径了解或咨询相关情况：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南京银行股份有限公司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95302</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http://www.njcb.com.cn/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EC2075" w:rsidRDefault="00F87B6A">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w:t>
      </w:r>
      <w:r>
        <w:rPr>
          <w:rFonts w:ascii="宋体" w:eastAsia="宋体" w:hAnsi="宋体" w:cs="宋体"/>
          <w:sz w:val="21"/>
          <w:szCs w:val="21"/>
        </w:rPr>
        <w:t>产，但不保证基金一定盈利，也不保证最低收益。投资者投资本公司旗下基金时应认真阅读基金的基金产品资料概要、《基金合同》和《招募说明书》。敬请投资者注意投资风险。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EC2075" w:rsidRDefault="00F87B6A">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EC2075" w:rsidRDefault="00F87B6A">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2025</w:t>
      </w:r>
      <w:r>
        <w:rPr>
          <w:rFonts w:ascii="宋体" w:eastAsia="宋体" w:hAnsi="宋体" w:cs="宋体"/>
          <w:sz w:val="21"/>
          <w:szCs w:val="21"/>
        </w:rPr>
        <w:t>年</w:t>
      </w:r>
      <w:r>
        <w:rPr>
          <w:rFonts w:ascii="宋体" w:eastAsia="宋体" w:hAnsi="宋体" w:cs="宋体"/>
          <w:sz w:val="21"/>
          <w:szCs w:val="21"/>
        </w:rPr>
        <w:t>09</w:t>
      </w:r>
      <w:r>
        <w:rPr>
          <w:rFonts w:ascii="宋体" w:eastAsia="宋体" w:hAnsi="宋体" w:cs="宋体"/>
          <w:sz w:val="21"/>
          <w:szCs w:val="21"/>
        </w:rPr>
        <w:t>月</w:t>
      </w:r>
      <w:r>
        <w:rPr>
          <w:rFonts w:ascii="宋体" w:eastAsia="宋体" w:hAnsi="宋体" w:cs="宋体"/>
          <w:sz w:val="21"/>
          <w:szCs w:val="21"/>
        </w:rPr>
        <w:t>29</w:t>
      </w:r>
      <w:r>
        <w:rPr>
          <w:rFonts w:ascii="宋体" w:eastAsia="宋体" w:hAnsi="宋体" w:cs="宋体"/>
          <w:sz w:val="21"/>
          <w:szCs w:val="21"/>
        </w:rPr>
        <w:t>日</w:t>
      </w:r>
      <w:r>
        <w:rPr>
          <w:rFonts w:ascii="宋体" w:eastAsia="宋体" w:hAnsi="宋体" w:cs="宋体"/>
          <w:sz w:val="21"/>
          <w:szCs w:val="21"/>
        </w:rPr>
        <w:t xml:space="preserve"> </w:t>
      </w:r>
    </w:p>
    <w:p w:rsidR="00EC2075" w:rsidRDefault="00EC2075">
      <w:pPr>
        <w:spacing w:before="240" w:after="240"/>
      </w:pPr>
    </w:p>
    <w:sectPr w:rsidR="00EC2075" w:rsidSect="00EC2075">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075" w:rsidRDefault="00EC2075" w:rsidP="00EC2075">
      <w:r>
        <w:separator/>
      </w:r>
    </w:p>
  </w:endnote>
  <w:endnote w:type="continuationSeparator" w:id="0">
    <w:p w:rsidR="00EC2075" w:rsidRDefault="00EC2075" w:rsidP="00EC20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75" w:rsidRDefault="00EC2075">
    <w:pPr>
      <w:jc w:val="center"/>
      <w:rPr>
        <w:sz w:val="20"/>
      </w:rPr>
    </w:pPr>
    <w:r>
      <w:rPr>
        <w:sz w:val="20"/>
      </w:rPr>
      <w:fldChar w:fldCharType="begin"/>
    </w:r>
    <w:r w:rsidR="00F87B6A">
      <w:rPr>
        <w:rFonts w:ascii="宋体" w:eastAsia="宋体" w:hAnsi="宋体" w:cs="宋体"/>
        <w:sz w:val="20"/>
      </w:rPr>
      <w:instrText>PAGE</w:instrText>
    </w:r>
    <w:r>
      <w:rPr>
        <w:sz w:val="20"/>
      </w:rPr>
      <w:fldChar w:fldCharType="separate"/>
    </w:r>
    <w:r w:rsidR="00F87B6A">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075" w:rsidRDefault="00EC2075" w:rsidP="00EC2075">
      <w:r>
        <w:separator/>
      </w:r>
    </w:p>
  </w:footnote>
  <w:footnote w:type="continuationSeparator" w:id="0">
    <w:p w:rsidR="00EC2075" w:rsidRDefault="00EC2075" w:rsidP="00EC20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 w:val="00EC2075"/>
    <w:rsid w:val="00F87B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2075"/>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2025-09-28T16:02:00Z</dcterms:created>
  <dcterms:modified xsi:type="dcterms:W3CDTF">2025-09-28T16:02:00Z</dcterms:modified>
</cp:coreProperties>
</file>