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830" w:rsidRPr="00B22FB0" w:rsidRDefault="00A63622" w:rsidP="00116164">
      <w:pPr>
        <w:spacing w:line="360" w:lineRule="auto"/>
        <w:jc w:val="center"/>
        <w:rPr>
          <w:rFonts w:ascii="Times New Roman" w:eastAsia="宋体" w:hAnsi="Times New Roman" w:cs="Times New Roman"/>
          <w:b/>
          <w:sz w:val="28"/>
          <w:szCs w:val="28"/>
        </w:rPr>
      </w:pPr>
      <w:bookmarkStart w:id="0" w:name="_GoBack"/>
      <w:r>
        <w:rPr>
          <w:rFonts w:ascii="Times New Roman" w:eastAsia="宋体" w:hAnsi="Times New Roman" w:cs="Times New Roman" w:hint="eastAsia"/>
          <w:b/>
          <w:sz w:val="28"/>
          <w:szCs w:val="28"/>
        </w:rPr>
        <w:t>关于</w:t>
      </w:r>
      <w:r w:rsidR="00883C7C">
        <w:rPr>
          <w:rFonts w:ascii="Times New Roman" w:eastAsia="宋体" w:hAnsi="Times New Roman" w:cs="Times New Roman" w:hint="eastAsia"/>
          <w:b/>
          <w:sz w:val="28"/>
          <w:szCs w:val="28"/>
        </w:rPr>
        <w:t>华安创业板人工智能交易型开放式指数证券投资基金</w:t>
      </w:r>
      <w:r w:rsidR="002D2FD8" w:rsidRPr="00B22FB0">
        <w:rPr>
          <w:rFonts w:ascii="Times New Roman" w:eastAsia="宋体" w:hAnsi="Times New Roman" w:cs="Times New Roman"/>
          <w:b/>
          <w:sz w:val="28"/>
          <w:szCs w:val="28"/>
        </w:rPr>
        <w:t>上市交易</w:t>
      </w:r>
      <w:r w:rsidR="000C7830" w:rsidRPr="00B22FB0">
        <w:rPr>
          <w:rFonts w:ascii="Times New Roman" w:eastAsia="宋体" w:hAnsi="Times New Roman" w:cs="Times New Roman"/>
          <w:b/>
          <w:sz w:val="28"/>
          <w:szCs w:val="28"/>
        </w:rPr>
        <w:t>提示性公告</w:t>
      </w:r>
      <w:bookmarkEnd w:id="0"/>
    </w:p>
    <w:p w:rsidR="000C7830" w:rsidRPr="00B22FB0" w:rsidRDefault="000C7830" w:rsidP="000C7830">
      <w:pPr>
        <w:spacing w:line="360" w:lineRule="auto"/>
        <w:ind w:firstLineChars="200" w:firstLine="420"/>
        <w:rPr>
          <w:rFonts w:ascii="Times New Roman" w:eastAsia="宋体" w:hAnsi="Times New Roman" w:cs="Times New Roman"/>
          <w:szCs w:val="21"/>
        </w:rPr>
      </w:pPr>
    </w:p>
    <w:p w:rsidR="000C7830" w:rsidRDefault="0055548A" w:rsidP="000C7830">
      <w:pPr>
        <w:spacing w:line="360" w:lineRule="auto"/>
        <w:ind w:firstLineChars="200" w:firstLine="420"/>
        <w:rPr>
          <w:rFonts w:ascii="Times New Roman" w:eastAsia="宋体" w:hAnsi="Times New Roman" w:cs="Times New Roman"/>
          <w:szCs w:val="21"/>
        </w:rPr>
      </w:pPr>
      <w:r w:rsidRPr="00E744DB">
        <w:rPr>
          <w:rFonts w:ascii="Times New Roman" w:eastAsia="宋体" w:hAnsi="Times New Roman" w:cs="Times New Roman" w:hint="eastAsia"/>
          <w:szCs w:val="21"/>
        </w:rPr>
        <w:t>华安创业板人工智能交易型开放式指数证券投资基金</w:t>
      </w:r>
      <w:r w:rsidR="005A330E" w:rsidRPr="005A330E">
        <w:rPr>
          <w:rFonts w:ascii="Times New Roman" w:eastAsia="宋体" w:hAnsi="Times New Roman" w:cs="Times New Roman" w:hint="eastAsia"/>
          <w:szCs w:val="21"/>
        </w:rPr>
        <w:t>（以下简称“本基金）</w:t>
      </w:r>
      <w:r w:rsidR="00935CD0" w:rsidRPr="00E744DB">
        <w:rPr>
          <w:rFonts w:ascii="Times New Roman" w:eastAsia="宋体" w:hAnsi="Times New Roman" w:cs="Times New Roman" w:hint="eastAsia"/>
          <w:szCs w:val="21"/>
        </w:rPr>
        <w:t>于</w:t>
      </w:r>
      <w:bookmarkStart w:id="1" w:name="bm_上市日期_2"/>
      <w:r w:rsidR="00453960" w:rsidRPr="00E744DB">
        <w:rPr>
          <w:rFonts w:ascii="Times New Roman" w:eastAsia="宋体" w:hAnsi="Times New Roman" w:cs="Times New Roman" w:hint="eastAsia"/>
          <w:szCs w:val="21"/>
        </w:rPr>
        <w:t>2025</w:t>
      </w:r>
      <w:r w:rsidR="00453960" w:rsidRPr="00E744DB">
        <w:rPr>
          <w:rFonts w:ascii="Times New Roman" w:eastAsia="宋体" w:hAnsi="Times New Roman" w:cs="Times New Roman" w:hint="eastAsia"/>
          <w:szCs w:val="21"/>
        </w:rPr>
        <w:t>年</w:t>
      </w:r>
      <w:r w:rsidR="00453960" w:rsidRPr="00E744DB">
        <w:rPr>
          <w:rFonts w:ascii="Times New Roman" w:eastAsia="宋体" w:hAnsi="Times New Roman" w:cs="Times New Roman" w:hint="eastAsia"/>
          <w:szCs w:val="21"/>
        </w:rPr>
        <w:t>9</w:t>
      </w:r>
      <w:r w:rsidR="00453960" w:rsidRPr="00E744DB">
        <w:rPr>
          <w:rFonts w:ascii="Times New Roman" w:eastAsia="宋体" w:hAnsi="Times New Roman" w:cs="Times New Roman" w:hint="eastAsia"/>
          <w:szCs w:val="21"/>
        </w:rPr>
        <w:t>月</w:t>
      </w:r>
      <w:r w:rsidR="00453960" w:rsidRPr="00E744DB">
        <w:rPr>
          <w:rFonts w:ascii="Times New Roman" w:eastAsia="宋体" w:hAnsi="Times New Roman" w:cs="Times New Roman" w:hint="eastAsia"/>
          <w:szCs w:val="21"/>
        </w:rPr>
        <w:t>29</w:t>
      </w:r>
      <w:r w:rsidR="00453960" w:rsidRPr="00E744DB">
        <w:rPr>
          <w:rFonts w:ascii="Times New Roman" w:eastAsia="宋体" w:hAnsi="Times New Roman" w:cs="Times New Roman" w:hint="eastAsia"/>
          <w:szCs w:val="21"/>
        </w:rPr>
        <w:t>日</w:t>
      </w:r>
      <w:bookmarkEnd w:id="1"/>
      <w:r w:rsidR="00741105" w:rsidRPr="00E744DB">
        <w:rPr>
          <w:rFonts w:ascii="Times New Roman" w:eastAsia="宋体" w:hAnsi="Times New Roman" w:cs="Times New Roman" w:hint="eastAsia"/>
          <w:szCs w:val="21"/>
        </w:rPr>
        <w:t>开始在深圳证券交易所上市交易，</w:t>
      </w:r>
      <w:r w:rsidR="005710A2">
        <w:rPr>
          <w:rFonts w:ascii="Times New Roman" w:eastAsia="宋体" w:hAnsi="Times New Roman" w:cs="Times New Roman" w:hint="eastAsia"/>
          <w:szCs w:val="21"/>
        </w:rPr>
        <w:t>场内</w:t>
      </w:r>
      <w:r w:rsidR="00741105" w:rsidRPr="00E744DB">
        <w:rPr>
          <w:rFonts w:ascii="Times New Roman" w:eastAsia="宋体" w:hAnsi="Times New Roman" w:cs="Times New Roman" w:hint="eastAsia"/>
          <w:szCs w:val="21"/>
        </w:rPr>
        <w:t>简称：</w:t>
      </w:r>
      <w:r w:rsidR="00453960" w:rsidRPr="00E744DB">
        <w:rPr>
          <w:rFonts w:ascii="Times New Roman" w:eastAsia="宋体" w:hAnsi="Times New Roman" w:cs="Times New Roman" w:hint="eastAsia"/>
          <w:szCs w:val="21"/>
        </w:rPr>
        <w:t>创业板人工智能</w:t>
      </w:r>
      <w:r w:rsidR="00453960" w:rsidRPr="00E744DB">
        <w:rPr>
          <w:rFonts w:ascii="Times New Roman" w:eastAsia="宋体" w:hAnsi="Times New Roman" w:cs="Times New Roman" w:hint="eastAsia"/>
          <w:szCs w:val="21"/>
        </w:rPr>
        <w:t>ETF</w:t>
      </w:r>
      <w:r w:rsidR="00453960" w:rsidRPr="00E744DB">
        <w:rPr>
          <w:rFonts w:ascii="Times New Roman" w:eastAsia="宋体" w:hAnsi="Times New Roman" w:cs="Times New Roman" w:hint="eastAsia"/>
          <w:szCs w:val="21"/>
        </w:rPr>
        <w:t>华安</w:t>
      </w:r>
      <w:r w:rsidR="00935CD0" w:rsidRPr="00E744DB">
        <w:rPr>
          <w:rFonts w:ascii="Times New Roman" w:eastAsia="宋体" w:hAnsi="Times New Roman" w:cs="Times New Roman" w:hint="eastAsia"/>
          <w:szCs w:val="21"/>
        </w:rPr>
        <w:t>，交易</w:t>
      </w:r>
      <w:r w:rsidR="00741105" w:rsidRPr="00E744DB">
        <w:rPr>
          <w:rFonts w:ascii="Times New Roman" w:eastAsia="宋体" w:hAnsi="Times New Roman" w:cs="Times New Roman" w:hint="eastAsia"/>
          <w:szCs w:val="21"/>
        </w:rPr>
        <w:t>代码：</w:t>
      </w:r>
      <w:r w:rsidR="00453960" w:rsidRPr="00E744DB">
        <w:rPr>
          <w:rFonts w:ascii="Times New Roman" w:eastAsia="宋体" w:hAnsi="Times New Roman" w:cs="Times New Roman" w:hint="eastAsia"/>
          <w:szCs w:val="21"/>
        </w:rPr>
        <w:t>159279</w:t>
      </w:r>
      <w:r w:rsidR="00741105" w:rsidRPr="00E744DB">
        <w:rPr>
          <w:rFonts w:ascii="Times New Roman" w:eastAsia="宋体" w:hAnsi="Times New Roman" w:cs="Times New Roman" w:hint="eastAsia"/>
          <w:szCs w:val="21"/>
        </w:rPr>
        <w:t>。</w:t>
      </w:r>
      <w:r w:rsidR="00503F92" w:rsidRPr="00503F92">
        <w:rPr>
          <w:rFonts w:ascii="Times New Roman" w:eastAsia="宋体" w:hAnsi="Times New Roman" w:cs="Times New Roman" w:hint="eastAsia"/>
          <w:szCs w:val="21"/>
        </w:rPr>
        <w:t>上市首日以该基金份额参考净值</w:t>
      </w:r>
      <w:r w:rsidR="001510B2">
        <w:rPr>
          <w:rFonts w:ascii="Times New Roman" w:eastAsia="宋体" w:hAnsi="Times New Roman" w:cs="Times New Roman" w:hint="eastAsia"/>
          <w:szCs w:val="21"/>
        </w:rPr>
        <w:t>0.998</w:t>
      </w:r>
      <w:r w:rsidR="00503F92" w:rsidRPr="00503F92">
        <w:rPr>
          <w:rFonts w:ascii="Times New Roman" w:eastAsia="宋体" w:hAnsi="Times New Roman" w:cs="Times New Roman" w:hint="eastAsia"/>
          <w:szCs w:val="21"/>
        </w:rPr>
        <w:t>元为开盘参考价。</w:t>
      </w:r>
    </w:p>
    <w:p w:rsidR="002D2FD8" w:rsidRDefault="00741105" w:rsidP="00741105">
      <w:pPr>
        <w:spacing w:line="360" w:lineRule="auto"/>
        <w:ind w:firstLineChars="200" w:firstLine="420"/>
        <w:rPr>
          <w:rFonts w:ascii="楷体_GB2312" w:eastAsia="楷体_GB2312" w:hAnsi="Times New Roman" w:cs="Times New Roman"/>
          <w:kern w:val="0"/>
          <w:sz w:val="24"/>
          <w:szCs w:val="20"/>
        </w:rPr>
      </w:pPr>
      <w:r w:rsidRPr="00E744DB">
        <w:rPr>
          <w:rFonts w:ascii="Times New Roman" w:eastAsia="宋体" w:hAnsi="Times New Roman" w:cs="Times New Roman" w:hint="eastAsia"/>
          <w:szCs w:val="21"/>
        </w:rPr>
        <w:t>截至</w:t>
      </w:r>
      <w:bookmarkStart w:id="2" w:name="bm_上市前一日_2"/>
      <w:r w:rsidR="00424CAA" w:rsidRPr="00E744DB">
        <w:rPr>
          <w:rFonts w:ascii="Times New Roman" w:eastAsia="宋体" w:hAnsi="Times New Roman" w:cs="Times New Roman" w:hint="eastAsia"/>
          <w:szCs w:val="21"/>
        </w:rPr>
        <w:t>2025</w:t>
      </w:r>
      <w:r w:rsidR="00424CAA" w:rsidRPr="00E744DB">
        <w:rPr>
          <w:rFonts w:ascii="Times New Roman" w:eastAsia="宋体" w:hAnsi="Times New Roman" w:cs="Times New Roman" w:hint="eastAsia"/>
          <w:szCs w:val="21"/>
        </w:rPr>
        <w:t>年</w:t>
      </w:r>
      <w:r w:rsidR="00424CAA" w:rsidRPr="00E744DB">
        <w:rPr>
          <w:rFonts w:ascii="Times New Roman" w:eastAsia="宋体" w:hAnsi="Times New Roman" w:cs="Times New Roman" w:hint="eastAsia"/>
          <w:szCs w:val="21"/>
        </w:rPr>
        <w:t>9</w:t>
      </w:r>
      <w:r w:rsidR="00424CAA" w:rsidRPr="00E744DB">
        <w:rPr>
          <w:rFonts w:ascii="Times New Roman" w:eastAsia="宋体" w:hAnsi="Times New Roman" w:cs="Times New Roman" w:hint="eastAsia"/>
          <w:szCs w:val="21"/>
        </w:rPr>
        <w:t>月</w:t>
      </w:r>
      <w:r w:rsidR="00424CAA" w:rsidRPr="00E744DB">
        <w:rPr>
          <w:rFonts w:ascii="Times New Roman" w:eastAsia="宋体" w:hAnsi="Times New Roman" w:cs="Times New Roman" w:hint="eastAsia"/>
          <w:szCs w:val="21"/>
        </w:rPr>
        <w:t>26</w:t>
      </w:r>
      <w:r w:rsidR="00424CAA" w:rsidRPr="00E744DB">
        <w:rPr>
          <w:rFonts w:ascii="Times New Roman" w:eastAsia="宋体" w:hAnsi="Times New Roman" w:cs="Times New Roman" w:hint="eastAsia"/>
          <w:szCs w:val="21"/>
        </w:rPr>
        <w:t>日</w:t>
      </w:r>
      <w:bookmarkEnd w:id="2"/>
      <w:r w:rsidRPr="00E744DB">
        <w:rPr>
          <w:rFonts w:ascii="Times New Roman" w:eastAsia="宋体" w:hAnsi="Times New Roman" w:cs="Times New Roman" w:hint="eastAsia"/>
          <w:szCs w:val="21"/>
        </w:rPr>
        <w:t>，本基金投资于标的指数成份股和备选成份股的资产比例为基金资产净值的</w:t>
      </w:r>
      <w:bookmarkStart w:id="3" w:name="bm_上市仓位比例_2"/>
      <w:bookmarkEnd w:id="3"/>
      <w:r w:rsidR="00EF1DB1" w:rsidRPr="00EF1DB1">
        <w:rPr>
          <w:rFonts w:ascii="Times New Roman" w:eastAsia="宋体" w:hAnsi="Times New Roman" w:cs="Times New Roman"/>
          <w:szCs w:val="21"/>
        </w:rPr>
        <w:t>95.05%</w:t>
      </w:r>
      <w:r w:rsidRPr="00E744DB">
        <w:rPr>
          <w:rFonts w:ascii="Times New Roman" w:eastAsia="宋体" w:hAnsi="Times New Roman" w:cs="Times New Roman" w:hint="eastAsia"/>
          <w:szCs w:val="21"/>
        </w:rPr>
        <w:t>，投资组合比例符合有关法律法规、部门规章、规范性文件的规定和基金合同的有关约定</w:t>
      </w:r>
      <w:r w:rsidRPr="00741105">
        <w:rPr>
          <w:rFonts w:ascii="楷体_GB2312" w:eastAsia="楷体_GB2312" w:hAnsi="Times New Roman" w:cs="Times New Roman" w:hint="eastAsia"/>
          <w:kern w:val="0"/>
          <w:sz w:val="24"/>
          <w:szCs w:val="20"/>
        </w:rPr>
        <w:t>。</w:t>
      </w:r>
    </w:p>
    <w:p w:rsidR="009901D9" w:rsidRPr="00854D03" w:rsidRDefault="009901D9" w:rsidP="00741105">
      <w:pPr>
        <w:spacing w:line="360" w:lineRule="auto"/>
        <w:ind w:firstLineChars="200" w:firstLine="420"/>
        <w:rPr>
          <w:rFonts w:ascii="Times New Roman" w:eastAsia="宋体" w:hAnsi="Times New Roman" w:cs="Times New Roman"/>
          <w:szCs w:val="21"/>
        </w:rPr>
      </w:pPr>
      <w:r w:rsidRPr="00854D03">
        <w:rPr>
          <w:rFonts w:ascii="Times New Roman" w:eastAsia="宋体" w:hAnsi="Times New Roman" w:cs="Times New Roman" w:hint="eastAsia"/>
          <w:szCs w:val="21"/>
        </w:rPr>
        <w:t>投资者可拨打基金管理人客户服务电话</w:t>
      </w:r>
      <w:r w:rsidR="00496778" w:rsidRPr="00496778">
        <w:rPr>
          <w:rFonts w:ascii="Times New Roman" w:eastAsia="宋体" w:hAnsi="Times New Roman" w:cs="Times New Roman" w:hint="eastAsia"/>
          <w:szCs w:val="21"/>
        </w:rPr>
        <w:t>（</w:t>
      </w:r>
      <w:r w:rsidR="00496778" w:rsidRPr="00496778">
        <w:rPr>
          <w:rFonts w:ascii="Times New Roman" w:eastAsia="宋体" w:hAnsi="Times New Roman" w:cs="Times New Roman" w:hint="eastAsia"/>
          <w:szCs w:val="21"/>
        </w:rPr>
        <w:t>40088-50099</w:t>
      </w:r>
      <w:r w:rsidR="00496778" w:rsidRPr="00496778">
        <w:rPr>
          <w:rFonts w:ascii="Times New Roman" w:eastAsia="宋体" w:hAnsi="Times New Roman" w:cs="Times New Roman" w:hint="eastAsia"/>
          <w:szCs w:val="21"/>
        </w:rPr>
        <w:t>）</w:t>
      </w:r>
      <w:r w:rsidRPr="00854D03">
        <w:rPr>
          <w:rFonts w:ascii="Times New Roman" w:eastAsia="宋体" w:hAnsi="Times New Roman" w:cs="Times New Roman" w:hint="eastAsia"/>
          <w:szCs w:val="21"/>
        </w:rPr>
        <w:t>或登录网站</w:t>
      </w:r>
      <w:r w:rsidR="00CE26B9" w:rsidRPr="00CE26B9">
        <w:rPr>
          <w:rFonts w:ascii="Times New Roman" w:eastAsia="宋体" w:hAnsi="Times New Roman" w:cs="Times New Roman" w:hint="eastAsia"/>
          <w:szCs w:val="21"/>
        </w:rPr>
        <w:t>（</w:t>
      </w:r>
      <w:r w:rsidR="00CE26B9" w:rsidRPr="00CE26B9">
        <w:rPr>
          <w:rFonts w:ascii="Times New Roman" w:eastAsia="宋体" w:hAnsi="Times New Roman" w:cs="Times New Roman" w:hint="eastAsia"/>
          <w:szCs w:val="21"/>
        </w:rPr>
        <w:t>www.huaan.com.cn</w:t>
      </w:r>
      <w:r w:rsidR="00CE26B9" w:rsidRPr="00CE26B9">
        <w:rPr>
          <w:rFonts w:ascii="Times New Roman" w:eastAsia="宋体" w:hAnsi="Times New Roman" w:cs="Times New Roman" w:hint="eastAsia"/>
          <w:szCs w:val="21"/>
        </w:rPr>
        <w:t>）</w:t>
      </w:r>
      <w:r w:rsidRPr="00854D03">
        <w:rPr>
          <w:rFonts w:ascii="Times New Roman" w:eastAsia="宋体" w:hAnsi="Times New Roman" w:cs="Times New Roman" w:hint="eastAsia"/>
          <w:szCs w:val="21"/>
        </w:rPr>
        <w:t>咨询、了解相关情况。</w:t>
      </w:r>
    </w:p>
    <w:p w:rsidR="00D34F5C" w:rsidRPr="00272846" w:rsidRDefault="00EA50CC" w:rsidP="00741105">
      <w:pPr>
        <w:spacing w:line="360" w:lineRule="auto"/>
        <w:ind w:firstLineChars="200" w:firstLine="420"/>
        <w:rPr>
          <w:rFonts w:ascii="Times New Roman" w:eastAsia="宋体" w:hAnsi="Times New Roman" w:cs="Times New Roman"/>
          <w:szCs w:val="21"/>
        </w:rPr>
      </w:pPr>
      <w:r w:rsidRPr="00272846">
        <w:rPr>
          <w:rFonts w:ascii="Times New Roman" w:eastAsia="宋体" w:hAnsi="Times New Roman" w:cs="Times New Roman" w:hint="eastAsia"/>
          <w:szCs w:val="21"/>
        </w:rPr>
        <w:t>风险提示：</w:t>
      </w:r>
      <w:r w:rsidR="00A34BA5" w:rsidRPr="00A34BA5">
        <w:rPr>
          <w:rFonts w:ascii="Times New Roman" w:eastAsia="宋体" w:hAnsi="Times New Roman" w:cs="Times New Roman" w:hint="eastAsia"/>
          <w:szCs w:val="21"/>
        </w:rPr>
        <w:t>基金管理人承诺以诚实信用、勤勉尽责的原则管理和运用基金资产，但不保证基金一定盈利，也不保证最低收益。投资者投资于本基金时应认真阅读本基金的基金合同和最新的招募说明书。敬请投资者注意投资风险。</w:t>
      </w:r>
    </w:p>
    <w:p w:rsidR="00D34F5C" w:rsidRPr="00E744DB" w:rsidRDefault="00935CD0" w:rsidP="00741105">
      <w:pPr>
        <w:spacing w:line="360" w:lineRule="auto"/>
        <w:ind w:firstLineChars="200" w:firstLine="420"/>
        <w:rPr>
          <w:rFonts w:ascii="Times New Roman" w:eastAsia="宋体" w:hAnsi="Times New Roman" w:cs="Times New Roman"/>
          <w:szCs w:val="21"/>
        </w:rPr>
      </w:pPr>
      <w:r w:rsidRPr="00E744DB">
        <w:rPr>
          <w:rFonts w:ascii="Times New Roman" w:eastAsia="宋体" w:hAnsi="Times New Roman" w:cs="Times New Roman" w:hint="eastAsia"/>
          <w:szCs w:val="21"/>
        </w:rPr>
        <w:t>特此公告。</w:t>
      </w:r>
    </w:p>
    <w:p w:rsidR="00741105" w:rsidRPr="00E744DB" w:rsidRDefault="000001BF" w:rsidP="00741105">
      <w:pPr>
        <w:spacing w:line="360" w:lineRule="auto"/>
        <w:ind w:firstLineChars="200" w:firstLine="420"/>
        <w:jc w:val="right"/>
        <w:rPr>
          <w:rFonts w:ascii="Times New Roman" w:eastAsia="宋体" w:hAnsi="Times New Roman" w:cs="Times New Roman"/>
          <w:szCs w:val="21"/>
        </w:rPr>
      </w:pPr>
      <w:r w:rsidRPr="00E744DB">
        <w:rPr>
          <w:rFonts w:ascii="Times New Roman" w:eastAsia="宋体" w:hAnsi="Times New Roman" w:cs="Times New Roman" w:hint="eastAsia"/>
          <w:szCs w:val="21"/>
        </w:rPr>
        <w:t>华安</w:t>
      </w:r>
      <w:r w:rsidR="00741105" w:rsidRPr="00E744DB">
        <w:rPr>
          <w:rFonts w:ascii="Times New Roman" w:eastAsia="宋体" w:hAnsi="Times New Roman" w:cs="Times New Roman" w:hint="eastAsia"/>
          <w:szCs w:val="21"/>
        </w:rPr>
        <w:t>基金管理有限公司</w:t>
      </w:r>
    </w:p>
    <w:p w:rsidR="00741105" w:rsidRPr="005D53C6" w:rsidRDefault="00741105" w:rsidP="00741105">
      <w:pPr>
        <w:spacing w:line="360" w:lineRule="auto"/>
        <w:ind w:firstLineChars="200" w:firstLine="420"/>
        <w:jc w:val="right"/>
        <w:rPr>
          <w:rFonts w:ascii="Times New Roman" w:eastAsia="宋体" w:hAnsi="Times New Roman" w:cs="Times New Roman"/>
          <w:szCs w:val="21"/>
        </w:rPr>
      </w:pPr>
      <w:bookmarkStart w:id="4" w:name="bm_上市日期_3"/>
      <w:r w:rsidRPr="00CC3802">
        <w:rPr>
          <w:rFonts w:ascii="Times New Roman" w:eastAsia="宋体" w:hAnsi="Times New Roman" w:cs="Times New Roman" w:hint="eastAsia"/>
          <w:szCs w:val="21"/>
        </w:rPr>
        <w:t>2025</w:t>
      </w:r>
      <w:r w:rsidRPr="00CC3802">
        <w:rPr>
          <w:rFonts w:ascii="Times New Roman" w:eastAsia="宋体" w:hAnsi="Times New Roman" w:cs="Times New Roman" w:hint="eastAsia"/>
          <w:szCs w:val="21"/>
        </w:rPr>
        <w:t>年</w:t>
      </w:r>
      <w:r w:rsidRPr="00CC3802">
        <w:rPr>
          <w:rFonts w:ascii="Times New Roman" w:eastAsia="宋体" w:hAnsi="Times New Roman" w:cs="Times New Roman" w:hint="eastAsia"/>
          <w:szCs w:val="21"/>
        </w:rPr>
        <w:t>9</w:t>
      </w:r>
      <w:r w:rsidRPr="00CC3802">
        <w:rPr>
          <w:rFonts w:ascii="Times New Roman" w:eastAsia="宋体" w:hAnsi="Times New Roman" w:cs="Times New Roman" w:hint="eastAsia"/>
          <w:szCs w:val="21"/>
        </w:rPr>
        <w:t>月</w:t>
      </w:r>
      <w:r w:rsidRPr="00CC3802">
        <w:rPr>
          <w:rFonts w:ascii="Times New Roman" w:eastAsia="宋体" w:hAnsi="Times New Roman" w:cs="Times New Roman" w:hint="eastAsia"/>
          <w:szCs w:val="21"/>
        </w:rPr>
        <w:t>29</w:t>
      </w:r>
      <w:r w:rsidRPr="00CC3802">
        <w:rPr>
          <w:rFonts w:ascii="Times New Roman" w:eastAsia="宋体" w:hAnsi="Times New Roman" w:cs="Times New Roman" w:hint="eastAsia"/>
          <w:szCs w:val="21"/>
        </w:rPr>
        <w:t>日</w:t>
      </w:r>
      <w:bookmarkEnd w:id="4"/>
    </w:p>
    <w:p w:rsidR="00F42DC3" w:rsidRPr="00B22FB0" w:rsidRDefault="00F42DC3">
      <w:pPr>
        <w:rPr>
          <w:rFonts w:ascii="Times New Roman" w:eastAsia="宋体" w:hAnsi="Times New Roman" w:cs="Times New Roman"/>
          <w:szCs w:val="21"/>
        </w:rPr>
      </w:pPr>
    </w:p>
    <w:p w:rsidR="002D2FD8" w:rsidRPr="00B22FB0" w:rsidRDefault="002D2FD8">
      <w:pPr>
        <w:rPr>
          <w:rFonts w:ascii="Times New Roman" w:eastAsia="宋体" w:hAnsi="Times New Roman" w:cs="Times New Roman"/>
          <w:szCs w:val="21"/>
        </w:rPr>
      </w:pPr>
    </w:p>
    <w:p w:rsidR="002D2FD8" w:rsidRPr="00B22FB0" w:rsidRDefault="002D2FD8">
      <w:pPr>
        <w:rPr>
          <w:rFonts w:ascii="Times New Roman" w:eastAsia="宋体" w:hAnsi="Times New Roman" w:cs="Times New Roman"/>
          <w:szCs w:val="21"/>
        </w:rPr>
      </w:pPr>
    </w:p>
    <w:sectPr w:rsidR="002D2FD8" w:rsidRPr="00B22FB0" w:rsidSect="00F42D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74" w:rsidRDefault="00635B74" w:rsidP="000C7830">
      <w:r>
        <w:separator/>
      </w:r>
    </w:p>
  </w:endnote>
  <w:endnote w:type="continuationSeparator" w:id="0">
    <w:p w:rsidR="00635B74" w:rsidRDefault="00635B74" w:rsidP="000C78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74" w:rsidRDefault="00635B74" w:rsidP="000C7830">
      <w:r>
        <w:separator/>
      </w:r>
    </w:p>
  </w:footnote>
  <w:footnote w:type="continuationSeparator" w:id="0">
    <w:p w:rsidR="00635B74" w:rsidRDefault="00635B74" w:rsidP="000C78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7830"/>
    <w:rsid w:val="000001BF"/>
    <w:rsid w:val="00013FFB"/>
    <w:rsid w:val="000159C7"/>
    <w:rsid w:val="00020286"/>
    <w:rsid w:val="00057449"/>
    <w:rsid w:val="00070F9E"/>
    <w:rsid w:val="00085E9D"/>
    <w:rsid w:val="00086B88"/>
    <w:rsid w:val="00092BB9"/>
    <w:rsid w:val="000C7830"/>
    <w:rsid w:val="000E29F5"/>
    <w:rsid w:val="00107A67"/>
    <w:rsid w:val="00116164"/>
    <w:rsid w:val="001510B2"/>
    <w:rsid w:val="00151CED"/>
    <w:rsid w:val="0015376A"/>
    <w:rsid w:val="00182229"/>
    <w:rsid w:val="00185FEC"/>
    <w:rsid w:val="001C7572"/>
    <w:rsid w:val="001F6F30"/>
    <w:rsid w:val="002135C2"/>
    <w:rsid w:val="00223BA2"/>
    <w:rsid w:val="00233652"/>
    <w:rsid w:val="00235A08"/>
    <w:rsid w:val="0025202F"/>
    <w:rsid w:val="00272846"/>
    <w:rsid w:val="00292AC8"/>
    <w:rsid w:val="002C46E6"/>
    <w:rsid w:val="002D2FD8"/>
    <w:rsid w:val="002E40CF"/>
    <w:rsid w:val="00302E69"/>
    <w:rsid w:val="00305F04"/>
    <w:rsid w:val="0031676F"/>
    <w:rsid w:val="00331319"/>
    <w:rsid w:val="00351297"/>
    <w:rsid w:val="00370315"/>
    <w:rsid w:val="003D03B7"/>
    <w:rsid w:val="003D4A3C"/>
    <w:rsid w:val="003D4BCD"/>
    <w:rsid w:val="003D6E93"/>
    <w:rsid w:val="00406A28"/>
    <w:rsid w:val="004118C2"/>
    <w:rsid w:val="00420320"/>
    <w:rsid w:val="00424CAA"/>
    <w:rsid w:val="00453960"/>
    <w:rsid w:val="00487A85"/>
    <w:rsid w:val="00487C60"/>
    <w:rsid w:val="00496778"/>
    <w:rsid w:val="004A59E9"/>
    <w:rsid w:val="004B068D"/>
    <w:rsid w:val="004C3B76"/>
    <w:rsid w:val="004C773E"/>
    <w:rsid w:val="00503F92"/>
    <w:rsid w:val="00524D1E"/>
    <w:rsid w:val="00554455"/>
    <w:rsid w:val="0055548A"/>
    <w:rsid w:val="005675C4"/>
    <w:rsid w:val="005710A2"/>
    <w:rsid w:val="00577FD6"/>
    <w:rsid w:val="005A3188"/>
    <w:rsid w:val="005A330E"/>
    <w:rsid w:val="005D53C6"/>
    <w:rsid w:val="005E612C"/>
    <w:rsid w:val="005F23A0"/>
    <w:rsid w:val="006147D4"/>
    <w:rsid w:val="00630D77"/>
    <w:rsid w:val="00635B74"/>
    <w:rsid w:val="00667830"/>
    <w:rsid w:val="0068469E"/>
    <w:rsid w:val="00713938"/>
    <w:rsid w:val="00741105"/>
    <w:rsid w:val="00777C66"/>
    <w:rsid w:val="007C3EFC"/>
    <w:rsid w:val="007D244E"/>
    <w:rsid w:val="007F6E51"/>
    <w:rsid w:val="00847A98"/>
    <w:rsid w:val="00854D03"/>
    <w:rsid w:val="00883C7C"/>
    <w:rsid w:val="008B2AF5"/>
    <w:rsid w:val="008C7B36"/>
    <w:rsid w:val="008D4AB3"/>
    <w:rsid w:val="008E50D1"/>
    <w:rsid w:val="008E5623"/>
    <w:rsid w:val="00935CD0"/>
    <w:rsid w:val="00973723"/>
    <w:rsid w:val="00976448"/>
    <w:rsid w:val="0098274D"/>
    <w:rsid w:val="009901D9"/>
    <w:rsid w:val="0099024D"/>
    <w:rsid w:val="00995855"/>
    <w:rsid w:val="00A16220"/>
    <w:rsid w:val="00A34BA5"/>
    <w:rsid w:val="00A423F2"/>
    <w:rsid w:val="00A51AAF"/>
    <w:rsid w:val="00A617E1"/>
    <w:rsid w:val="00A63622"/>
    <w:rsid w:val="00AB3558"/>
    <w:rsid w:val="00AD156F"/>
    <w:rsid w:val="00AD6C05"/>
    <w:rsid w:val="00B228D1"/>
    <w:rsid w:val="00B22FB0"/>
    <w:rsid w:val="00B37ABC"/>
    <w:rsid w:val="00B963CB"/>
    <w:rsid w:val="00B97833"/>
    <w:rsid w:val="00BB051F"/>
    <w:rsid w:val="00C10701"/>
    <w:rsid w:val="00C15929"/>
    <w:rsid w:val="00C22ACF"/>
    <w:rsid w:val="00C45D8D"/>
    <w:rsid w:val="00C6560A"/>
    <w:rsid w:val="00C73EB6"/>
    <w:rsid w:val="00C757DC"/>
    <w:rsid w:val="00C858A9"/>
    <w:rsid w:val="00CC3802"/>
    <w:rsid w:val="00CD4506"/>
    <w:rsid w:val="00CD58EB"/>
    <w:rsid w:val="00CE26B9"/>
    <w:rsid w:val="00D02BB5"/>
    <w:rsid w:val="00D12FB5"/>
    <w:rsid w:val="00D227D1"/>
    <w:rsid w:val="00D34F5C"/>
    <w:rsid w:val="00D57FCE"/>
    <w:rsid w:val="00D64308"/>
    <w:rsid w:val="00DB21A8"/>
    <w:rsid w:val="00DE439F"/>
    <w:rsid w:val="00DE6BED"/>
    <w:rsid w:val="00E12E30"/>
    <w:rsid w:val="00E31AE6"/>
    <w:rsid w:val="00E34F1E"/>
    <w:rsid w:val="00E7183D"/>
    <w:rsid w:val="00E72724"/>
    <w:rsid w:val="00E744DB"/>
    <w:rsid w:val="00EA2D4F"/>
    <w:rsid w:val="00EA50CC"/>
    <w:rsid w:val="00EC0A42"/>
    <w:rsid w:val="00EE0CE3"/>
    <w:rsid w:val="00EE727C"/>
    <w:rsid w:val="00EF1DB1"/>
    <w:rsid w:val="00F216D8"/>
    <w:rsid w:val="00F246E4"/>
    <w:rsid w:val="00F419DE"/>
    <w:rsid w:val="00F42DC3"/>
    <w:rsid w:val="00F52A0F"/>
    <w:rsid w:val="00FA3744"/>
    <w:rsid w:val="00FA689E"/>
    <w:rsid w:val="00FC7D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8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78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7830"/>
    <w:rPr>
      <w:sz w:val="18"/>
      <w:szCs w:val="18"/>
    </w:rPr>
  </w:style>
  <w:style w:type="paragraph" w:styleId="a4">
    <w:name w:val="footer"/>
    <w:basedOn w:val="a"/>
    <w:link w:val="Char0"/>
    <w:uiPriority w:val="99"/>
    <w:unhideWhenUsed/>
    <w:rsid w:val="000C7830"/>
    <w:pPr>
      <w:tabs>
        <w:tab w:val="center" w:pos="4153"/>
        <w:tab w:val="right" w:pos="8306"/>
      </w:tabs>
      <w:snapToGrid w:val="0"/>
      <w:jc w:val="left"/>
    </w:pPr>
    <w:rPr>
      <w:sz w:val="18"/>
      <w:szCs w:val="18"/>
    </w:rPr>
  </w:style>
  <w:style w:type="character" w:customStyle="1" w:styleId="Char0">
    <w:name w:val="页脚 Char"/>
    <w:basedOn w:val="a0"/>
    <w:link w:val="a4"/>
    <w:uiPriority w:val="99"/>
    <w:rsid w:val="000C7830"/>
    <w:rPr>
      <w:sz w:val="18"/>
      <w:szCs w:val="18"/>
    </w:rPr>
  </w:style>
  <w:style w:type="paragraph" w:styleId="a5">
    <w:name w:val="Balloon Text"/>
    <w:basedOn w:val="a"/>
    <w:link w:val="Char1"/>
    <w:uiPriority w:val="99"/>
    <w:semiHidden/>
    <w:unhideWhenUsed/>
    <w:rsid w:val="003D03B7"/>
    <w:rPr>
      <w:sz w:val="18"/>
      <w:szCs w:val="18"/>
    </w:rPr>
  </w:style>
  <w:style w:type="character" w:customStyle="1" w:styleId="Char1">
    <w:name w:val="批注框文本 Char"/>
    <w:basedOn w:val="a0"/>
    <w:link w:val="a5"/>
    <w:uiPriority w:val="99"/>
    <w:semiHidden/>
    <w:rsid w:val="003D03B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3B481-DB85-4BF6-8DD4-C8353629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4</DocSecurity>
  <Lines>3</Lines>
  <Paragraphs>1</Paragraphs>
  <ScaleCrop>false</ScaleCrop>
  <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dcterms:created xsi:type="dcterms:W3CDTF">2025-09-28T16:02:00Z</dcterms:created>
  <dcterms:modified xsi:type="dcterms:W3CDTF">2025-09-28T16:02:00Z</dcterms:modified>
  <dc:identifier/>
  <dc:language/>
</cp:coreProperties>
</file>