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04" w:rsidRPr="001D7D16" w:rsidRDefault="00507976" w:rsidP="001D7D16">
      <w:pPr>
        <w:autoSpaceDE w:val="0"/>
        <w:spacing w:afterLines="100"/>
        <w:jc w:val="center"/>
        <w:rPr>
          <w:rFonts w:ascii="宋体" w:hAnsi="宋体" w:cs="宋体"/>
          <w:b/>
          <w:color w:val="333333"/>
          <w:kern w:val="0"/>
          <w:sz w:val="24"/>
          <w:lang/>
        </w:rPr>
      </w:pPr>
      <w:bookmarkStart w:id="0" w:name="OLE_LINK1"/>
      <w:bookmarkStart w:id="1" w:name="OLE_LINK2"/>
      <w:bookmarkStart w:id="2" w:name="OLE_LINK3"/>
      <w:r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景顺长城基金管理有限公司</w:t>
      </w:r>
      <w:r w:rsidR="008A223D">
        <w:rPr>
          <w:rFonts w:ascii="宋体" w:hAnsi="宋体" w:cs="宋体" w:hint="eastAsia"/>
          <w:b/>
          <w:color w:val="333333"/>
          <w:kern w:val="0"/>
          <w:sz w:val="24"/>
          <w:lang/>
        </w:rPr>
        <w:t>关于</w:t>
      </w:r>
      <w:r w:rsidR="00CC711D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旗下</w:t>
      </w:r>
      <w:r w:rsidR="00630850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基金</w:t>
      </w:r>
      <w:r w:rsidR="00CC711D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调整</w:t>
      </w:r>
      <w:r w:rsidR="00CF493C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持有股票</w:t>
      </w:r>
    </w:p>
    <w:p w:rsidR="003F248B" w:rsidRPr="001D7D16" w:rsidRDefault="00CA1060" w:rsidP="001D7D16">
      <w:pPr>
        <w:autoSpaceDE w:val="0"/>
        <w:spacing w:afterLines="100"/>
        <w:jc w:val="center"/>
        <w:rPr>
          <w:rFonts w:ascii="宋体" w:hAnsi="宋体" w:cs="宋体" w:hint="eastAsia"/>
          <w:b/>
          <w:color w:val="333333"/>
          <w:kern w:val="0"/>
          <w:sz w:val="24"/>
          <w:lang/>
        </w:rPr>
      </w:pPr>
      <w:r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估值价格</w:t>
      </w:r>
      <w:r w:rsidR="00FA2DCF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的公告</w:t>
      </w:r>
    </w:p>
    <w:p w:rsidR="003F248B" w:rsidRPr="00FB71F6" w:rsidRDefault="003F248B" w:rsidP="00FB71F6">
      <w:pPr>
        <w:widowControl/>
        <w:spacing w:line="36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:rsidR="003D299C" w:rsidRDefault="004B572B" w:rsidP="00246608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D262A6">
        <w:rPr>
          <w:rFonts w:ascii="宋体" w:hAnsi="宋体" w:cs="宋体" w:hint="eastAsia"/>
          <w:kern w:val="0"/>
          <w:szCs w:val="21"/>
        </w:rPr>
        <w:t>根据中国证券监督管理委员会</w:t>
      </w:r>
      <w:r w:rsidRPr="00CC711D">
        <w:rPr>
          <w:rFonts w:ascii="宋体" w:hAnsi="宋体" w:cs="宋体" w:hint="eastAsia"/>
          <w:kern w:val="0"/>
          <w:szCs w:val="21"/>
        </w:rPr>
        <w:t>《中国证监会关于证券投资基金估值业务的指导意见》(中国证券监督管理委员会公告[2017]13号)等有关</w:t>
      </w:r>
      <w:r w:rsidRPr="00E62434">
        <w:rPr>
          <w:rFonts w:ascii="宋体" w:hAnsi="宋体" w:cs="宋体" w:hint="eastAsia"/>
          <w:kern w:val="0"/>
          <w:szCs w:val="21"/>
        </w:rPr>
        <w:t>法律法规</w:t>
      </w:r>
      <w:r w:rsidRPr="00CC711D">
        <w:rPr>
          <w:rFonts w:ascii="宋体" w:hAnsi="宋体" w:cs="宋体" w:hint="eastAsia"/>
          <w:kern w:val="0"/>
          <w:szCs w:val="21"/>
        </w:rPr>
        <w:t>规定</w:t>
      </w:r>
      <w:r w:rsidR="00162C07" w:rsidRPr="00162C07">
        <w:rPr>
          <w:rFonts w:ascii="宋体" w:hAnsi="宋体" w:cs="宋体" w:hint="eastAsia"/>
          <w:kern w:val="0"/>
          <w:szCs w:val="21"/>
        </w:rPr>
        <w:t>及相关基金合同的约定</w:t>
      </w:r>
      <w:r w:rsidR="000806E0">
        <w:rPr>
          <w:rFonts w:ascii="宋体" w:hAnsi="宋体" w:cs="宋体" w:hint="eastAsia"/>
          <w:kern w:val="0"/>
          <w:szCs w:val="21"/>
        </w:rPr>
        <w:t>，</w:t>
      </w:r>
      <w:r w:rsidR="00A95747" w:rsidRPr="00D262A6">
        <w:rPr>
          <w:rFonts w:ascii="宋体" w:hAnsi="宋体" w:cs="宋体" w:hint="eastAsia"/>
          <w:kern w:val="0"/>
          <w:szCs w:val="21"/>
        </w:rPr>
        <w:t>景顺长城基金管理有限公司（以下</w:t>
      </w:r>
      <w:r w:rsidR="00A95747" w:rsidRPr="00D262A6">
        <w:rPr>
          <w:rFonts w:ascii="宋体" w:hAnsi="宋体" w:cs="宋体"/>
          <w:kern w:val="0"/>
          <w:szCs w:val="21"/>
        </w:rPr>
        <w:t>简称“</w:t>
      </w:r>
      <w:r w:rsidR="00A95747" w:rsidRPr="00CC711D">
        <w:rPr>
          <w:rFonts w:ascii="宋体" w:hAnsi="宋体" w:cs="宋体" w:hint="eastAsia"/>
          <w:kern w:val="0"/>
          <w:szCs w:val="21"/>
        </w:rPr>
        <w:t>本基金管理人</w:t>
      </w:r>
      <w:r w:rsidR="00A95747" w:rsidRPr="00D262A6">
        <w:rPr>
          <w:rFonts w:ascii="宋体" w:hAnsi="宋体" w:cs="宋体"/>
          <w:kern w:val="0"/>
          <w:szCs w:val="21"/>
        </w:rPr>
        <w:t>”</w:t>
      </w:r>
      <w:r w:rsidR="00A95747" w:rsidRPr="00D262A6">
        <w:rPr>
          <w:rFonts w:ascii="宋体" w:hAnsi="宋体" w:cs="宋体" w:hint="eastAsia"/>
          <w:kern w:val="0"/>
          <w:szCs w:val="21"/>
        </w:rPr>
        <w:t>、</w:t>
      </w:r>
      <w:r w:rsidR="00A95747" w:rsidRPr="00D262A6">
        <w:rPr>
          <w:rFonts w:ascii="宋体" w:hAnsi="宋体" w:cs="宋体"/>
          <w:kern w:val="0"/>
          <w:szCs w:val="21"/>
        </w:rPr>
        <w:t>“</w:t>
      </w:r>
      <w:r w:rsidR="00A95747" w:rsidRPr="00D262A6">
        <w:rPr>
          <w:rFonts w:ascii="宋体" w:hAnsi="宋体" w:cs="宋体" w:hint="eastAsia"/>
          <w:kern w:val="0"/>
          <w:szCs w:val="21"/>
        </w:rPr>
        <w:t>本公司</w:t>
      </w:r>
      <w:r w:rsidR="00A95747" w:rsidRPr="00D262A6">
        <w:rPr>
          <w:rFonts w:ascii="宋体" w:hAnsi="宋体" w:cs="宋体"/>
          <w:kern w:val="0"/>
          <w:szCs w:val="21"/>
        </w:rPr>
        <w:t>”</w:t>
      </w:r>
      <w:r w:rsidR="00A95747" w:rsidRPr="00D262A6">
        <w:rPr>
          <w:rFonts w:ascii="宋体" w:hAnsi="宋体" w:cs="宋体" w:hint="eastAsia"/>
          <w:kern w:val="0"/>
          <w:szCs w:val="21"/>
        </w:rPr>
        <w:t>）</w:t>
      </w:r>
      <w:r w:rsidR="004B25A3" w:rsidRPr="00D262A6">
        <w:rPr>
          <w:rFonts w:ascii="宋体" w:hAnsi="宋体" w:cs="宋体" w:hint="eastAsia"/>
          <w:kern w:val="0"/>
          <w:szCs w:val="21"/>
        </w:rPr>
        <w:t>与托管</w:t>
      </w:r>
      <w:r w:rsidR="00E83BF5">
        <w:rPr>
          <w:rFonts w:ascii="宋体" w:hAnsi="宋体" w:cs="宋体" w:hint="eastAsia"/>
          <w:kern w:val="0"/>
          <w:szCs w:val="21"/>
        </w:rPr>
        <w:t>人</w:t>
      </w:r>
      <w:r w:rsidR="004B25A3" w:rsidRPr="00D262A6">
        <w:rPr>
          <w:rFonts w:ascii="宋体" w:hAnsi="宋体" w:cs="宋体" w:hint="eastAsia"/>
          <w:kern w:val="0"/>
          <w:szCs w:val="21"/>
        </w:rPr>
        <w:t>协商一致，自</w:t>
      </w:r>
      <w:r w:rsidR="001A5272" w:rsidRPr="00D262A6">
        <w:rPr>
          <w:rFonts w:ascii="宋体" w:hAnsi="宋体" w:cs="宋体" w:hint="eastAsia"/>
          <w:kern w:val="0"/>
          <w:szCs w:val="21"/>
        </w:rPr>
        <w:t>20</w:t>
      </w:r>
      <w:r w:rsidR="001A5272">
        <w:rPr>
          <w:rFonts w:ascii="宋体" w:hAnsi="宋体" w:cs="宋体" w:hint="eastAsia"/>
          <w:kern w:val="0"/>
          <w:szCs w:val="21"/>
        </w:rPr>
        <w:t>2</w:t>
      </w:r>
      <w:r w:rsidR="001A5272">
        <w:rPr>
          <w:rFonts w:ascii="宋体" w:hAnsi="宋体" w:cs="宋体"/>
          <w:kern w:val="0"/>
          <w:szCs w:val="21"/>
        </w:rPr>
        <w:t>5</w:t>
      </w:r>
      <w:r w:rsidR="00B273B9" w:rsidRPr="00D262A6">
        <w:rPr>
          <w:rFonts w:ascii="宋体" w:hAnsi="宋体" w:cs="宋体" w:hint="eastAsia"/>
          <w:kern w:val="0"/>
          <w:szCs w:val="21"/>
        </w:rPr>
        <w:t>年</w:t>
      </w:r>
      <w:r w:rsidR="00952F77">
        <w:rPr>
          <w:rFonts w:ascii="宋体" w:hAnsi="宋体" w:cs="宋体"/>
          <w:kern w:val="0"/>
          <w:szCs w:val="21"/>
        </w:rPr>
        <w:t>9</w:t>
      </w:r>
      <w:r w:rsidR="00B273B9" w:rsidRPr="00D262A6">
        <w:rPr>
          <w:rFonts w:ascii="宋体" w:hAnsi="宋体" w:cs="宋体" w:hint="eastAsia"/>
          <w:kern w:val="0"/>
          <w:szCs w:val="21"/>
        </w:rPr>
        <w:t>月</w:t>
      </w:r>
      <w:r w:rsidR="00246608">
        <w:rPr>
          <w:rFonts w:ascii="宋体" w:hAnsi="宋体" w:cs="宋体"/>
          <w:kern w:val="0"/>
          <w:szCs w:val="21"/>
        </w:rPr>
        <w:t>26</w:t>
      </w:r>
      <w:r w:rsidR="004B25A3" w:rsidRPr="00D262A6">
        <w:rPr>
          <w:rFonts w:ascii="宋体" w:hAnsi="宋体" w:cs="宋体" w:hint="eastAsia"/>
          <w:kern w:val="0"/>
          <w:szCs w:val="21"/>
        </w:rPr>
        <w:t>日起对旗下</w:t>
      </w:r>
      <w:r w:rsidR="00B273B9" w:rsidRPr="00B273B9">
        <w:rPr>
          <w:rFonts w:ascii="宋体" w:hAnsi="宋体" w:cs="宋体" w:hint="eastAsia"/>
          <w:kern w:val="0"/>
          <w:szCs w:val="21"/>
        </w:rPr>
        <w:t>证券投资基金</w:t>
      </w:r>
      <w:r w:rsidR="004B25A3" w:rsidRPr="00D262A6">
        <w:rPr>
          <w:rFonts w:ascii="宋体" w:hAnsi="宋体" w:cs="宋体" w:hint="eastAsia"/>
          <w:kern w:val="0"/>
          <w:szCs w:val="21"/>
        </w:rPr>
        <w:t>持有的</w:t>
      </w:r>
      <w:r w:rsidR="00E83BF5">
        <w:rPr>
          <w:rFonts w:ascii="宋体" w:hAnsi="宋体" w:cs="宋体" w:hint="eastAsia"/>
          <w:kern w:val="0"/>
          <w:szCs w:val="21"/>
        </w:rPr>
        <w:t>停牌股票</w:t>
      </w:r>
      <w:r w:rsidR="006259AA" w:rsidRPr="00246608">
        <w:rPr>
          <w:rFonts w:ascii="宋体" w:hAnsi="宋体" w:cs="宋体" w:hint="eastAsia"/>
          <w:kern w:val="0"/>
          <w:szCs w:val="21"/>
        </w:rPr>
        <w:t xml:space="preserve"> </w:t>
      </w:r>
      <w:r w:rsidR="00246608" w:rsidRPr="00246608">
        <w:rPr>
          <w:rFonts w:ascii="宋体" w:hAnsi="宋体" w:cs="宋体" w:hint="eastAsia"/>
          <w:kern w:val="0"/>
          <w:szCs w:val="21"/>
        </w:rPr>
        <w:t>“诺辉健康”（股票代码：6606.HK）</w:t>
      </w:r>
      <w:r w:rsidR="00506092">
        <w:rPr>
          <w:rFonts w:ascii="宋体" w:hAnsi="宋体" w:cs="宋体" w:hint="eastAsia"/>
          <w:kern w:val="0"/>
          <w:szCs w:val="21"/>
        </w:rPr>
        <w:t>和</w:t>
      </w:r>
      <w:r w:rsidR="00506092" w:rsidRPr="00506092">
        <w:rPr>
          <w:rFonts w:ascii="宋体" w:hAnsi="宋体" w:cs="宋体" w:hint="eastAsia"/>
          <w:kern w:val="0"/>
          <w:szCs w:val="21"/>
        </w:rPr>
        <w:t>“洪九果品”（股票代码：6689.HK）</w:t>
      </w:r>
      <w:r w:rsidR="00AD30EA">
        <w:rPr>
          <w:rFonts w:ascii="宋体" w:hAnsi="宋体" w:cs="宋体" w:hint="eastAsia"/>
          <w:kern w:val="0"/>
          <w:szCs w:val="21"/>
        </w:rPr>
        <w:t>分别按照</w:t>
      </w:r>
      <w:r w:rsidR="00AD30EA" w:rsidRPr="00AD30EA">
        <w:rPr>
          <w:rFonts w:ascii="宋体" w:hAnsi="宋体" w:cs="宋体" w:hint="eastAsia"/>
          <w:kern w:val="0"/>
          <w:szCs w:val="21"/>
        </w:rPr>
        <w:t>0.010 港元/股和0.024 港元/股</w:t>
      </w:r>
      <w:r w:rsidR="00AD30EA">
        <w:rPr>
          <w:rFonts w:ascii="宋体" w:hAnsi="宋体" w:cs="宋体" w:hint="eastAsia"/>
          <w:kern w:val="0"/>
          <w:szCs w:val="21"/>
        </w:rPr>
        <w:t>的价格</w:t>
      </w:r>
      <w:r w:rsidR="000A3035" w:rsidRPr="000A3035">
        <w:rPr>
          <w:rFonts w:ascii="宋体" w:hAnsi="宋体" w:cs="宋体" w:hint="eastAsia"/>
          <w:kern w:val="0"/>
          <w:szCs w:val="21"/>
        </w:rPr>
        <w:t>进行估值</w:t>
      </w:r>
      <w:r w:rsidR="00DB26D4">
        <w:rPr>
          <w:rFonts w:ascii="宋体" w:hAnsi="宋体" w:cs="宋体" w:hint="eastAsia"/>
          <w:kern w:val="0"/>
          <w:szCs w:val="21"/>
        </w:rPr>
        <w:t>。</w:t>
      </w:r>
    </w:p>
    <w:p w:rsidR="000B5790" w:rsidRDefault="00F90B02" w:rsidP="00D262A6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F90B02">
        <w:rPr>
          <w:rFonts w:ascii="宋体" w:hAnsi="宋体" w:cs="宋体" w:hint="eastAsia"/>
          <w:kern w:val="0"/>
          <w:szCs w:val="21"/>
        </w:rPr>
        <w:t>本公司将密切关注上述股票的后续经营情况及其他重大事项，进行合理评估。</w:t>
      </w:r>
      <w:r w:rsidR="000B5790" w:rsidRPr="000B5790">
        <w:rPr>
          <w:rFonts w:ascii="宋体" w:hAnsi="宋体" w:cs="宋体" w:hint="eastAsia"/>
          <w:kern w:val="0"/>
          <w:szCs w:val="21"/>
        </w:rPr>
        <w:t>待上述股票复牌且</w:t>
      </w:r>
      <w:r w:rsidR="00A47E66">
        <w:rPr>
          <w:rFonts w:ascii="宋体" w:hAnsi="宋体" w:cs="宋体" w:hint="eastAsia"/>
          <w:kern w:val="0"/>
          <w:szCs w:val="21"/>
        </w:rPr>
        <w:t>其</w:t>
      </w:r>
      <w:r w:rsidR="000B5790" w:rsidRPr="000B5790">
        <w:rPr>
          <w:rFonts w:ascii="宋体" w:hAnsi="宋体" w:cs="宋体" w:hint="eastAsia"/>
          <w:kern w:val="0"/>
          <w:szCs w:val="21"/>
        </w:rPr>
        <w:t>交易体现活跃市场交易特征后，将恢复采用当日收盘价进行估值</w:t>
      </w:r>
      <w:r w:rsidR="002A54F2">
        <w:rPr>
          <w:rFonts w:ascii="宋体" w:hAnsi="宋体" w:cs="宋体" w:hint="eastAsia"/>
          <w:kern w:val="0"/>
          <w:szCs w:val="21"/>
        </w:rPr>
        <w:t>，</w:t>
      </w:r>
      <w:r w:rsidR="000B5790" w:rsidRPr="000B5790">
        <w:rPr>
          <w:rFonts w:ascii="宋体" w:hAnsi="宋体" w:cs="宋体" w:hint="eastAsia"/>
          <w:kern w:val="0"/>
          <w:szCs w:val="21"/>
        </w:rPr>
        <w:t>届时不再另行公告，敬请投资者关注。</w:t>
      </w:r>
    </w:p>
    <w:p w:rsidR="000E62FB" w:rsidRDefault="000E62FB" w:rsidP="000E4EBC">
      <w:pPr>
        <w:widowControl/>
        <w:spacing w:line="400" w:lineRule="exact"/>
        <w:rPr>
          <w:rFonts w:ascii="宋体" w:hAnsi="宋体" w:cs="宋体" w:hint="eastAsia"/>
          <w:kern w:val="0"/>
          <w:szCs w:val="21"/>
        </w:rPr>
      </w:pPr>
    </w:p>
    <w:p w:rsidR="000E62FB" w:rsidRPr="00C65CCA" w:rsidRDefault="000E62FB" w:rsidP="00777FE3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</w:p>
    <w:p w:rsidR="00916E36" w:rsidRPr="00AF71B6" w:rsidRDefault="00916E36" w:rsidP="00777FE3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风险提示：</w:t>
      </w:r>
      <w:r w:rsidR="00CC6565">
        <w:rPr>
          <w:rFonts w:ascii="宋体" w:hAnsi="宋体" w:cs="宋体" w:hint="eastAsia"/>
          <w:kern w:val="0"/>
          <w:szCs w:val="21"/>
        </w:rPr>
        <w:t>本</w:t>
      </w:r>
      <w:r w:rsidRPr="00AF71B6">
        <w:rPr>
          <w:rFonts w:ascii="宋体" w:hAnsi="宋体" w:cs="宋体"/>
          <w:kern w:val="0"/>
          <w:szCs w:val="21"/>
        </w:rPr>
        <w:t>基金管理人承诺以诚实信用、勤勉尽责的原则管理和运用基金资产，但不保证基金一定盈利，也不保证最低</w:t>
      </w:r>
      <w:hyperlink r:id="rId6" w:tgtFrame="_blank" w:history="1">
        <w:r w:rsidRPr="00AF71B6">
          <w:rPr>
            <w:rFonts w:ascii="宋体" w:hAnsi="宋体" w:cs="宋体"/>
            <w:kern w:val="0"/>
            <w:szCs w:val="21"/>
          </w:rPr>
          <w:t>收益</w:t>
        </w:r>
      </w:hyperlink>
      <w:r w:rsidRPr="00AF71B6">
        <w:rPr>
          <w:rFonts w:ascii="宋体" w:hAnsi="宋体" w:cs="宋体"/>
          <w:kern w:val="0"/>
          <w:szCs w:val="21"/>
        </w:rPr>
        <w:t>。投资者投资于</w:t>
      </w:r>
      <w:r w:rsidR="00B64C8F">
        <w:rPr>
          <w:rFonts w:ascii="宋体" w:hAnsi="宋体" w:cs="宋体" w:hint="eastAsia"/>
          <w:kern w:val="0"/>
          <w:szCs w:val="21"/>
        </w:rPr>
        <w:t>本</w:t>
      </w:r>
      <w:r w:rsidR="00B64C8F" w:rsidRPr="00AB2BA2">
        <w:rPr>
          <w:rFonts w:ascii="宋体" w:hAnsi="宋体" w:cs="宋体" w:hint="eastAsia"/>
          <w:kern w:val="0"/>
          <w:szCs w:val="21"/>
        </w:rPr>
        <w:t>基金管理人</w:t>
      </w:r>
      <w:r w:rsidR="00B64C8F">
        <w:rPr>
          <w:rFonts w:ascii="宋体" w:hAnsi="宋体" w:cs="宋体" w:hint="eastAsia"/>
          <w:kern w:val="0"/>
          <w:szCs w:val="21"/>
        </w:rPr>
        <w:t>管理的</w:t>
      </w:r>
      <w:r w:rsidR="00B64C8F" w:rsidRPr="00AB2BA2">
        <w:rPr>
          <w:rFonts w:ascii="宋体" w:hAnsi="宋体" w:cs="宋体" w:hint="eastAsia"/>
          <w:kern w:val="0"/>
          <w:szCs w:val="21"/>
        </w:rPr>
        <w:t>基金</w:t>
      </w:r>
      <w:r w:rsidRPr="00AF71B6">
        <w:rPr>
          <w:rFonts w:ascii="宋体" w:hAnsi="宋体" w:cs="宋体"/>
          <w:kern w:val="0"/>
          <w:szCs w:val="21"/>
        </w:rPr>
        <w:t>时应认真阅读</w:t>
      </w:r>
      <w:r w:rsidR="00DF12CA">
        <w:rPr>
          <w:rFonts w:ascii="宋体" w:hAnsi="宋体" w:cs="宋体" w:hint="eastAsia"/>
          <w:kern w:val="0"/>
          <w:szCs w:val="21"/>
        </w:rPr>
        <w:t>上述</w:t>
      </w:r>
      <w:r w:rsidRPr="00AF71B6">
        <w:rPr>
          <w:rFonts w:ascii="宋体" w:hAnsi="宋体" w:cs="宋体"/>
          <w:kern w:val="0"/>
          <w:szCs w:val="21"/>
        </w:rPr>
        <w:t>基金的基金合同、招募说明书</w:t>
      </w:r>
      <w:r w:rsidR="00DF12CA">
        <w:rPr>
          <w:rFonts w:ascii="宋体" w:hAnsi="宋体" w:cs="宋体" w:hint="eastAsia"/>
          <w:kern w:val="0"/>
          <w:szCs w:val="21"/>
        </w:rPr>
        <w:t>等</w:t>
      </w:r>
      <w:r w:rsidR="00923F32">
        <w:rPr>
          <w:rFonts w:ascii="宋体" w:hAnsi="宋体" w:cs="宋体" w:hint="eastAsia"/>
          <w:kern w:val="0"/>
          <w:szCs w:val="21"/>
        </w:rPr>
        <w:t>文件</w:t>
      </w:r>
      <w:r w:rsidRPr="00AF71B6">
        <w:rPr>
          <w:rFonts w:ascii="宋体" w:hAnsi="宋体" w:cs="宋体"/>
          <w:kern w:val="0"/>
          <w:szCs w:val="21"/>
        </w:rPr>
        <w:t>。敬请投资者留意投资风险。</w:t>
      </w:r>
    </w:p>
    <w:p w:rsidR="00916E36" w:rsidRPr="001D7D16" w:rsidRDefault="001D7D16" w:rsidP="00916E36">
      <w:pPr>
        <w:widowControl/>
        <w:spacing w:line="360" w:lineRule="auto"/>
        <w:jc w:val="left"/>
        <w:rPr>
          <w:rFonts w:ascii="宋体" w:hAnsi="宋体" w:cs="宋体"/>
          <w:b/>
          <w:color w:val="666666"/>
          <w:kern w:val="0"/>
          <w:szCs w:val="21"/>
        </w:rPr>
      </w:pPr>
      <w:r>
        <w:rPr>
          <w:rFonts w:ascii="宋体" w:hAnsi="宋体" w:cs="宋体" w:hint="eastAsia"/>
          <w:color w:val="666666"/>
          <w:kern w:val="0"/>
          <w:szCs w:val="21"/>
        </w:rPr>
        <w:t xml:space="preserve"> </w:t>
      </w:r>
      <w:r>
        <w:rPr>
          <w:rFonts w:ascii="宋体" w:hAnsi="宋体" w:cs="宋体"/>
          <w:color w:val="666666"/>
          <w:kern w:val="0"/>
          <w:szCs w:val="21"/>
        </w:rPr>
        <w:t xml:space="preserve">   </w:t>
      </w:r>
      <w:r w:rsidRPr="00D262A6">
        <w:rPr>
          <w:rFonts w:ascii="宋体" w:hAnsi="宋体" w:cs="宋体" w:hint="eastAsia"/>
          <w:kern w:val="0"/>
          <w:szCs w:val="21"/>
        </w:rPr>
        <w:t>特此公告。</w:t>
      </w: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景顺长城基金管理有限公司</w:t>
      </w:r>
    </w:p>
    <w:bookmarkEnd w:id="0"/>
    <w:bookmarkEnd w:id="1"/>
    <w:bookmarkEnd w:id="2"/>
    <w:p w:rsidR="00916E36" w:rsidRPr="00AF71B6" w:rsidRDefault="001D7D16" w:rsidP="001D7D16">
      <w:pPr>
        <w:ind w:firstLineChars="3100" w:firstLine="6510"/>
        <w:rPr>
          <w:rFonts w:hint="eastAsia"/>
          <w:szCs w:val="21"/>
        </w:rPr>
      </w:pPr>
      <w:r w:rsidRPr="000C0B34">
        <w:rPr>
          <w:rFonts w:ascii="Arial" w:hAnsi="Arial" w:cs="Arial" w:hint="eastAsia"/>
          <w:color w:val="000000"/>
          <w:kern w:val="0"/>
          <w:szCs w:val="21"/>
        </w:rPr>
        <w:t>20</w:t>
      </w:r>
      <w:r>
        <w:rPr>
          <w:rFonts w:ascii="Arial" w:hAnsi="Arial" w:cs="Arial" w:hint="eastAsia"/>
          <w:color w:val="000000"/>
          <w:kern w:val="0"/>
          <w:szCs w:val="21"/>
        </w:rPr>
        <w:t>25</w:t>
      </w:r>
      <w:r w:rsidRPr="000C0B34">
        <w:rPr>
          <w:rFonts w:ascii="Arial" w:hAnsi="Arial" w:cs="Arial" w:hint="eastAsia"/>
          <w:color w:val="000000"/>
          <w:kern w:val="0"/>
          <w:szCs w:val="21"/>
        </w:rPr>
        <w:t>年</w:t>
      </w:r>
      <w:r>
        <w:rPr>
          <w:rFonts w:ascii="Arial" w:hAnsi="Arial" w:cs="Arial"/>
          <w:color w:val="000000"/>
          <w:kern w:val="0"/>
          <w:szCs w:val="21"/>
        </w:rPr>
        <w:t>9</w:t>
      </w:r>
      <w:r w:rsidRPr="000C0B34">
        <w:rPr>
          <w:rFonts w:ascii="Arial" w:hAnsi="Arial" w:cs="Arial" w:hint="eastAsia"/>
          <w:color w:val="000000"/>
          <w:kern w:val="0"/>
          <w:szCs w:val="21"/>
        </w:rPr>
        <w:t>月</w:t>
      </w:r>
      <w:r>
        <w:rPr>
          <w:rFonts w:ascii="Arial" w:hAnsi="Arial" w:cs="Arial"/>
          <w:color w:val="000000"/>
          <w:kern w:val="0"/>
          <w:szCs w:val="21"/>
        </w:rPr>
        <w:t>27</w:t>
      </w:r>
      <w:r w:rsidRPr="000C0B34">
        <w:rPr>
          <w:rFonts w:ascii="Arial" w:hAnsi="Arial" w:cs="Arial" w:hint="eastAsia"/>
          <w:color w:val="000000"/>
          <w:kern w:val="0"/>
          <w:szCs w:val="21"/>
        </w:rPr>
        <w:t>日</w:t>
      </w:r>
    </w:p>
    <w:sectPr w:rsidR="00916E36" w:rsidRPr="00AF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12C" w:rsidRDefault="00BA612C" w:rsidP="00D14567">
      <w:r>
        <w:separator/>
      </w:r>
    </w:p>
  </w:endnote>
  <w:endnote w:type="continuationSeparator" w:id="0">
    <w:p w:rsidR="00BA612C" w:rsidRDefault="00BA612C" w:rsidP="00D1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12C" w:rsidRDefault="00BA612C" w:rsidP="00D14567">
      <w:r>
        <w:separator/>
      </w:r>
    </w:p>
  </w:footnote>
  <w:footnote w:type="continuationSeparator" w:id="0">
    <w:p w:rsidR="00BA612C" w:rsidRDefault="00BA612C" w:rsidP="00D14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E36"/>
    <w:rsid w:val="00004FDF"/>
    <w:rsid w:val="00012055"/>
    <w:rsid w:val="000219FA"/>
    <w:rsid w:val="000420A2"/>
    <w:rsid w:val="00080358"/>
    <w:rsid w:val="000806E0"/>
    <w:rsid w:val="000823F3"/>
    <w:rsid w:val="00096094"/>
    <w:rsid w:val="00096B46"/>
    <w:rsid w:val="000A3035"/>
    <w:rsid w:val="000B46FC"/>
    <w:rsid w:val="000B5790"/>
    <w:rsid w:val="000C589D"/>
    <w:rsid w:val="000D542B"/>
    <w:rsid w:val="000E4EBC"/>
    <w:rsid w:val="000E62FB"/>
    <w:rsid w:val="000E7DA8"/>
    <w:rsid w:val="00101822"/>
    <w:rsid w:val="00101E6F"/>
    <w:rsid w:val="00105922"/>
    <w:rsid w:val="00120B76"/>
    <w:rsid w:val="001272A2"/>
    <w:rsid w:val="001312C0"/>
    <w:rsid w:val="00131B91"/>
    <w:rsid w:val="00133FFB"/>
    <w:rsid w:val="00136806"/>
    <w:rsid w:val="00142D45"/>
    <w:rsid w:val="00154833"/>
    <w:rsid w:val="00162C07"/>
    <w:rsid w:val="00177E99"/>
    <w:rsid w:val="0018040D"/>
    <w:rsid w:val="0018664A"/>
    <w:rsid w:val="001914BC"/>
    <w:rsid w:val="001A39B0"/>
    <w:rsid w:val="001A5272"/>
    <w:rsid w:val="001A57ED"/>
    <w:rsid w:val="001A62D7"/>
    <w:rsid w:val="001C4209"/>
    <w:rsid w:val="001C68F5"/>
    <w:rsid w:val="001D5529"/>
    <w:rsid w:val="001D7D16"/>
    <w:rsid w:val="001E0E6D"/>
    <w:rsid w:val="001E0E7F"/>
    <w:rsid w:val="001F338D"/>
    <w:rsid w:val="002202F9"/>
    <w:rsid w:val="00226610"/>
    <w:rsid w:val="00245C6B"/>
    <w:rsid w:val="00246608"/>
    <w:rsid w:val="0024772F"/>
    <w:rsid w:val="002876DB"/>
    <w:rsid w:val="002A54F2"/>
    <w:rsid w:val="002B2F8A"/>
    <w:rsid w:val="002D17E7"/>
    <w:rsid w:val="002D25F9"/>
    <w:rsid w:val="002E1FC3"/>
    <w:rsid w:val="002E22B5"/>
    <w:rsid w:val="002F026F"/>
    <w:rsid w:val="00316D23"/>
    <w:rsid w:val="00320E11"/>
    <w:rsid w:val="00321282"/>
    <w:rsid w:val="00327626"/>
    <w:rsid w:val="00342FAF"/>
    <w:rsid w:val="00346004"/>
    <w:rsid w:val="00367A3D"/>
    <w:rsid w:val="003822D0"/>
    <w:rsid w:val="00392349"/>
    <w:rsid w:val="003A2D15"/>
    <w:rsid w:val="003B4027"/>
    <w:rsid w:val="003D299C"/>
    <w:rsid w:val="003E60A1"/>
    <w:rsid w:val="003E7836"/>
    <w:rsid w:val="003F248B"/>
    <w:rsid w:val="003F61C5"/>
    <w:rsid w:val="004037FA"/>
    <w:rsid w:val="00405E78"/>
    <w:rsid w:val="004112C2"/>
    <w:rsid w:val="00411713"/>
    <w:rsid w:val="00423CC5"/>
    <w:rsid w:val="0044779C"/>
    <w:rsid w:val="004734DD"/>
    <w:rsid w:val="0047483D"/>
    <w:rsid w:val="00485609"/>
    <w:rsid w:val="00491548"/>
    <w:rsid w:val="00495349"/>
    <w:rsid w:val="004A2452"/>
    <w:rsid w:val="004A6B2D"/>
    <w:rsid w:val="004B020D"/>
    <w:rsid w:val="004B25A3"/>
    <w:rsid w:val="004B572B"/>
    <w:rsid w:val="004C4A5C"/>
    <w:rsid w:val="004D7976"/>
    <w:rsid w:val="004E7E1B"/>
    <w:rsid w:val="00503687"/>
    <w:rsid w:val="00504263"/>
    <w:rsid w:val="0050443E"/>
    <w:rsid w:val="005048EE"/>
    <w:rsid w:val="00506092"/>
    <w:rsid w:val="00507976"/>
    <w:rsid w:val="00521E26"/>
    <w:rsid w:val="00561247"/>
    <w:rsid w:val="00563678"/>
    <w:rsid w:val="005656A5"/>
    <w:rsid w:val="005664EF"/>
    <w:rsid w:val="005A6D64"/>
    <w:rsid w:val="005B17E0"/>
    <w:rsid w:val="005B4031"/>
    <w:rsid w:val="005B6A39"/>
    <w:rsid w:val="005C2EA6"/>
    <w:rsid w:val="005D0E0C"/>
    <w:rsid w:val="005D5FAC"/>
    <w:rsid w:val="005E030F"/>
    <w:rsid w:val="005E74B0"/>
    <w:rsid w:val="005F7EEE"/>
    <w:rsid w:val="00617109"/>
    <w:rsid w:val="00622B76"/>
    <w:rsid w:val="006259AA"/>
    <w:rsid w:val="006306A5"/>
    <w:rsid w:val="00630850"/>
    <w:rsid w:val="006348DB"/>
    <w:rsid w:val="00634D33"/>
    <w:rsid w:val="00665102"/>
    <w:rsid w:val="00672A66"/>
    <w:rsid w:val="0068077B"/>
    <w:rsid w:val="00692433"/>
    <w:rsid w:val="006C54C1"/>
    <w:rsid w:val="006C5BDD"/>
    <w:rsid w:val="006D7541"/>
    <w:rsid w:val="006F5A24"/>
    <w:rsid w:val="007278DB"/>
    <w:rsid w:val="00730606"/>
    <w:rsid w:val="0073247B"/>
    <w:rsid w:val="0076012D"/>
    <w:rsid w:val="00761CF4"/>
    <w:rsid w:val="007661A1"/>
    <w:rsid w:val="00777FE3"/>
    <w:rsid w:val="007B6D0F"/>
    <w:rsid w:val="007E5ECF"/>
    <w:rsid w:val="007F4DE6"/>
    <w:rsid w:val="00821878"/>
    <w:rsid w:val="00835320"/>
    <w:rsid w:val="008364D4"/>
    <w:rsid w:val="008450E9"/>
    <w:rsid w:val="008606AE"/>
    <w:rsid w:val="008607A9"/>
    <w:rsid w:val="0087169E"/>
    <w:rsid w:val="008811A3"/>
    <w:rsid w:val="0088262A"/>
    <w:rsid w:val="00883E42"/>
    <w:rsid w:val="008867E3"/>
    <w:rsid w:val="00892F91"/>
    <w:rsid w:val="0089444D"/>
    <w:rsid w:val="008A223D"/>
    <w:rsid w:val="008B21FD"/>
    <w:rsid w:val="008B3ED7"/>
    <w:rsid w:val="008B6721"/>
    <w:rsid w:val="008D6B01"/>
    <w:rsid w:val="00916959"/>
    <w:rsid w:val="00916E36"/>
    <w:rsid w:val="00923F32"/>
    <w:rsid w:val="00930A3E"/>
    <w:rsid w:val="00942FC5"/>
    <w:rsid w:val="00952F77"/>
    <w:rsid w:val="00953F21"/>
    <w:rsid w:val="009554CE"/>
    <w:rsid w:val="009609BC"/>
    <w:rsid w:val="009671F7"/>
    <w:rsid w:val="009765FF"/>
    <w:rsid w:val="00981D87"/>
    <w:rsid w:val="009A0053"/>
    <w:rsid w:val="009B0DEF"/>
    <w:rsid w:val="009C047E"/>
    <w:rsid w:val="009C152C"/>
    <w:rsid w:val="009C42A7"/>
    <w:rsid w:val="009C4E65"/>
    <w:rsid w:val="009E6417"/>
    <w:rsid w:val="00A10122"/>
    <w:rsid w:val="00A42038"/>
    <w:rsid w:val="00A47E66"/>
    <w:rsid w:val="00A54A12"/>
    <w:rsid w:val="00A57375"/>
    <w:rsid w:val="00A668B4"/>
    <w:rsid w:val="00A84DCF"/>
    <w:rsid w:val="00A8618D"/>
    <w:rsid w:val="00A95747"/>
    <w:rsid w:val="00A9696F"/>
    <w:rsid w:val="00AC42C0"/>
    <w:rsid w:val="00AD30EA"/>
    <w:rsid w:val="00AE39A2"/>
    <w:rsid w:val="00AE6878"/>
    <w:rsid w:val="00AF0D79"/>
    <w:rsid w:val="00AF71B6"/>
    <w:rsid w:val="00B077DB"/>
    <w:rsid w:val="00B13032"/>
    <w:rsid w:val="00B2551A"/>
    <w:rsid w:val="00B273B9"/>
    <w:rsid w:val="00B34D83"/>
    <w:rsid w:val="00B51B3C"/>
    <w:rsid w:val="00B53A4A"/>
    <w:rsid w:val="00B540F9"/>
    <w:rsid w:val="00B64C8F"/>
    <w:rsid w:val="00B74AED"/>
    <w:rsid w:val="00B92435"/>
    <w:rsid w:val="00BA612C"/>
    <w:rsid w:val="00BD543A"/>
    <w:rsid w:val="00BE3FFE"/>
    <w:rsid w:val="00C00458"/>
    <w:rsid w:val="00C50600"/>
    <w:rsid w:val="00C51053"/>
    <w:rsid w:val="00C57E00"/>
    <w:rsid w:val="00C61294"/>
    <w:rsid w:val="00C61743"/>
    <w:rsid w:val="00C6491C"/>
    <w:rsid w:val="00C65CCA"/>
    <w:rsid w:val="00C75A80"/>
    <w:rsid w:val="00C82B35"/>
    <w:rsid w:val="00C94EC2"/>
    <w:rsid w:val="00CA046D"/>
    <w:rsid w:val="00CA0C72"/>
    <w:rsid w:val="00CA1060"/>
    <w:rsid w:val="00CA3A49"/>
    <w:rsid w:val="00CA6BE2"/>
    <w:rsid w:val="00CB1635"/>
    <w:rsid w:val="00CB4BA9"/>
    <w:rsid w:val="00CB6E48"/>
    <w:rsid w:val="00CC21B1"/>
    <w:rsid w:val="00CC34A3"/>
    <w:rsid w:val="00CC4B16"/>
    <w:rsid w:val="00CC6565"/>
    <w:rsid w:val="00CC711D"/>
    <w:rsid w:val="00CF493C"/>
    <w:rsid w:val="00D01F92"/>
    <w:rsid w:val="00D14567"/>
    <w:rsid w:val="00D22FD9"/>
    <w:rsid w:val="00D262A6"/>
    <w:rsid w:val="00D27FFE"/>
    <w:rsid w:val="00D30A67"/>
    <w:rsid w:val="00D41874"/>
    <w:rsid w:val="00D507DF"/>
    <w:rsid w:val="00D54EA7"/>
    <w:rsid w:val="00D63123"/>
    <w:rsid w:val="00D63E84"/>
    <w:rsid w:val="00D754ED"/>
    <w:rsid w:val="00D809EB"/>
    <w:rsid w:val="00D80A71"/>
    <w:rsid w:val="00DA2B4F"/>
    <w:rsid w:val="00DA4D86"/>
    <w:rsid w:val="00DB26D4"/>
    <w:rsid w:val="00DC6C69"/>
    <w:rsid w:val="00DD0A01"/>
    <w:rsid w:val="00DD660E"/>
    <w:rsid w:val="00DD7A7E"/>
    <w:rsid w:val="00DE1299"/>
    <w:rsid w:val="00DE465B"/>
    <w:rsid w:val="00DF12CA"/>
    <w:rsid w:val="00DF79B0"/>
    <w:rsid w:val="00E149A2"/>
    <w:rsid w:val="00E15FD7"/>
    <w:rsid w:val="00E22129"/>
    <w:rsid w:val="00E26F4C"/>
    <w:rsid w:val="00E3069A"/>
    <w:rsid w:val="00E37E9B"/>
    <w:rsid w:val="00E4631E"/>
    <w:rsid w:val="00E56647"/>
    <w:rsid w:val="00E62434"/>
    <w:rsid w:val="00E63AAF"/>
    <w:rsid w:val="00E649C0"/>
    <w:rsid w:val="00E64C98"/>
    <w:rsid w:val="00E64E1A"/>
    <w:rsid w:val="00E80550"/>
    <w:rsid w:val="00E83BF5"/>
    <w:rsid w:val="00EE0377"/>
    <w:rsid w:val="00EF69F0"/>
    <w:rsid w:val="00F013B3"/>
    <w:rsid w:val="00F106C6"/>
    <w:rsid w:val="00F117EA"/>
    <w:rsid w:val="00F22841"/>
    <w:rsid w:val="00F339FD"/>
    <w:rsid w:val="00F35295"/>
    <w:rsid w:val="00F405B9"/>
    <w:rsid w:val="00F615DF"/>
    <w:rsid w:val="00F67DA4"/>
    <w:rsid w:val="00F86F52"/>
    <w:rsid w:val="00F90B02"/>
    <w:rsid w:val="00F927CC"/>
    <w:rsid w:val="00F956DF"/>
    <w:rsid w:val="00F95B66"/>
    <w:rsid w:val="00FA15C1"/>
    <w:rsid w:val="00FA2DCF"/>
    <w:rsid w:val="00FA6636"/>
    <w:rsid w:val="00FB05A0"/>
    <w:rsid w:val="00FB09CE"/>
    <w:rsid w:val="00FB4CBF"/>
    <w:rsid w:val="00FB71F6"/>
    <w:rsid w:val="00FD1B36"/>
    <w:rsid w:val="00FD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16E36"/>
    <w:rPr>
      <w:strike w:val="0"/>
      <w:dstrike w:val="0"/>
      <w:color w:val="000066"/>
      <w:u w:val="none"/>
      <w:effect w:val="none"/>
    </w:rPr>
  </w:style>
  <w:style w:type="paragraph" w:styleId="a4">
    <w:name w:val="Balloon Text"/>
    <w:basedOn w:val="a"/>
    <w:semiHidden/>
    <w:rsid w:val="0018664A"/>
    <w:rPr>
      <w:sz w:val="18"/>
      <w:szCs w:val="18"/>
    </w:rPr>
  </w:style>
  <w:style w:type="paragraph" w:styleId="a5">
    <w:name w:val="header"/>
    <w:basedOn w:val="a"/>
    <w:link w:val="Char"/>
    <w:rsid w:val="00D1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D14567"/>
    <w:rPr>
      <w:kern w:val="2"/>
      <w:sz w:val="18"/>
      <w:szCs w:val="18"/>
    </w:rPr>
  </w:style>
  <w:style w:type="paragraph" w:styleId="a6">
    <w:name w:val="footer"/>
    <w:basedOn w:val="a"/>
    <w:link w:val="Char0"/>
    <w:rsid w:val="00D1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D14567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923F32"/>
    <w:rPr>
      <w:kern w:val="2"/>
      <w:sz w:val="21"/>
      <w:szCs w:val="24"/>
    </w:rPr>
  </w:style>
  <w:style w:type="paragraph" w:customStyle="1" w:styleId="CharCharCharChar">
    <w:name w:val=" Char Char Char Char"/>
    <w:basedOn w:val="a"/>
    <w:autoRedefine/>
    <w:rsid w:val="00D22FD9"/>
    <w:pPr>
      <w:tabs>
        <w:tab w:val="num" w:pos="360"/>
      </w:tabs>
    </w:pPr>
    <w:rPr>
      <w:sz w:val="24"/>
    </w:rPr>
  </w:style>
  <w:style w:type="character" w:styleId="a8">
    <w:name w:val="annotation reference"/>
    <w:rsid w:val="009C152C"/>
    <w:rPr>
      <w:sz w:val="21"/>
      <w:szCs w:val="21"/>
    </w:rPr>
  </w:style>
  <w:style w:type="paragraph" w:styleId="a9">
    <w:name w:val="annotation text"/>
    <w:basedOn w:val="a"/>
    <w:link w:val="Char1"/>
    <w:rsid w:val="009C152C"/>
    <w:pPr>
      <w:jc w:val="left"/>
    </w:pPr>
    <w:rPr>
      <w:lang/>
    </w:rPr>
  </w:style>
  <w:style w:type="character" w:customStyle="1" w:styleId="Char1">
    <w:name w:val="批注文字 Char"/>
    <w:link w:val="a9"/>
    <w:rsid w:val="009C152C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9C152C"/>
    <w:rPr>
      <w:b/>
      <w:bCs/>
    </w:rPr>
  </w:style>
  <w:style w:type="character" w:customStyle="1" w:styleId="Char2">
    <w:name w:val="批注主题 Char"/>
    <w:link w:val="aa"/>
    <w:rsid w:val="009C152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25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4134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nd.money.hexun.com/da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4</DocSecurity>
  <Lines>3</Lines>
  <Paragraphs>1</Paragraphs>
  <ScaleCrop>false</ScaleCrop>
  <Company/>
  <LinksUpToDate>false</LinksUpToDate>
  <CharactersWithSpaces>561</CharactersWithSpaces>
  <SharedDoc>false</SharedDoc>
  <HLinks>
    <vt:vector size="6" baseType="variant">
      <vt:variant>
        <vt:i4>5439512</vt:i4>
      </vt:variant>
      <vt:variant>
        <vt:i4>0</vt:i4>
      </vt:variant>
      <vt:variant>
        <vt:i4>0</vt:i4>
      </vt:variant>
      <vt:variant>
        <vt:i4>5</vt:i4>
      </vt:variant>
      <vt:variant>
        <vt:lpwstr>http://bond.money.hexun.com/data/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李想</dc:creator>
  <cp:keywords/>
  <cp:lastModifiedBy>ZHONGM</cp:lastModifiedBy>
  <cp:revision>2</cp:revision>
  <cp:lastPrinted>2010-04-27T08:54:00Z</cp:lastPrinted>
  <dcterms:created xsi:type="dcterms:W3CDTF">2025-09-26T16:02:00Z</dcterms:created>
  <dcterms:modified xsi:type="dcterms:W3CDTF">2025-09-26T16:02:00Z</dcterms:modified>
</cp:coreProperties>
</file>