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05B8" w:rsidRDefault="001705B8">
      <w:pPr>
        <w:pStyle w:val="XBRL2"/>
        <w:spacing w:before="156"/>
        <w:rPr>
          <w:lang w:eastAsia="zh-CN"/>
        </w:rPr>
      </w:pPr>
      <w:bookmarkStart w:id="0" w:name="_Toc510201001"/>
      <w:bookmarkEnd w:id="0"/>
      <w:r>
        <w:rPr>
          <w:lang w:eastAsia="zh-CN"/>
        </w:rPr>
        <w:t xml:space="preserve">　</w:t>
      </w:r>
      <w:r>
        <w:rPr>
          <w:lang w:eastAsia="zh-CN"/>
        </w:rPr>
        <w:t xml:space="preserve"> </w:t>
      </w:r>
    </w:p>
    <w:p w:rsidR="001705B8" w:rsidRDefault="001705B8">
      <w:pPr>
        <w:jc w:val="center"/>
      </w:pPr>
      <w:r>
        <w:rPr>
          <w:rFonts w:cs="Times New Roman" w:hint="eastAsia"/>
          <w:b/>
          <w:sz w:val="48"/>
          <w:szCs w:val="48"/>
        </w:rPr>
        <w:t>关于工银瑞信新趋势灵活配置混合型证券投资基金变更基金经理的公告</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560" w:lineRule="exact"/>
        <w:jc w:val="center"/>
        <w:rPr>
          <w:rFonts w:hint="eastAsia"/>
          <w:color w:val="000000"/>
          <w:kern w:val="0"/>
          <w:sz w:val="18"/>
        </w:rPr>
      </w:pPr>
      <w:r>
        <w:rPr>
          <w:rFonts w:hint="eastAsia"/>
          <w:color w:val="000000"/>
          <w:kern w:val="0"/>
          <w:sz w:val="18"/>
        </w:rPr>
        <w:t xml:space="preserve">　 </w:t>
      </w:r>
    </w:p>
    <w:p w:rsidR="001705B8" w:rsidRDefault="001705B8">
      <w:pPr>
        <w:spacing w:line="360" w:lineRule="auto"/>
        <w:jc w:val="center"/>
        <w:rPr>
          <w:rFonts w:hint="eastAsia"/>
        </w:rPr>
      </w:pPr>
      <w:r>
        <w:rPr>
          <w:rFonts w:hint="eastAsia"/>
          <w:b/>
          <w:bCs/>
          <w:sz w:val="24"/>
          <w:szCs w:val="30"/>
        </w:rPr>
        <w:t>公告送出日期：2025年9月27日</w:t>
      </w:r>
    </w:p>
    <w:p w:rsidR="001705B8" w:rsidRDefault="001705B8">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1705B8">
        <w:tc>
          <w:tcPr>
            <w:tcW w:w="2518" w:type="dxa"/>
            <w:tcBorders>
              <w:top w:val="single" w:sz="4" w:space="0" w:color="000000"/>
              <w:left w:val="single" w:sz="4" w:space="0" w:color="000000"/>
              <w:bottom w:val="single" w:sz="4" w:space="0" w:color="000000"/>
              <w:right w:val="single" w:sz="4" w:space="0" w:color="000000"/>
            </w:tcBorders>
            <w:hideMark/>
          </w:tcPr>
          <w:p w:rsidR="001705B8" w:rsidRDefault="001705B8">
            <w:pPr>
              <w:spacing w:line="312" w:lineRule="exact"/>
              <w:rPr>
                <w:rFonts w:hint="eastAsia"/>
              </w:rPr>
            </w:pPr>
            <w:r w:rsidRPr="001412E1">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1705B8" w:rsidRDefault="001705B8">
            <w:pPr>
              <w:spacing w:line="312" w:lineRule="exact"/>
              <w:rPr>
                <w:rFonts w:hint="eastAsia"/>
              </w:rPr>
            </w:pPr>
            <w:r w:rsidRPr="001412E1">
              <w:rPr>
                <w:rFonts w:hint="eastAsia"/>
                <w:color w:val="000000"/>
                <w:kern w:val="0"/>
                <w:szCs w:val="21"/>
              </w:rPr>
              <w:t>工银瑞信新趋势灵活配置混合型证券投资基金</w:t>
            </w:r>
          </w:p>
        </w:tc>
      </w:tr>
      <w:tr w:rsidR="001705B8">
        <w:tc>
          <w:tcPr>
            <w:tcW w:w="2518" w:type="dxa"/>
            <w:tcBorders>
              <w:top w:val="single" w:sz="4" w:space="0" w:color="000000"/>
              <w:left w:val="single" w:sz="4" w:space="0" w:color="000000"/>
              <w:bottom w:val="single" w:sz="4" w:space="0" w:color="000000"/>
              <w:right w:val="single" w:sz="4" w:space="0" w:color="000000"/>
            </w:tcBorders>
            <w:hideMark/>
          </w:tcPr>
          <w:p w:rsidR="001705B8" w:rsidRDefault="001705B8">
            <w:pPr>
              <w:spacing w:line="312" w:lineRule="exact"/>
              <w:rPr>
                <w:rFonts w:hint="eastAsia"/>
              </w:rPr>
            </w:pPr>
            <w:r w:rsidRPr="001412E1">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1705B8" w:rsidRDefault="001705B8">
            <w:pPr>
              <w:spacing w:line="312" w:lineRule="exact"/>
              <w:rPr>
                <w:rFonts w:hint="eastAsia"/>
              </w:rPr>
            </w:pPr>
            <w:r w:rsidRPr="001412E1">
              <w:rPr>
                <w:rFonts w:hint="eastAsia"/>
                <w:color w:val="000000"/>
                <w:kern w:val="0"/>
                <w:szCs w:val="21"/>
              </w:rPr>
              <w:t>工银新趋势灵活配置混合</w:t>
            </w:r>
          </w:p>
        </w:tc>
      </w:tr>
      <w:tr w:rsidR="001705B8">
        <w:tc>
          <w:tcPr>
            <w:tcW w:w="2518" w:type="dxa"/>
            <w:tcBorders>
              <w:top w:val="single" w:sz="4" w:space="0" w:color="000000"/>
              <w:left w:val="single" w:sz="4" w:space="0" w:color="000000"/>
              <w:bottom w:val="single" w:sz="4" w:space="0" w:color="000000"/>
              <w:right w:val="single" w:sz="4" w:space="0" w:color="000000"/>
            </w:tcBorders>
            <w:hideMark/>
          </w:tcPr>
          <w:p w:rsidR="001705B8" w:rsidRDefault="001705B8">
            <w:pPr>
              <w:spacing w:line="312" w:lineRule="exact"/>
              <w:rPr>
                <w:rFonts w:hint="eastAsia"/>
              </w:rPr>
            </w:pPr>
            <w:r w:rsidRPr="001412E1">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1705B8" w:rsidRDefault="001705B8">
            <w:pPr>
              <w:spacing w:line="312" w:lineRule="exact"/>
              <w:rPr>
                <w:rFonts w:hint="eastAsia"/>
              </w:rPr>
            </w:pPr>
            <w:r w:rsidRPr="001412E1">
              <w:rPr>
                <w:rFonts w:hint="eastAsia"/>
                <w:color w:val="000000"/>
                <w:kern w:val="0"/>
                <w:szCs w:val="21"/>
              </w:rPr>
              <w:t>001716</w:t>
            </w:r>
          </w:p>
        </w:tc>
      </w:tr>
      <w:tr w:rsidR="001705B8">
        <w:tc>
          <w:tcPr>
            <w:tcW w:w="2518" w:type="dxa"/>
            <w:tcBorders>
              <w:top w:val="single" w:sz="4" w:space="0" w:color="000000"/>
              <w:left w:val="single" w:sz="4" w:space="0" w:color="000000"/>
              <w:bottom w:val="single" w:sz="4" w:space="0" w:color="000000"/>
              <w:right w:val="single" w:sz="4" w:space="0" w:color="000000"/>
            </w:tcBorders>
            <w:hideMark/>
          </w:tcPr>
          <w:p w:rsidR="001705B8" w:rsidRDefault="001705B8">
            <w:pPr>
              <w:spacing w:line="312" w:lineRule="exact"/>
              <w:rPr>
                <w:rFonts w:hint="eastAsia"/>
              </w:rPr>
            </w:pPr>
            <w:r w:rsidRPr="001412E1">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1705B8" w:rsidRDefault="001705B8">
            <w:pPr>
              <w:spacing w:line="312" w:lineRule="exact"/>
              <w:rPr>
                <w:rFonts w:hint="eastAsia"/>
              </w:rPr>
            </w:pPr>
            <w:r w:rsidRPr="001412E1">
              <w:rPr>
                <w:rFonts w:hint="eastAsia"/>
                <w:color w:val="000000"/>
                <w:kern w:val="0"/>
                <w:szCs w:val="21"/>
              </w:rPr>
              <w:t>工银瑞信基金管理有限公司</w:t>
            </w:r>
          </w:p>
        </w:tc>
      </w:tr>
      <w:tr w:rsidR="001705B8">
        <w:tc>
          <w:tcPr>
            <w:tcW w:w="2518" w:type="dxa"/>
            <w:tcBorders>
              <w:top w:val="single" w:sz="4" w:space="0" w:color="000000"/>
              <w:left w:val="single" w:sz="4" w:space="0" w:color="000000"/>
              <w:bottom w:val="single" w:sz="4" w:space="0" w:color="000000"/>
              <w:right w:val="single" w:sz="4" w:space="0" w:color="000000"/>
            </w:tcBorders>
            <w:hideMark/>
          </w:tcPr>
          <w:p w:rsidR="001705B8" w:rsidRDefault="001705B8">
            <w:pPr>
              <w:spacing w:line="312" w:lineRule="exact"/>
              <w:rPr>
                <w:rFonts w:hint="eastAsia"/>
              </w:rPr>
            </w:pPr>
            <w:r w:rsidRPr="001412E1">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1705B8" w:rsidRDefault="001705B8">
            <w:pPr>
              <w:spacing w:line="312" w:lineRule="exact"/>
              <w:rPr>
                <w:rFonts w:hint="eastAsia"/>
              </w:rPr>
            </w:pPr>
            <w:r>
              <w:rPr>
                <w:rFonts w:hint="eastAsia"/>
                <w:szCs w:val="21"/>
              </w:rPr>
              <w:t>根据《中华人民共和国证券投资基金法》、《公开募集证券投资基金运作管理办法》、《公开募集证券投资基金信息披露管理办法》及其他有关法律法规以及本基金相关法律文件等。</w:t>
            </w:r>
          </w:p>
        </w:tc>
      </w:tr>
      <w:tr w:rsidR="001705B8">
        <w:tc>
          <w:tcPr>
            <w:tcW w:w="2518" w:type="dxa"/>
            <w:tcBorders>
              <w:top w:val="single" w:sz="4" w:space="0" w:color="000000"/>
              <w:left w:val="single" w:sz="4" w:space="0" w:color="000000"/>
              <w:bottom w:val="single" w:sz="4" w:space="0" w:color="000000"/>
              <w:right w:val="single" w:sz="4" w:space="0" w:color="000000"/>
            </w:tcBorders>
            <w:hideMark/>
          </w:tcPr>
          <w:p w:rsidR="001705B8" w:rsidRDefault="001705B8">
            <w:pPr>
              <w:spacing w:line="312" w:lineRule="exact"/>
              <w:rPr>
                <w:rFonts w:hint="eastAsia"/>
              </w:rPr>
            </w:pPr>
            <w:r w:rsidRPr="001412E1">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1705B8" w:rsidRDefault="001705B8">
            <w:pPr>
              <w:spacing w:line="312" w:lineRule="exact"/>
              <w:rPr>
                <w:rFonts w:hint="eastAsia"/>
              </w:rPr>
            </w:pPr>
            <w:r w:rsidRPr="001412E1">
              <w:rPr>
                <w:rFonts w:hint="eastAsia"/>
                <w:color w:val="000000"/>
                <w:kern w:val="0"/>
                <w:szCs w:val="21"/>
              </w:rPr>
              <w:t>解聘基金经理</w:t>
            </w:r>
          </w:p>
        </w:tc>
      </w:tr>
      <w:tr w:rsidR="001705B8">
        <w:tc>
          <w:tcPr>
            <w:tcW w:w="2518" w:type="dxa"/>
            <w:tcBorders>
              <w:top w:val="single" w:sz="4" w:space="0" w:color="000000"/>
              <w:left w:val="single" w:sz="4" w:space="0" w:color="000000"/>
              <w:bottom w:val="single" w:sz="4" w:space="0" w:color="000000"/>
              <w:right w:val="single" w:sz="4" w:space="0" w:color="000000"/>
            </w:tcBorders>
            <w:hideMark/>
          </w:tcPr>
          <w:p w:rsidR="001705B8" w:rsidRDefault="001705B8">
            <w:pPr>
              <w:spacing w:line="312" w:lineRule="exact"/>
              <w:rPr>
                <w:rFonts w:hint="eastAsia"/>
              </w:rPr>
            </w:pPr>
            <w:r w:rsidRPr="001412E1">
              <w:rPr>
                <w:rFonts w:hint="eastAsia"/>
                <w:color w:val="000000"/>
                <w:kern w:val="0"/>
                <w:szCs w:val="21"/>
              </w:rPr>
              <w:t xml:space="preserve">共同管理本基金的其他基金经理姓名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1705B8" w:rsidRDefault="001705B8">
            <w:pPr>
              <w:spacing w:line="312" w:lineRule="exact"/>
              <w:rPr>
                <w:rFonts w:hint="eastAsia"/>
              </w:rPr>
            </w:pPr>
            <w:r w:rsidRPr="001412E1">
              <w:rPr>
                <w:rFonts w:hint="eastAsia"/>
                <w:color w:val="000000"/>
                <w:kern w:val="0"/>
                <w:szCs w:val="21"/>
              </w:rPr>
              <w:t>刘欣然</w:t>
            </w:r>
          </w:p>
        </w:tc>
      </w:tr>
      <w:tr w:rsidR="001705B8">
        <w:tc>
          <w:tcPr>
            <w:tcW w:w="2518" w:type="dxa"/>
            <w:tcBorders>
              <w:top w:val="single" w:sz="4" w:space="0" w:color="000000"/>
              <w:left w:val="single" w:sz="4" w:space="0" w:color="000000"/>
              <w:bottom w:val="single" w:sz="4" w:space="0" w:color="000000"/>
              <w:right w:val="single" w:sz="4" w:space="0" w:color="000000"/>
            </w:tcBorders>
            <w:hideMark/>
          </w:tcPr>
          <w:p w:rsidR="001705B8" w:rsidRDefault="001705B8">
            <w:pPr>
              <w:spacing w:line="312" w:lineRule="exact"/>
              <w:rPr>
                <w:rFonts w:hint="eastAsia"/>
              </w:rPr>
            </w:pPr>
            <w:r w:rsidRPr="001412E1">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1705B8" w:rsidRDefault="001705B8">
            <w:pPr>
              <w:spacing w:line="312" w:lineRule="exact"/>
              <w:rPr>
                <w:rFonts w:hint="eastAsia"/>
              </w:rPr>
            </w:pPr>
            <w:r w:rsidRPr="001412E1">
              <w:rPr>
                <w:rFonts w:hint="eastAsia"/>
                <w:color w:val="000000"/>
                <w:kern w:val="0"/>
                <w:szCs w:val="21"/>
              </w:rPr>
              <w:t>何肖颉</w:t>
            </w:r>
          </w:p>
        </w:tc>
      </w:tr>
    </w:tbl>
    <w:p w:rsidR="001705B8" w:rsidRDefault="001705B8">
      <w:pPr>
        <w:pStyle w:val="XBRLTitle1"/>
        <w:spacing w:before="156" w:line="360" w:lineRule="auto"/>
        <w:jc w:val="left"/>
        <w:rPr>
          <w:rFonts w:hint="eastAsia"/>
        </w:rPr>
      </w:pPr>
      <w:bookmarkStart w:id="13" w:name="_Toc34322062"/>
      <w:bookmarkStart w:id="14" w:name="m401"/>
      <w:bookmarkStart w:id="15" w:name="m401_tab"/>
      <w:bookmarkStart w:id="16" w:name="m201"/>
      <w:bookmarkStart w:id="17" w:name="_Toc513295941"/>
      <w:bookmarkStart w:id="18" w:name="_Toc513295878"/>
      <w:bookmarkStart w:id="19" w:name="_Toc438646481"/>
      <w:bookmarkStart w:id="20" w:name="_Toc481075097"/>
      <w:bookmarkStart w:id="21" w:name="_Toc490050049"/>
      <w:bookmarkStart w:id="22" w:name="_Toc512519529"/>
      <w:bookmarkStart w:id="23" w:name="_Toc17897969"/>
      <w:bookmarkStart w:id="24" w:name="_Toc17898228"/>
      <w:bookmarkStart w:id="25" w:name="m201_01"/>
      <w:r>
        <w:rPr>
          <w:rFonts w:hAnsi="宋体" w:hint="eastAsia"/>
          <w:szCs w:val="24"/>
        </w:rPr>
        <w:t>离任基金经理的相关信息</w:t>
      </w:r>
      <w:bookmarkEnd w:id="13"/>
      <w:r>
        <w:rPr>
          <w:rFonts w:hAnsi="宋体" w:hint="eastAsia"/>
          <w:szCs w:val="24"/>
        </w:rPr>
        <w:t xml:space="preserve"> </w:t>
      </w:r>
      <w:bookmarkEnd w:id="11"/>
      <w:bookmarkEnd w:id="12"/>
      <w:bookmarkEnd w:id="14"/>
      <w:bookmarkEnd w:id="15"/>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1705B8">
        <w:trPr>
          <w:divId w:val="747925207"/>
        </w:trPr>
        <w:tc>
          <w:tcPr>
            <w:tcW w:w="2518" w:type="dxa"/>
            <w:tcBorders>
              <w:top w:val="single" w:sz="4" w:space="0" w:color="auto"/>
              <w:left w:val="single" w:sz="4" w:space="0" w:color="auto"/>
              <w:bottom w:val="single" w:sz="4" w:space="0" w:color="auto"/>
              <w:right w:val="single" w:sz="4" w:space="0" w:color="auto"/>
            </w:tcBorders>
            <w:hideMark/>
          </w:tcPr>
          <w:p w:rsidR="001705B8" w:rsidRDefault="001705B8">
            <w:pPr>
              <w:spacing w:line="312" w:lineRule="exact"/>
              <w:rPr>
                <w:rFonts w:hint="eastAsia"/>
              </w:rPr>
            </w:pPr>
            <w:r w:rsidRPr="001412E1">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1705B8" w:rsidRDefault="001705B8">
            <w:pPr>
              <w:spacing w:line="312" w:lineRule="exact"/>
              <w:rPr>
                <w:rFonts w:hint="eastAsia"/>
              </w:rPr>
            </w:pPr>
            <w:r w:rsidRPr="001412E1">
              <w:rPr>
                <w:rFonts w:hint="eastAsia"/>
                <w:color w:val="000000"/>
                <w:kern w:val="0"/>
                <w:szCs w:val="21"/>
              </w:rPr>
              <w:t>何肖颉</w:t>
            </w:r>
          </w:p>
        </w:tc>
      </w:tr>
      <w:tr w:rsidR="001705B8">
        <w:trPr>
          <w:divId w:val="747925207"/>
        </w:trPr>
        <w:tc>
          <w:tcPr>
            <w:tcW w:w="2518" w:type="dxa"/>
            <w:tcBorders>
              <w:top w:val="single" w:sz="4" w:space="0" w:color="auto"/>
              <w:left w:val="single" w:sz="4" w:space="0" w:color="auto"/>
              <w:bottom w:val="single" w:sz="4" w:space="0" w:color="auto"/>
              <w:right w:val="single" w:sz="4" w:space="0" w:color="auto"/>
            </w:tcBorders>
            <w:hideMark/>
          </w:tcPr>
          <w:p w:rsidR="001705B8" w:rsidRDefault="001705B8">
            <w:pPr>
              <w:spacing w:line="312" w:lineRule="exact"/>
              <w:rPr>
                <w:rFonts w:hint="eastAsia"/>
              </w:rPr>
            </w:pPr>
            <w:r w:rsidRPr="001412E1">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1705B8" w:rsidRDefault="001705B8">
            <w:pPr>
              <w:spacing w:line="312" w:lineRule="exact"/>
              <w:rPr>
                <w:rFonts w:hint="eastAsia"/>
              </w:rPr>
            </w:pPr>
            <w:r w:rsidRPr="001412E1">
              <w:rPr>
                <w:rFonts w:hint="eastAsia"/>
                <w:color w:val="000000"/>
                <w:kern w:val="0"/>
                <w:szCs w:val="21"/>
              </w:rPr>
              <w:t>根据公司工作安排和人员配置状况</w:t>
            </w:r>
          </w:p>
        </w:tc>
      </w:tr>
      <w:tr w:rsidR="001705B8">
        <w:trPr>
          <w:divId w:val="747925207"/>
        </w:trPr>
        <w:tc>
          <w:tcPr>
            <w:tcW w:w="2518" w:type="dxa"/>
            <w:tcBorders>
              <w:top w:val="single" w:sz="4" w:space="0" w:color="auto"/>
              <w:left w:val="single" w:sz="4" w:space="0" w:color="auto"/>
              <w:bottom w:val="single" w:sz="4" w:space="0" w:color="auto"/>
              <w:right w:val="single" w:sz="4" w:space="0" w:color="auto"/>
            </w:tcBorders>
            <w:hideMark/>
          </w:tcPr>
          <w:p w:rsidR="001705B8" w:rsidRDefault="001705B8">
            <w:pPr>
              <w:spacing w:line="312" w:lineRule="exact"/>
              <w:rPr>
                <w:rFonts w:hint="eastAsia"/>
              </w:rPr>
            </w:pPr>
            <w:r w:rsidRPr="001412E1">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1705B8" w:rsidRDefault="001705B8">
            <w:pPr>
              <w:spacing w:line="312" w:lineRule="exact"/>
              <w:rPr>
                <w:rFonts w:hint="eastAsia"/>
              </w:rPr>
            </w:pPr>
            <w:r w:rsidRPr="001412E1">
              <w:rPr>
                <w:rFonts w:hint="eastAsia"/>
                <w:color w:val="000000"/>
                <w:kern w:val="0"/>
                <w:szCs w:val="21"/>
              </w:rPr>
              <w:t>2025年9月25日</w:t>
            </w:r>
          </w:p>
        </w:tc>
      </w:tr>
      <w:tr w:rsidR="001705B8">
        <w:trPr>
          <w:divId w:val="747925207"/>
        </w:trPr>
        <w:tc>
          <w:tcPr>
            <w:tcW w:w="2518" w:type="dxa"/>
            <w:tcBorders>
              <w:top w:val="single" w:sz="4" w:space="0" w:color="auto"/>
              <w:left w:val="single" w:sz="4" w:space="0" w:color="auto"/>
              <w:bottom w:val="single" w:sz="4" w:space="0" w:color="auto"/>
              <w:right w:val="single" w:sz="4" w:space="0" w:color="auto"/>
            </w:tcBorders>
            <w:hideMark/>
          </w:tcPr>
          <w:p w:rsidR="001705B8" w:rsidRDefault="001705B8">
            <w:pPr>
              <w:spacing w:line="312" w:lineRule="exact"/>
              <w:rPr>
                <w:rFonts w:hint="eastAsia"/>
              </w:rPr>
            </w:pPr>
            <w:r w:rsidRPr="001412E1">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1705B8" w:rsidRDefault="001705B8">
            <w:pPr>
              <w:spacing w:line="312" w:lineRule="exact"/>
              <w:rPr>
                <w:rFonts w:hint="eastAsia"/>
              </w:rPr>
            </w:pPr>
            <w:r w:rsidRPr="001412E1">
              <w:rPr>
                <w:rFonts w:hint="eastAsia"/>
                <w:color w:val="000000"/>
                <w:kern w:val="0"/>
                <w:szCs w:val="21"/>
              </w:rPr>
              <w:t>继续担任工银瑞信核心价值混合型证券投资基金、工银瑞信国企改革主题股票型证券投资基金、工银瑞信生态环境行业股票型证券投资基金、工银瑞信价值成长混合型证券投资基金基金经理。</w:t>
            </w:r>
          </w:p>
        </w:tc>
      </w:tr>
      <w:tr w:rsidR="001705B8">
        <w:trPr>
          <w:divId w:val="747925207"/>
        </w:trPr>
        <w:tc>
          <w:tcPr>
            <w:tcW w:w="2518" w:type="dxa"/>
            <w:tcBorders>
              <w:top w:val="single" w:sz="4" w:space="0" w:color="auto"/>
              <w:left w:val="single" w:sz="4" w:space="0" w:color="auto"/>
              <w:bottom w:val="single" w:sz="4" w:space="0" w:color="auto"/>
              <w:right w:val="single" w:sz="4" w:space="0" w:color="auto"/>
            </w:tcBorders>
            <w:hideMark/>
          </w:tcPr>
          <w:p w:rsidR="001705B8" w:rsidRDefault="001705B8">
            <w:pPr>
              <w:spacing w:line="312" w:lineRule="exact"/>
              <w:rPr>
                <w:rFonts w:hint="eastAsia"/>
              </w:rPr>
            </w:pPr>
            <w:r w:rsidRPr="001412E1">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1705B8" w:rsidRDefault="001705B8">
            <w:pPr>
              <w:spacing w:line="312" w:lineRule="exact"/>
              <w:rPr>
                <w:rFonts w:hint="eastAsia"/>
              </w:rPr>
            </w:pPr>
            <w:r w:rsidRPr="001412E1">
              <w:rPr>
                <w:rFonts w:hint="eastAsia"/>
                <w:color w:val="000000"/>
                <w:kern w:val="0"/>
                <w:szCs w:val="21"/>
              </w:rPr>
              <w:t>是</w:t>
            </w:r>
          </w:p>
        </w:tc>
      </w:tr>
      <w:tr w:rsidR="001705B8">
        <w:trPr>
          <w:divId w:val="747925207"/>
        </w:trPr>
        <w:tc>
          <w:tcPr>
            <w:tcW w:w="2518" w:type="dxa"/>
            <w:tcBorders>
              <w:top w:val="single" w:sz="4" w:space="0" w:color="auto"/>
              <w:left w:val="single" w:sz="4" w:space="0" w:color="auto"/>
              <w:bottom w:val="single" w:sz="4" w:space="0" w:color="auto"/>
              <w:right w:val="single" w:sz="4" w:space="0" w:color="auto"/>
            </w:tcBorders>
            <w:hideMark/>
          </w:tcPr>
          <w:p w:rsidR="001705B8" w:rsidRDefault="001705B8">
            <w:pPr>
              <w:spacing w:line="312" w:lineRule="exact"/>
              <w:rPr>
                <w:rFonts w:hint="eastAsia"/>
              </w:rPr>
            </w:pPr>
            <w:r w:rsidRPr="001412E1">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1705B8" w:rsidRDefault="001705B8">
            <w:pPr>
              <w:spacing w:line="312" w:lineRule="exact"/>
              <w:rPr>
                <w:rFonts w:hint="eastAsia"/>
              </w:rPr>
            </w:pPr>
            <w:r w:rsidRPr="001412E1">
              <w:rPr>
                <w:rFonts w:hint="eastAsia"/>
                <w:color w:val="000000"/>
                <w:kern w:val="0"/>
                <w:szCs w:val="21"/>
              </w:rPr>
              <w:t>否</w:t>
            </w:r>
          </w:p>
        </w:tc>
      </w:tr>
    </w:tbl>
    <w:p w:rsidR="001705B8" w:rsidRDefault="001705B8">
      <w:pPr>
        <w:spacing w:line="360" w:lineRule="auto"/>
        <w:jc w:val="center"/>
        <w:divId w:val="747925207"/>
        <w:rPr>
          <w:rFonts w:hint="eastAsia"/>
          <w:sz w:val="28"/>
          <w:szCs w:val="30"/>
        </w:rPr>
      </w:pPr>
      <w:r>
        <w:rPr>
          <w:rFonts w:hint="eastAsia"/>
          <w:sz w:val="28"/>
          <w:szCs w:val="30"/>
        </w:rPr>
        <w:t xml:space="preserve">　 </w:t>
      </w:r>
    </w:p>
    <w:bookmarkEnd w:id="17"/>
    <w:bookmarkEnd w:id="18"/>
    <w:bookmarkEnd w:id="19"/>
    <w:bookmarkEnd w:id="20"/>
    <w:bookmarkEnd w:id="21"/>
    <w:bookmarkEnd w:id="22"/>
    <w:bookmarkEnd w:id="23"/>
    <w:bookmarkEnd w:id="24"/>
    <w:p w:rsidR="001705B8" w:rsidRDefault="001705B8">
      <w:pPr>
        <w:spacing w:line="360" w:lineRule="auto"/>
        <w:ind w:firstLineChars="600" w:firstLine="1446"/>
        <w:jc w:val="right"/>
        <w:rPr>
          <w:rFonts w:hint="eastAsia"/>
          <w:b/>
          <w:bCs/>
          <w:sz w:val="24"/>
          <w:szCs w:val="30"/>
        </w:rPr>
      </w:pPr>
      <w:r>
        <w:rPr>
          <w:rFonts w:hint="eastAsia"/>
          <w:b/>
          <w:bCs/>
          <w:sz w:val="24"/>
          <w:szCs w:val="30"/>
        </w:rPr>
        <w:t xml:space="preserve">　 </w:t>
      </w:r>
    </w:p>
    <w:p w:rsidR="001705B8" w:rsidRDefault="001705B8">
      <w:pPr>
        <w:spacing w:line="360" w:lineRule="auto"/>
        <w:ind w:firstLineChars="600" w:firstLine="1446"/>
        <w:jc w:val="right"/>
        <w:rPr>
          <w:rFonts w:hint="eastAsia"/>
          <w:b/>
          <w:bCs/>
          <w:sz w:val="24"/>
          <w:szCs w:val="30"/>
        </w:rPr>
      </w:pPr>
      <w:r>
        <w:rPr>
          <w:rFonts w:hint="eastAsia"/>
          <w:b/>
          <w:bCs/>
          <w:sz w:val="24"/>
          <w:szCs w:val="30"/>
        </w:rPr>
        <w:t xml:space="preserve">　 </w:t>
      </w:r>
    </w:p>
    <w:p w:rsidR="001705B8" w:rsidRDefault="001705B8">
      <w:pPr>
        <w:spacing w:line="360" w:lineRule="auto"/>
        <w:ind w:firstLineChars="600" w:firstLine="1446"/>
        <w:jc w:val="right"/>
        <w:rPr>
          <w:rFonts w:hint="eastAsia"/>
        </w:rPr>
      </w:pPr>
      <w:r>
        <w:rPr>
          <w:rFonts w:hint="eastAsia"/>
          <w:b/>
          <w:bCs/>
          <w:sz w:val="24"/>
          <w:szCs w:val="24"/>
        </w:rPr>
        <w:t>工银瑞信基金管理有限公司</w:t>
      </w:r>
    </w:p>
    <w:p w:rsidR="001705B8" w:rsidRDefault="001705B8">
      <w:pPr>
        <w:spacing w:line="360" w:lineRule="auto"/>
        <w:ind w:firstLineChars="600" w:firstLine="1446"/>
        <w:jc w:val="right"/>
        <w:rPr>
          <w:rFonts w:hint="eastAsia"/>
        </w:rPr>
      </w:pPr>
      <w:r>
        <w:rPr>
          <w:rFonts w:hint="eastAsia"/>
          <w:b/>
          <w:bCs/>
          <w:sz w:val="24"/>
          <w:szCs w:val="24"/>
        </w:rPr>
        <w:t>2025年9月27日</w:t>
      </w:r>
      <w:bookmarkEnd w:id="25"/>
      <w:r>
        <w:rPr>
          <w:rFonts w:hint="eastAsia"/>
          <w:b/>
          <w:bCs/>
          <w:sz w:val="24"/>
          <w:szCs w:val="24"/>
        </w:rPr>
        <w:t xml:space="preserve"> </w:t>
      </w:r>
    </w:p>
    <w:sectPr w:rsidR="001705B8">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9B4" w:rsidRDefault="000E59B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E59B4" w:rsidRDefault="000E59B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B8" w:rsidRDefault="001705B8">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D5B3D">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D5B3D">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B8" w:rsidRDefault="001705B8">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D5B3D">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D5B3D">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1705B8" w:rsidRDefault="001705B8">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9B4" w:rsidRDefault="000E59B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E59B4" w:rsidRDefault="000E59B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B8" w:rsidRDefault="001705B8">
    <w:pPr>
      <w:pStyle w:val="a8"/>
      <w:jc w:val="right"/>
    </w:pPr>
    <w:r>
      <w:rPr>
        <w:rFonts w:hint="eastAsia"/>
      </w:rPr>
      <w:t>关于工银瑞信新趋势灵活配置混合型证券投资基金变更基金经理的公告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B8" w:rsidRDefault="001705B8">
    <w:pPr>
      <w:pStyle w:val="a8"/>
      <w:jc w:val="right"/>
      <w:rPr>
        <w:rFonts w:hint="eastAsia"/>
      </w:rPr>
    </w:pPr>
    <w:r>
      <w:rPr>
        <w:rFonts w:hint="eastAsia"/>
      </w:rPr>
      <w:t>关于工银瑞信新趋势灵活配置混合型证券投资基金变更基金经理的公告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12E1"/>
    <w:rsid w:val="000E59B4"/>
    <w:rsid w:val="001412E1"/>
    <w:rsid w:val="001705B8"/>
    <w:rsid w:val="00881359"/>
    <w:rsid w:val="00C11F7E"/>
    <w:rsid w:val="00EB6C36"/>
    <w:rsid w:val="00FD5B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74792520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1CE4A-C120-486A-A2BE-DC4FEA7A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498</Characters>
  <Application>Microsoft Office Word</Application>
  <DocSecurity>4</DocSecurity>
  <Lines>4</Lines>
  <Paragraphs>1</Paragraphs>
  <ScaleCrop>false</ScaleCrop>
  <Company/>
  <LinksUpToDate>false</LinksUpToDate>
  <CharactersWithSpaces>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2025-09-26T02:32:00Z</cp:lastPrinted>
  <dcterms:created xsi:type="dcterms:W3CDTF">2025-09-26T16:01:00Z</dcterms:created>
  <dcterms:modified xsi:type="dcterms:W3CDTF">2025-09-26T16:01:00Z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