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33" w:rsidRDefault="00A56F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上银基金管理有限公司关于上银慧财宝货币市场基金</w:t>
      </w:r>
      <w:r>
        <w:rPr>
          <w:rFonts w:ascii="Times New Roman" w:hAnsi="Times New Roman" w:cs="Times New Roman" w:hint="eastAsia"/>
          <w:b/>
          <w:sz w:val="28"/>
          <w:szCs w:val="28"/>
        </w:rPr>
        <w:t>A</w:t>
      </w:r>
      <w:r>
        <w:rPr>
          <w:rFonts w:ascii="Times New Roman" w:hAnsi="Times New Roman" w:cs="Times New Roman" w:hint="eastAsia"/>
          <w:b/>
          <w:sz w:val="28"/>
          <w:szCs w:val="28"/>
        </w:rPr>
        <w:t>类基金份额新增招商银行招赢通平台为销售机构的公告</w:t>
      </w:r>
    </w:p>
    <w:bookmarkEnd w:id="0"/>
    <w:p w:rsidR="00533033" w:rsidRDefault="0053303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33033" w:rsidRDefault="00A56F8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Theme="minorEastAsia" w:hAnsiTheme="minorEastAsia" w:cs="Times New Roman" w:hint="eastAsia"/>
          <w:szCs w:val="21"/>
        </w:rPr>
        <w:t>招商银行股份有限公司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Theme="minorEastAsia" w:hAnsiTheme="minorEastAsia" w:cs="Times New Roman" w:hint="eastAsia"/>
          <w:szCs w:val="21"/>
        </w:rPr>
        <w:t>招商银行股份有限公司</w:t>
      </w:r>
      <w:r>
        <w:rPr>
          <w:rFonts w:asciiTheme="minorEastAsia" w:hAnsiTheme="minorEastAsia" w:cs="Times New Roman" w:hint="eastAsia"/>
          <w:color w:val="000000" w:themeColor="text1"/>
        </w:rPr>
        <w:t>旗下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招赢通平台（以下简称“</w:t>
      </w:r>
      <w:r>
        <w:rPr>
          <w:rFonts w:asciiTheme="minorEastAsia" w:hAnsiTheme="minorEastAsia" w:cs="Times New Roman" w:hint="eastAsia"/>
          <w:color w:val="000000" w:themeColor="text1"/>
        </w:rPr>
        <w:t>招商银行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招赢通平台”）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5"/>
        <w:gridCol w:w="1623"/>
      </w:tblGrid>
      <w:tr w:rsidR="00533033">
        <w:tc>
          <w:tcPr>
            <w:tcW w:w="601" w:type="pct"/>
            <w:vAlign w:val="center"/>
          </w:tcPr>
          <w:p w:rsidR="00533033" w:rsidRDefault="00A56F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6" w:type="pct"/>
            <w:vAlign w:val="center"/>
          </w:tcPr>
          <w:p w:rsidR="00533033" w:rsidRDefault="00A56F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2" w:type="pct"/>
            <w:vAlign w:val="center"/>
          </w:tcPr>
          <w:p w:rsidR="00533033" w:rsidRDefault="00A56F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533033">
        <w:tc>
          <w:tcPr>
            <w:tcW w:w="601" w:type="pct"/>
            <w:vAlign w:val="center"/>
          </w:tcPr>
          <w:p w:rsidR="00533033" w:rsidRDefault="00A56F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6" w:type="pct"/>
            <w:vAlign w:val="center"/>
          </w:tcPr>
          <w:p w:rsidR="00533033" w:rsidRDefault="00A56F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533033" w:rsidRDefault="00A56F8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000542</w:t>
            </w:r>
          </w:p>
        </w:tc>
      </w:tr>
    </w:tbl>
    <w:p w:rsidR="00533033" w:rsidRDefault="00A56F8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招商银行招赢通平台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fi.cmbchina.com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pacing w:val="10"/>
          <w:szCs w:val="21"/>
        </w:rPr>
        <w:t>95555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533033" w:rsidRDefault="0053303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533033" w:rsidRDefault="0053303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33033" w:rsidRDefault="00A56F8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特此公告。</w:t>
      </w:r>
    </w:p>
    <w:p w:rsidR="00533033" w:rsidRDefault="0053303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33033" w:rsidRDefault="00A56F80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533033" w:rsidRDefault="00A56F80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九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 w:hint="eastAsia"/>
          <w:szCs w:val="21"/>
        </w:rPr>
        <w:t>十六</w:t>
      </w:r>
      <w:r>
        <w:rPr>
          <w:rFonts w:ascii="Times New Roman" w:hAnsi="Times New Roman" w:cs="Times New Roman"/>
          <w:szCs w:val="21"/>
        </w:rPr>
        <w:t>日</w:t>
      </w:r>
    </w:p>
    <w:sectPr w:rsidR="00533033" w:rsidSect="0053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248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2D1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3033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0EAC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56F80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1A496C2D"/>
    <w:rsid w:val="1B4B526B"/>
    <w:rsid w:val="2F870D07"/>
    <w:rsid w:val="33770F5C"/>
    <w:rsid w:val="38A61B18"/>
    <w:rsid w:val="3F0D09C6"/>
    <w:rsid w:val="412756F0"/>
    <w:rsid w:val="4EF83D4F"/>
    <w:rsid w:val="689036C1"/>
    <w:rsid w:val="6E755ABD"/>
    <w:rsid w:val="6EB15EE7"/>
    <w:rsid w:val="7D33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3303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330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3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3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330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33033"/>
    <w:rPr>
      <w:b/>
      <w:bCs/>
    </w:rPr>
  </w:style>
  <w:style w:type="table" w:styleId="a8">
    <w:name w:val="Table Grid"/>
    <w:basedOn w:val="a1"/>
    <w:uiPriority w:val="59"/>
    <w:unhideWhenUsed/>
    <w:qFormat/>
    <w:rsid w:val="00533033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3303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3303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3303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33033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33033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3303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33033"/>
  </w:style>
  <w:style w:type="character" w:customStyle="1" w:styleId="Char3">
    <w:name w:val="批注主题 Char"/>
    <w:basedOn w:val="Char"/>
    <w:link w:val="a7"/>
    <w:uiPriority w:val="99"/>
    <w:semiHidden/>
    <w:qFormat/>
    <w:rsid w:val="00533033"/>
    <w:rPr>
      <w:b/>
      <w:bCs/>
    </w:rPr>
  </w:style>
  <w:style w:type="paragraph" w:customStyle="1" w:styleId="1">
    <w:name w:val="修订1"/>
    <w:hidden/>
    <w:uiPriority w:val="99"/>
    <w:semiHidden/>
    <w:qFormat/>
    <w:rsid w:val="00533033"/>
    <w:rPr>
      <w:kern w:val="2"/>
      <w:sz w:val="21"/>
      <w:szCs w:val="22"/>
    </w:rPr>
  </w:style>
  <w:style w:type="paragraph" w:customStyle="1" w:styleId="Default">
    <w:name w:val="Default"/>
    <w:qFormat/>
    <w:rsid w:val="0053303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533033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53303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4</DocSecurity>
  <Lines>5</Lines>
  <Paragraphs>1</Paragraphs>
  <ScaleCrop>false</ScaleCrop>
  <Company>CNSTOCK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2025-09-25T16:02:00Z</dcterms:created>
  <dcterms:modified xsi:type="dcterms:W3CDTF">2025-09-25T16:02:00Z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