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5D4" w:rsidRDefault="00EA5010">
      <w:pPr>
        <w:widowControl/>
        <w:snapToGrid w:val="0"/>
        <w:spacing w:line="440" w:lineRule="exact"/>
        <w:jc w:val="center"/>
        <w:rPr>
          <w:rFonts w:ascii="宋体" w:hAnsi="宋体"/>
          <w:b/>
          <w:kern w:val="0"/>
          <w:sz w:val="30"/>
          <w:szCs w:val="30"/>
        </w:rPr>
      </w:pPr>
      <w:r>
        <w:rPr>
          <w:rFonts w:ascii="宋体" w:hAnsi="宋体" w:hint="eastAsia"/>
          <w:b/>
          <w:kern w:val="0"/>
          <w:sz w:val="30"/>
          <w:szCs w:val="30"/>
        </w:rPr>
        <w:t>永赢基金管理有限公司</w:t>
      </w:r>
      <w:r w:rsidR="00A23672">
        <w:rPr>
          <w:rFonts w:ascii="宋体" w:hAnsi="宋体" w:hint="eastAsia"/>
          <w:b/>
          <w:kern w:val="0"/>
          <w:sz w:val="30"/>
          <w:szCs w:val="30"/>
        </w:rPr>
        <w:t>关于指定</w:t>
      </w:r>
      <w:r w:rsidR="00B656DD">
        <w:rPr>
          <w:rFonts w:ascii="宋体" w:hAnsi="宋体" w:hint="eastAsia"/>
          <w:b/>
          <w:kern w:val="0"/>
          <w:sz w:val="30"/>
          <w:szCs w:val="30"/>
        </w:rPr>
        <w:t>证券投资基金</w:t>
      </w:r>
      <w:r w:rsidR="00A23672">
        <w:rPr>
          <w:rFonts w:ascii="宋体" w:hAnsi="宋体" w:hint="eastAsia"/>
          <w:b/>
          <w:kern w:val="0"/>
          <w:sz w:val="30"/>
          <w:szCs w:val="30"/>
        </w:rPr>
        <w:t>主流动性服务商的公告</w:t>
      </w:r>
    </w:p>
    <w:p w:rsidR="009F15D4" w:rsidRDefault="009F15D4">
      <w:pPr>
        <w:widowControl/>
        <w:snapToGrid w:val="0"/>
        <w:spacing w:line="440" w:lineRule="exact"/>
        <w:ind w:firstLine="600"/>
        <w:jc w:val="center"/>
        <w:rPr>
          <w:rFonts w:ascii="宋体" w:hAnsi="宋体"/>
          <w:kern w:val="0"/>
          <w:sz w:val="30"/>
          <w:szCs w:val="30"/>
        </w:rPr>
      </w:pPr>
    </w:p>
    <w:p w:rsidR="009F15D4" w:rsidRDefault="00A23672">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244BA4" w:rsidRPr="00244BA4">
        <w:rPr>
          <w:rFonts w:ascii="宋体" w:hAnsi="宋体" w:hint="eastAsia"/>
          <w:szCs w:val="21"/>
        </w:rPr>
        <w:t>2025年9月26日</w:t>
      </w:r>
      <w:r>
        <w:rPr>
          <w:rFonts w:ascii="宋体" w:hAnsi="宋体" w:hint="eastAsia"/>
          <w:szCs w:val="21"/>
        </w:rPr>
        <w:t>起，本公司指定下列流动性服务商为相关证券投资基金的主流动性服务商：</w:t>
      </w:r>
    </w:p>
    <w:p w:rsidR="00B667E6" w:rsidRDefault="00B667E6" w:rsidP="00B667E6">
      <w:pPr>
        <w:spacing w:line="440" w:lineRule="exact"/>
        <w:ind w:firstLineChars="200" w:firstLine="420"/>
        <w:rPr>
          <w:rFonts w:ascii="宋体" w:hAnsi="宋体"/>
          <w:szCs w:val="21"/>
        </w:rPr>
      </w:pPr>
      <w:r>
        <w:rPr>
          <w:rFonts w:ascii="宋体" w:hAnsi="宋体" w:hint="eastAsia"/>
          <w:szCs w:val="21"/>
        </w:rPr>
        <w:t>1、</w:t>
      </w:r>
      <w:r w:rsidRPr="00F66409">
        <w:rPr>
          <w:rFonts w:ascii="宋体" w:hAnsi="宋体" w:hint="eastAsia"/>
          <w:szCs w:val="21"/>
        </w:rPr>
        <w:t>永赢国证自由现金流交易型开放式指数证券投资基金</w:t>
      </w:r>
      <w:r>
        <w:rPr>
          <w:rFonts w:ascii="宋体" w:hAnsi="宋体" w:hint="eastAsia"/>
          <w:szCs w:val="21"/>
        </w:rPr>
        <w:t>（159223）：</w:t>
      </w:r>
    </w:p>
    <w:p w:rsidR="00B667E6" w:rsidRDefault="00B667E6" w:rsidP="00B667E6">
      <w:pPr>
        <w:spacing w:line="440" w:lineRule="exact"/>
        <w:rPr>
          <w:rFonts w:ascii="宋体" w:hAnsi="宋体"/>
          <w:szCs w:val="21"/>
        </w:rPr>
      </w:pPr>
      <w:r>
        <w:rPr>
          <w:rFonts w:ascii="宋体" w:hAnsi="宋体" w:hint="eastAsia"/>
          <w:szCs w:val="21"/>
        </w:rPr>
        <w:t xml:space="preserve">      招商证券股份有限公司</w:t>
      </w:r>
    </w:p>
    <w:p w:rsidR="00B667E6" w:rsidRDefault="00B667E6" w:rsidP="00B667E6">
      <w:pPr>
        <w:spacing w:line="440" w:lineRule="exact"/>
        <w:rPr>
          <w:rFonts w:ascii="宋体" w:hAnsi="宋体"/>
          <w:szCs w:val="21"/>
        </w:rPr>
      </w:pPr>
      <w:r>
        <w:rPr>
          <w:rFonts w:ascii="宋体" w:hAnsi="宋体" w:hint="eastAsia"/>
          <w:szCs w:val="21"/>
        </w:rPr>
        <w:t xml:space="preserve">      方正证券股份有限公司</w:t>
      </w:r>
    </w:p>
    <w:p w:rsidR="00B667E6" w:rsidRDefault="00B667E6" w:rsidP="00B667E6">
      <w:pPr>
        <w:spacing w:line="440" w:lineRule="exact"/>
        <w:ind w:firstLineChars="200" w:firstLine="420"/>
        <w:rPr>
          <w:rFonts w:ascii="宋体" w:hAnsi="宋体"/>
          <w:szCs w:val="21"/>
        </w:rPr>
      </w:pPr>
    </w:p>
    <w:p w:rsidR="00B667E6" w:rsidRDefault="00B667E6" w:rsidP="00B667E6">
      <w:pPr>
        <w:spacing w:line="440" w:lineRule="exact"/>
        <w:ind w:firstLineChars="200" w:firstLine="420"/>
        <w:rPr>
          <w:rFonts w:ascii="宋体" w:hAnsi="宋体"/>
          <w:szCs w:val="21"/>
        </w:rPr>
      </w:pPr>
      <w:r>
        <w:rPr>
          <w:rFonts w:ascii="宋体" w:hAnsi="宋体" w:hint="eastAsia"/>
          <w:szCs w:val="21"/>
        </w:rPr>
        <w:t>2、</w:t>
      </w:r>
      <w:r w:rsidRPr="00F66409">
        <w:rPr>
          <w:rFonts w:ascii="宋体" w:hAnsi="宋体" w:hint="eastAsia"/>
          <w:szCs w:val="21"/>
        </w:rPr>
        <w:t>永赢中证港股通医疗主题交易型开放式指数证券投资基金</w:t>
      </w:r>
      <w:r>
        <w:rPr>
          <w:rFonts w:ascii="宋体" w:hAnsi="宋体" w:hint="eastAsia"/>
          <w:szCs w:val="21"/>
        </w:rPr>
        <w:t>（159366）：</w:t>
      </w:r>
    </w:p>
    <w:p w:rsidR="00B667E6" w:rsidRDefault="00B667E6" w:rsidP="00B667E6">
      <w:pPr>
        <w:spacing w:line="440" w:lineRule="exact"/>
        <w:rPr>
          <w:rFonts w:ascii="宋体" w:hAnsi="宋体"/>
          <w:szCs w:val="21"/>
        </w:rPr>
      </w:pPr>
      <w:r>
        <w:rPr>
          <w:rFonts w:ascii="宋体" w:hAnsi="宋体" w:hint="eastAsia"/>
          <w:szCs w:val="21"/>
        </w:rPr>
        <w:t xml:space="preserve">     </w:t>
      </w:r>
      <w:r w:rsidR="00C81C5D">
        <w:rPr>
          <w:rFonts w:ascii="宋体" w:hAnsi="宋体"/>
          <w:szCs w:val="21"/>
        </w:rPr>
        <w:t xml:space="preserve"> </w:t>
      </w:r>
      <w:bookmarkStart w:id="0" w:name="_GoBack"/>
      <w:bookmarkEnd w:id="0"/>
      <w:r>
        <w:rPr>
          <w:rFonts w:ascii="宋体" w:hAnsi="宋体" w:hint="eastAsia"/>
          <w:szCs w:val="21"/>
        </w:rPr>
        <w:t>广发证券股份有限公司</w:t>
      </w:r>
    </w:p>
    <w:p w:rsidR="009F15D4" w:rsidRPr="00695734" w:rsidRDefault="009F15D4">
      <w:pPr>
        <w:spacing w:line="440" w:lineRule="exact"/>
        <w:ind w:firstLine="420"/>
        <w:rPr>
          <w:rFonts w:ascii="宋体" w:hAnsi="宋体"/>
          <w:szCs w:val="21"/>
        </w:rPr>
      </w:pPr>
    </w:p>
    <w:p w:rsidR="009F15D4" w:rsidRDefault="00A23672">
      <w:pPr>
        <w:spacing w:line="440" w:lineRule="exact"/>
        <w:ind w:firstLine="420"/>
        <w:jc w:val="left"/>
        <w:rPr>
          <w:rFonts w:ascii="宋体" w:hAnsi="宋体"/>
          <w:szCs w:val="21"/>
        </w:rPr>
      </w:pPr>
      <w:r>
        <w:rPr>
          <w:rFonts w:ascii="宋体" w:hAnsi="宋体" w:hint="eastAsia"/>
          <w:szCs w:val="21"/>
        </w:rPr>
        <w:t>特此公告。</w:t>
      </w:r>
    </w:p>
    <w:p w:rsidR="009F15D4" w:rsidRDefault="00A23672">
      <w:pPr>
        <w:spacing w:line="440" w:lineRule="exact"/>
        <w:ind w:firstLine="420"/>
        <w:jc w:val="right"/>
        <w:rPr>
          <w:rFonts w:ascii="宋体" w:hAnsi="宋体"/>
          <w:szCs w:val="21"/>
        </w:rPr>
      </w:pPr>
      <w:r>
        <w:rPr>
          <w:rFonts w:ascii="宋体" w:hAnsi="宋体" w:hint="eastAsia"/>
          <w:szCs w:val="21"/>
        </w:rPr>
        <w:t xml:space="preserve"> </w:t>
      </w:r>
    </w:p>
    <w:p w:rsidR="009F15D4" w:rsidRDefault="00280B46">
      <w:pPr>
        <w:spacing w:line="440" w:lineRule="exact"/>
        <w:ind w:firstLine="420"/>
        <w:jc w:val="right"/>
        <w:rPr>
          <w:rFonts w:ascii="宋体" w:hAnsi="宋体"/>
          <w:szCs w:val="21"/>
        </w:rPr>
      </w:pPr>
      <w:r>
        <w:rPr>
          <w:rFonts w:ascii="宋体" w:hAnsi="宋体" w:hint="eastAsia"/>
          <w:szCs w:val="21"/>
        </w:rPr>
        <w:t>永赢</w:t>
      </w:r>
      <w:r w:rsidR="00A23672">
        <w:rPr>
          <w:rFonts w:ascii="宋体" w:hAnsi="宋体" w:hint="eastAsia"/>
          <w:szCs w:val="21"/>
        </w:rPr>
        <w:t>基金管理有限公司</w:t>
      </w:r>
    </w:p>
    <w:p w:rsidR="009F15D4" w:rsidRDefault="00846926">
      <w:pPr>
        <w:spacing w:line="440" w:lineRule="exact"/>
        <w:ind w:firstLine="420"/>
        <w:jc w:val="right"/>
        <w:rPr>
          <w:rFonts w:ascii="宋体" w:hAnsi="宋体"/>
          <w:szCs w:val="21"/>
        </w:rPr>
      </w:pPr>
      <w:r>
        <w:rPr>
          <w:rFonts w:ascii="宋体" w:hAnsi="宋体"/>
          <w:szCs w:val="21"/>
        </w:rPr>
        <w:t>2025</w:t>
      </w:r>
      <w:r w:rsidR="00A23672">
        <w:rPr>
          <w:rFonts w:ascii="宋体" w:hAnsi="宋体" w:hint="eastAsia"/>
          <w:szCs w:val="21"/>
        </w:rPr>
        <w:t>年</w:t>
      </w:r>
      <w:r w:rsidR="00244BA4">
        <w:rPr>
          <w:rFonts w:ascii="宋体" w:hAnsi="宋体" w:hint="eastAsia"/>
          <w:szCs w:val="21"/>
        </w:rPr>
        <w:t>9</w:t>
      </w:r>
      <w:r w:rsidR="00A23672">
        <w:rPr>
          <w:rFonts w:ascii="宋体" w:hAnsi="宋体" w:hint="eastAsia"/>
          <w:szCs w:val="21"/>
        </w:rPr>
        <w:t>月</w:t>
      </w:r>
      <w:r w:rsidR="00244BA4">
        <w:rPr>
          <w:rFonts w:ascii="宋体" w:hAnsi="宋体" w:hint="eastAsia"/>
          <w:szCs w:val="21"/>
        </w:rPr>
        <w:t>26</w:t>
      </w:r>
      <w:r w:rsidR="00A23672">
        <w:rPr>
          <w:rFonts w:ascii="宋体" w:hAnsi="宋体" w:hint="eastAsia"/>
          <w:szCs w:val="21"/>
        </w:rPr>
        <w:t>日</w:t>
      </w:r>
    </w:p>
    <w:p w:rsidR="009F15D4" w:rsidRDefault="009F15D4"/>
    <w:sectPr w:rsidR="009F15D4" w:rsidSect="006D31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937" w:rsidRDefault="00885937" w:rsidP="00280B46">
      <w:r>
        <w:separator/>
      </w:r>
    </w:p>
  </w:endnote>
  <w:endnote w:type="continuationSeparator" w:id="0">
    <w:p w:rsidR="00885937" w:rsidRDefault="00885937" w:rsidP="00280B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937" w:rsidRDefault="00885937" w:rsidP="00280B46">
      <w:r>
        <w:separator/>
      </w:r>
    </w:p>
  </w:footnote>
  <w:footnote w:type="continuationSeparator" w:id="0">
    <w:p w:rsidR="00885937" w:rsidRDefault="00885937" w:rsidP="00280B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15D4"/>
    <w:rsid w:val="00060403"/>
    <w:rsid w:val="00074C69"/>
    <w:rsid w:val="001113A1"/>
    <w:rsid w:val="00160762"/>
    <w:rsid w:val="00171DA8"/>
    <w:rsid w:val="00180F3D"/>
    <w:rsid w:val="0019620E"/>
    <w:rsid w:val="001A038A"/>
    <w:rsid w:val="001D6F68"/>
    <w:rsid w:val="00243CC6"/>
    <w:rsid w:val="00244BA4"/>
    <w:rsid w:val="00280B46"/>
    <w:rsid w:val="002C5FA1"/>
    <w:rsid w:val="002D45D9"/>
    <w:rsid w:val="00326F12"/>
    <w:rsid w:val="003B4597"/>
    <w:rsid w:val="00614BC3"/>
    <w:rsid w:val="00686867"/>
    <w:rsid w:val="00695734"/>
    <w:rsid w:val="006A2E7F"/>
    <w:rsid w:val="006B3EF1"/>
    <w:rsid w:val="006D3106"/>
    <w:rsid w:val="006E19B3"/>
    <w:rsid w:val="0073248C"/>
    <w:rsid w:val="00755005"/>
    <w:rsid w:val="00805570"/>
    <w:rsid w:val="008139E0"/>
    <w:rsid w:val="00846926"/>
    <w:rsid w:val="00885937"/>
    <w:rsid w:val="008B1CEF"/>
    <w:rsid w:val="008E15D5"/>
    <w:rsid w:val="008E3857"/>
    <w:rsid w:val="0091796A"/>
    <w:rsid w:val="00917F65"/>
    <w:rsid w:val="009B55EB"/>
    <w:rsid w:val="009E4B4C"/>
    <w:rsid w:val="009F15D4"/>
    <w:rsid w:val="00A23672"/>
    <w:rsid w:val="00AB1A83"/>
    <w:rsid w:val="00B656DD"/>
    <w:rsid w:val="00B667E6"/>
    <w:rsid w:val="00BA6EE7"/>
    <w:rsid w:val="00BE79AF"/>
    <w:rsid w:val="00C547AE"/>
    <w:rsid w:val="00C662B3"/>
    <w:rsid w:val="00C81C5D"/>
    <w:rsid w:val="00C82ABE"/>
    <w:rsid w:val="00D105CD"/>
    <w:rsid w:val="00E35F63"/>
    <w:rsid w:val="00EA5010"/>
    <w:rsid w:val="00F039C2"/>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3106"/>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6D3106"/>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6D3106"/>
    <w:pPr>
      <w:numPr>
        <w:numId w:val="1"/>
      </w:numPr>
    </w:pPr>
    <w:rPr>
      <w:rFonts w:asciiTheme="minorHAnsi" w:hAnsiTheme="minorHAnsi"/>
      <w:sz w:val="24"/>
    </w:rPr>
  </w:style>
  <w:style w:type="paragraph" w:styleId="a3">
    <w:name w:val="header"/>
    <w:basedOn w:val="a"/>
    <w:link w:val="Char"/>
    <w:rsid w:val="00280B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0B46"/>
    <w:rPr>
      <w:rFonts w:ascii="Times New Roman" w:eastAsia="宋体" w:hAnsi="Times New Roman" w:cs="Times New Roman"/>
      <w:kern w:val="2"/>
      <w:sz w:val="18"/>
      <w:szCs w:val="18"/>
    </w:rPr>
  </w:style>
  <w:style w:type="paragraph" w:styleId="a4">
    <w:name w:val="footer"/>
    <w:basedOn w:val="a"/>
    <w:link w:val="Char0"/>
    <w:rsid w:val="00280B46"/>
    <w:pPr>
      <w:tabs>
        <w:tab w:val="center" w:pos="4153"/>
        <w:tab w:val="right" w:pos="8306"/>
      </w:tabs>
      <w:snapToGrid w:val="0"/>
      <w:jc w:val="left"/>
    </w:pPr>
    <w:rPr>
      <w:sz w:val="18"/>
      <w:szCs w:val="18"/>
    </w:rPr>
  </w:style>
  <w:style w:type="character" w:customStyle="1" w:styleId="Char0">
    <w:name w:val="页脚 Char"/>
    <w:basedOn w:val="a0"/>
    <w:link w:val="a4"/>
    <w:rsid w:val="00280B46"/>
    <w:rPr>
      <w:rFonts w:ascii="Times New Roman" w:eastAsia="宋体" w:hAnsi="Times New Roman" w:cs="Times New Roman"/>
      <w:kern w:val="2"/>
      <w:sz w:val="18"/>
      <w:szCs w:val="18"/>
    </w:rPr>
  </w:style>
  <w:style w:type="character" w:styleId="a5">
    <w:name w:val="annotation reference"/>
    <w:basedOn w:val="a0"/>
    <w:rsid w:val="00C547AE"/>
    <w:rPr>
      <w:sz w:val="21"/>
      <w:szCs w:val="21"/>
    </w:rPr>
  </w:style>
  <w:style w:type="paragraph" w:styleId="a6">
    <w:name w:val="annotation text"/>
    <w:basedOn w:val="a"/>
    <w:link w:val="Char1"/>
    <w:rsid w:val="00C547AE"/>
    <w:pPr>
      <w:jc w:val="left"/>
    </w:pPr>
  </w:style>
  <w:style w:type="character" w:customStyle="1" w:styleId="Char1">
    <w:name w:val="批注文字 Char"/>
    <w:basedOn w:val="a0"/>
    <w:link w:val="a6"/>
    <w:rsid w:val="00C547AE"/>
    <w:rPr>
      <w:rFonts w:ascii="Times New Roman" w:eastAsia="宋体" w:hAnsi="Times New Roman" w:cs="Times New Roman"/>
      <w:kern w:val="2"/>
      <w:sz w:val="21"/>
      <w:szCs w:val="24"/>
    </w:rPr>
  </w:style>
  <w:style w:type="paragraph" w:styleId="a7">
    <w:name w:val="annotation subject"/>
    <w:basedOn w:val="a6"/>
    <w:next w:val="a6"/>
    <w:link w:val="Char2"/>
    <w:rsid w:val="00C547AE"/>
    <w:rPr>
      <w:b/>
      <w:bCs/>
    </w:rPr>
  </w:style>
  <w:style w:type="character" w:customStyle="1" w:styleId="Char2">
    <w:name w:val="批注主题 Char"/>
    <w:basedOn w:val="Char1"/>
    <w:link w:val="a7"/>
    <w:rsid w:val="00C547AE"/>
    <w:rPr>
      <w:rFonts w:ascii="Times New Roman" w:eastAsia="宋体" w:hAnsi="Times New Roman" w:cs="Times New Roman"/>
      <w:b/>
      <w:bCs/>
      <w:kern w:val="2"/>
      <w:sz w:val="21"/>
      <w:szCs w:val="24"/>
    </w:rPr>
  </w:style>
  <w:style w:type="paragraph" w:styleId="a8">
    <w:name w:val="Balloon Text"/>
    <w:basedOn w:val="a"/>
    <w:link w:val="Char3"/>
    <w:rsid w:val="00C547AE"/>
    <w:rPr>
      <w:sz w:val="18"/>
      <w:szCs w:val="18"/>
    </w:rPr>
  </w:style>
  <w:style w:type="character" w:customStyle="1" w:styleId="Char3">
    <w:name w:val="批注框文本 Char"/>
    <w:basedOn w:val="a0"/>
    <w:link w:val="a8"/>
    <w:rsid w:val="00C547A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4</DocSecurity>
  <Lines>1</Lines>
  <Paragraphs>1</Paragraphs>
  <ScaleCrop>false</ScaleCrop>
  <Company/>
  <LinksUpToDate>false</LinksUpToDate>
  <CharactersWithSpaces>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2025-09-25T16:03:00Z</dcterms:created>
  <dcterms:modified xsi:type="dcterms:W3CDTF">2025-09-25T16:03:00Z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