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C50193" w:rsidRDefault="001D7D03" w:rsidP="008472DB">
      <w:pPr>
        <w:widowControl/>
        <w:jc w:val="center"/>
        <w:rPr>
          <w:rFonts w:asciiTheme="minorEastAsia" w:eastAsiaTheme="minorEastAsia" w:hAnsiTheme="minorEastAsia" w:cs="宋体"/>
          <w:b/>
          <w:kern w:val="0"/>
          <w:sz w:val="30"/>
          <w:szCs w:val="30"/>
        </w:rPr>
      </w:pPr>
      <w:r w:rsidRPr="001D7D03">
        <w:rPr>
          <w:rFonts w:asciiTheme="minorEastAsia" w:eastAsiaTheme="minorEastAsia" w:hAnsiTheme="minorEastAsia" w:cs="宋体" w:hint="eastAsia"/>
          <w:b/>
          <w:kern w:val="0"/>
          <w:sz w:val="30"/>
          <w:szCs w:val="30"/>
        </w:rPr>
        <w:t>国联安短债债券型证券投资基金</w:t>
      </w:r>
      <w:r w:rsidR="00556A2F" w:rsidRPr="00322365">
        <w:rPr>
          <w:rFonts w:asciiTheme="minorEastAsia" w:eastAsiaTheme="minorEastAsia" w:hAnsiTheme="minorEastAsia" w:cs="宋体" w:hint="eastAsia"/>
          <w:b/>
          <w:kern w:val="0"/>
          <w:sz w:val="30"/>
          <w:szCs w:val="30"/>
        </w:rPr>
        <w:t>202</w:t>
      </w:r>
      <w:r w:rsidR="00556A2F">
        <w:rPr>
          <w:rFonts w:asciiTheme="minorEastAsia" w:eastAsiaTheme="minorEastAsia" w:hAnsiTheme="minorEastAsia" w:cs="宋体"/>
          <w:b/>
          <w:kern w:val="0"/>
          <w:sz w:val="30"/>
          <w:szCs w:val="30"/>
        </w:rPr>
        <w:t>5</w:t>
      </w:r>
      <w:r w:rsidR="00322365" w:rsidRPr="00322365">
        <w:rPr>
          <w:rFonts w:asciiTheme="minorEastAsia" w:eastAsiaTheme="minorEastAsia" w:hAnsiTheme="minorEastAsia" w:cs="宋体" w:hint="eastAsia"/>
          <w:b/>
          <w:kern w:val="0"/>
          <w:sz w:val="30"/>
          <w:szCs w:val="30"/>
        </w:rPr>
        <w:t>年“</w:t>
      </w:r>
      <w:r w:rsidR="00556A2F">
        <w:rPr>
          <w:rFonts w:asciiTheme="minorEastAsia" w:eastAsiaTheme="minorEastAsia" w:hAnsiTheme="minorEastAsia" w:cs="宋体" w:hint="eastAsia"/>
          <w:b/>
          <w:kern w:val="0"/>
          <w:sz w:val="30"/>
          <w:szCs w:val="30"/>
        </w:rPr>
        <w:t>十一</w:t>
      </w:r>
      <w:r w:rsidR="00322365" w:rsidRPr="00322365">
        <w:rPr>
          <w:rFonts w:asciiTheme="minorEastAsia" w:eastAsiaTheme="minorEastAsia" w:hAnsiTheme="minorEastAsia" w:cs="宋体" w:hint="eastAsia"/>
          <w:b/>
          <w:kern w:val="0"/>
          <w:sz w:val="30"/>
          <w:szCs w:val="30"/>
        </w:rPr>
        <w:t>”假期前</w:t>
      </w:r>
      <w:r w:rsidR="00AD2CE5" w:rsidRPr="00AD2CE5">
        <w:rPr>
          <w:rFonts w:asciiTheme="minorEastAsia" w:eastAsiaTheme="minorEastAsia" w:hAnsiTheme="minorEastAsia" w:cs="宋体" w:hint="eastAsia"/>
          <w:b/>
          <w:kern w:val="0"/>
          <w:sz w:val="30"/>
          <w:szCs w:val="30"/>
        </w:rPr>
        <w:t>调整</w:t>
      </w:r>
      <w:r w:rsidR="008472DB" w:rsidRPr="00C50193">
        <w:rPr>
          <w:rFonts w:asciiTheme="minorEastAsia" w:eastAsiaTheme="minorEastAsia" w:hAnsiTheme="minorEastAsia" w:cs="宋体" w:hint="eastAsia"/>
          <w:b/>
          <w:kern w:val="0"/>
          <w:sz w:val="30"/>
          <w:szCs w:val="30"/>
        </w:rPr>
        <w:t>大额申购、转换转入及定期定额投资业务</w:t>
      </w:r>
      <w:r w:rsidR="00811414">
        <w:rPr>
          <w:rFonts w:asciiTheme="minorEastAsia" w:eastAsiaTheme="minorEastAsia" w:hAnsiTheme="minorEastAsia" w:cs="宋体" w:hint="eastAsia"/>
          <w:b/>
          <w:kern w:val="0"/>
          <w:sz w:val="30"/>
          <w:szCs w:val="30"/>
        </w:rPr>
        <w:t>限额</w:t>
      </w:r>
      <w:r w:rsidR="008472DB" w:rsidRPr="00C50193">
        <w:rPr>
          <w:rFonts w:asciiTheme="minorEastAsia" w:eastAsiaTheme="minorEastAsia" w:hAnsiTheme="minorEastAsia" w:cs="宋体" w:hint="eastAsia"/>
          <w:b/>
          <w:kern w:val="0"/>
          <w:sz w:val="30"/>
          <w:szCs w:val="30"/>
        </w:rPr>
        <w:t>的公告</w:t>
      </w:r>
    </w:p>
    <w:p w:rsidR="00D327FA" w:rsidRPr="00D82740" w:rsidRDefault="008472DB" w:rsidP="008472DB">
      <w:pPr>
        <w:spacing w:line="560" w:lineRule="exact"/>
        <w:jc w:val="center"/>
        <w:rPr>
          <w:rFonts w:asciiTheme="minorEastAsia" w:eastAsiaTheme="minorEastAsia" w:hAnsiTheme="minorEastAsia" w:cs="宋体"/>
          <w:bCs/>
          <w:sz w:val="24"/>
          <w:szCs w:val="24"/>
        </w:rPr>
      </w:pPr>
      <w:r w:rsidRPr="00D82740">
        <w:rPr>
          <w:rFonts w:asciiTheme="minorEastAsia" w:eastAsiaTheme="minorEastAsia" w:hAnsiTheme="minorEastAsia"/>
          <w:color w:val="000000"/>
          <w:sz w:val="24"/>
          <w:szCs w:val="24"/>
        </w:rPr>
        <w:t>公告送出日期：</w:t>
      </w:r>
      <w:r w:rsidR="00556A2F" w:rsidRPr="00D82740">
        <w:rPr>
          <w:rFonts w:asciiTheme="minorEastAsia" w:eastAsiaTheme="minorEastAsia" w:hAnsiTheme="minorEastAsia" w:cs="宋体"/>
          <w:bCs/>
          <w:sz w:val="24"/>
          <w:szCs w:val="24"/>
        </w:rPr>
        <w:t>20</w:t>
      </w:r>
      <w:r w:rsidR="00556A2F">
        <w:rPr>
          <w:rFonts w:asciiTheme="minorEastAsia" w:eastAsiaTheme="minorEastAsia" w:hAnsiTheme="minorEastAsia" w:cs="宋体" w:hint="eastAsia"/>
          <w:bCs/>
          <w:sz w:val="24"/>
          <w:szCs w:val="24"/>
        </w:rPr>
        <w:t>2</w:t>
      </w:r>
      <w:r w:rsidR="00556A2F">
        <w:rPr>
          <w:rFonts w:asciiTheme="minorEastAsia" w:eastAsiaTheme="minorEastAsia" w:hAnsiTheme="minorEastAsia" w:cs="宋体"/>
          <w:bCs/>
          <w:sz w:val="24"/>
          <w:szCs w:val="24"/>
        </w:rPr>
        <w:t>5</w:t>
      </w:r>
      <w:r w:rsidR="004464BC" w:rsidRPr="00D82740">
        <w:rPr>
          <w:rFonts w:asciiTheme="minorEastAsia" w:eastAsiaTheme="minorEastAsia" w:hAnsiTheme="minorEastAsia" w:cs="宋体"/>
          <w:bCs/>
          <w:sz w:val="24"/>
          <w:szCs w:val="24"/>
        </w:rPr>
        <w:t>年</w:t>
      </w:r>
      <w:r w:rsidR="00556A2F">
        <w:rPr>
          <w:rFonts w:asciiTheme="minorEastAsia" w:eastAsiaTheme="minorEastAsia" w:hAnsiTheme="minorEastAsia" w:cs="宋体"/>
          <w:bCs/>
          <w:sz w:val="24"/>
          <w:szCs w:val="24"/>
        </w:rPr>
        <w:t>9</w:t>
      </w:r>
      <w:r w:rsidR="004464BC" w:rsidRPr="00D82740">
        <w:rPr>
          <w:rFonts w:asciiTheme="minorEastAsia" w:eastAsiaTheme="minorEastAsia" w:hAnsiTheme="minorEastAsia" w:cs="宋体"/>
          <w:bCs/>
          <w:sz w:val="24"/>
          <w:szCs w:val="24"/>
        </w:rPr>
        <w:t>月</w:t>
      </w:r>
      <w:r w:rsidR="00556A2F">
        <w:rPr>
          <w:rFonts w:asciiTheme="minorEastAsia" w:eastAsiaTheme="minorEastAsia" w:hAnsiTheme="minorEastAsia" w:cs="宋体"/>
          <w:bCs/>
          <w:sz w:val="24"/>
          <w:szCs w:val="24"/>
        </w:rPr>
        <w:t>26</w:t>
      </w:r>
      <w:r w:rsidRPr="00D82740">
        <w:rPr>
          <w:rFonts w:asciiTheme="minorEastAsia" w:eastAsiaTheme="minorEastAsia" w:hAnsiTheme="minorEastAsia" w:cs="宋体"/>
          <w:bCs/>
          <w:sz w:val="24"/>
          <w:szCs w:val="24"/>
        </w:rPr>
        <w:t>日</w:t>
      </w:r>
    </w:p>
    <w:p w:rsidR="00D327FA" w:rsidRPr="00D82740" w:rsidRDefault="00D327FA" w:rsidP="00D327FA">
      <w:pPr>
        <w:pStyle w:val="2"/>
        <w:spacing w:line="560" w:lineRule="exact"/>
        <w:rPr>
          <w:rFonts w:asciiTheme="minorEastAsia" w:eastAsiaTheme="minorEastAsia" w:hAnsiTheme="minorEastAsia"/>
          <w:bCs w:val="0"/>
          <w:color w:val="000000"/>
          <w:sz w:val="24"/>
          <w:szCs w:val="24"/>
        </w:rPr>
      </w:pPr>
      <w:bookmarkStart w:id="0" w:name="_Toc275961405"/>
      <w:r w:rsidRPr="00D82740">
        <w:rPr>
          <w:rFonts w:asciiTheme="minorEastAsia" w:eastAsiaTheme="minorEastAsia" w:hAnsiTheme="minorEastAsia"/>
          <w:bCs w:val="0"/>
          <w:color w:val="000000"/>
          <w:sz w:val="24"/>
          <w:szCs w:val="24"/>
        </w:rPr>
        <w:t>1 公告基本信息</w:t>
      </w:r>
      <w:bookmarkEnd w:id="0"/>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3"/>
        <w:gridCol w:w="3102"/>
        <w:gridCol w:w="3412"/>
      </w:tblGrid>
      <w:tr w:rsidR="00D327FA" w:rsidRPr="00D82740" w:rsidTr="008269CB">
        <w:trPr>
          <w:trHeight w:val="556"/>
          <w:jc w:val="center"/>
        </w:trPr>
        <w:tc>
          <w:tcPr>
            <w:tcW w:w="3063" w:type="dxa"/>
            <w:vAlign w:val="center"/>
          </w:tcPr>
          <w:p w:rsidR="00D327FA" w:rsidRPr="008269CB" w:rsidRDefault="00D327FA" w:rsidP="008269CB">
            <w:pPr>
              <w:rPr>
                <w:rFonts w:asciiTheme="minorEastAsia" w:eastAsiaTheme="minorEastAsia" w:hAnsiTheme="minorEastAsia"/>
                <w:color w:val="000000"/>
                <w:sz w:val="24"/>
                <w:szCs w:val="24"/>
              </w:rPr>
            </w:pPr>
            <w:r w:rsidRPr="008269CB">
              <w:rPr>
                <w:rFonts w:asciiTheme="minorEastAsia" w:eastAsiaTheme="minorEastAsia" w:hAnsiTheme="minorEastAsia"/>
                <w:sz w:val="24"/>
                <w:szCs w:val="24"/>
              </w:rPr>
              <w:t>基金名称</w:t>
            </w:r>
          </w:p>
        </w:tc>
        <w:tc>
          <w:tcPr>
            <w:tcW w:w="6514" w:type="dxa"/>
            <w:gridSpan w:val="2"/>
            <w:vAlign w:val="center"/>
          </w:tcPr>
          <w:p w:rsidR="00D327FA" w:rsidRPr="00D82740" w:rsidRDefault="001D7D03" w:rsidP="008269CB">
            <w:pPr>
              <w:rPr>
                <w:rFonts w:asciiTheme="minorEastAsia" w:eastAsiaTheme="minorEastAsia" w:hAnsiTheme="minorEastAsia"/>
                <w:sz w:val="24"/>
                <w:szCs w:val="24"/>
              </w:rPr>
            </w:pPr>
            <w:r w:rsidRPr="001D7D03">
              <w:rPr>
                <w:rFonts w:asciiTheme="minorEastAsia" w:eastAsiaTheme="minorEastAsia" w:hAnsiTheme="minorEastAsia" w:hint="eastAsia"/>
                <w:sz w:val="24"/>
                <w:szCs w:val="24"/>
              </w:rPr>
              <w:t>国联安短债债券型证券投资基金</w:t>
            </w:r>
          </w:p>
        </w:tc>
      </w:tr>
      <w:tr w:rsidR="00D327FA" w:rsidRPr="00D82740" w:rsidTr="008269CB">
        <w:trPr>
          <w:trHeight w:val="556"/>
          <w:jc w:val="center"/>
        </w:trPr>
        <w:tc>
          <w:tcPr>
            <w:tcW w:w="3063" w:type="dxa"/>
            <w:vAlign w:val="center"/>
          </w:tcPr>
          <w:p w:rsidR="00D327FA" w:rsidRPr="008269CB" w:rsidRDefault="00D327FA"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基金简称</w:t>
            </w:r>
          </w:p>
        </w:tc>
        <w:tc>
          <w:tcPr>
            <w:tcW w:w="6514" w:type="dxa"/>
            <w:gridSpan w:val="2"/>
            <w:vAlign w:val="center"/>
          </w:tcPr>
          <w:p w:rsidR="00D327FA" w:rsidRPr="00D82740" w:rsidRDefault="001D7D03" w:rsidP="008269CB">
            <w:pPr>
              <w:rPr>
                <w:rFonts w:asciiTheme="minorEastAsia" w:eastAsiaTheme="minorEastAsia" w:hAnsiTheme="minorEastAsia"/>
                <w:sz w:val="24"/>
                <w:szCs w:val="24"/>
              </w:rPr>
            </w:pPr>
            <w:r w:rsidRPr="001D7D03">
              <w:rPr>
                <w:rFonts w:asciiTheme="minorEastAsia" w:eastAsiaTheme="minorEastAsia" w:hAnsiTheme="minorEastAsia" w:hint="eastAsia"/>
                <w:sz w:val="24"/>
                <w:szCs w:val="24"/>
              </w:rPr>
              <w:t>国联安短债债券</w:t>
            </w:r>
          </w:p>
        </w:tc>
      </w:tr>
      <w:tr w:rsidR="00F95610" w:rsidRPr="00D82740" w:rsidTr="008269CB">
        <w:trPr>
          <w:trHeight w:val="556"/>
          <w:jc w:val="center"/>
        </w:trPr>
        <w:tc>
          <w:tcPr>
            <w:tcW w:w="3063" w:type="dxa"/>
            <w:vAlign w:val="center"/>
          </w:tcPr>
          <w:p w:rsidR="00F95610" w:rsidRPr="008269CB" w:rsidRDefault="00F95610"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基金主代码</w:t>
            </w:r>
          </w:p>
        </w:tc>
        <w:tc>
          <w:tcPr>
            <w:tcW w:w="6514" w:type="dxa"/>
            <w:gridSpan w:val="2"/>
            <w:vAlign w:val="center"/>
          </w:tcPr>
          <w:p w:rsidR="00F95610" w:rsidRPr="00D82740" w:rsidRDefault="001D7D03" w:rsidP="008269CB">
            <w:pPr>
              <w:rPr>
                <w:rFonts w:asciiTheme="minorEastAsia" w:eastAsiaTheme="minorEastAsia" w:hAnsiTheme="minorEastAsia"/>
                <w:sz w:val="24"/>
                <w:szCs w:val="24"/>
              </w:rPr>
            </w:pPr>
            <w:r w:rsidRPr="001D7D03">
              <w:rPr>
                <w:rFonts w:asciiTheme="minorEastAsia" w:eastAsiaTheme="minorEastAsia" w:hAnsiTheme="minorEastAsia"/>
                <w:sz w:val="24"/>
                <w:szCs w:val="24"/>
              </w:rPr>
              <w:t>00810</w:t>
            </w:r>
            <w:r>
              <w:rPr>
                <w:rFonts w:asciiTheme="minorEastAsia" w:eastAsiaTheme="minorEastAsia" w:hAnsiTheme="minorEastAsia"/>
                <w:sz w:val="24"/>
                <w:szCs w:val="24"/>
              </w:rPr>
              <w:t>8</w:t>
            </w:r>
          </w:p>
        </w:tc>
      </w:tr>
      <w:tr w:rsidR="00F95610" w:rsidRPr="00D82740" w:rsidTr="008269CB">
        <w:trPr>
          <w:trHeight w:val="556"/>
          <w:jc w:val="center"/>
        </w:trPr>
        <w:tc>
          <w:tcPr>
            <w:tcW w:w="3063" w:type="dxa"/>
            <w:vAlign w:val="center"/>
          </w:tcPr>
          <w:p w:rsidR="00F95610" w:rsidRPr="008269CB" w:rsidRDefault="00F95610"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基金管理人名称</w:t>
            </w:r>
          </w:p>
        </w:tc>
        <w:tc>
          <w:tcPr>
            <w:tcW w:w="6514" w:type="dxa"/>
            <w:gridSpan w:val="2"/>
            <w:vAlign w:val="center"/>
          </w:tcPr>
          <w:p w:rsidR="00F95610" w:rsidRPr="00D82740" w:rsidRDefault="00F95610" w:rsidP="00B24171">
            <w:pPr>
              <w:rPr>
                <w:rFonts w:asciiTheme="minorEastAsia" w:eastAsiaTheme="minorEastAsia" w:hAnsiTheme="minorEastAsia"/>
                <w:sz w:val="24"/>
                <w:szCs w:val="24"/>
              </w:rPr>
            </w:pPr>
            <w:r w:rsidRPr="00D82740">
              <w:rPr>
                <w:rFonts w:asciiTheme="minorEastAsia" w:eastAsiaTheme="minorEastAsia" w:hAnsiTheme="minorEastAsia"/>
                <w:sz w:val="24"/>
                <w:szCs w:val="24"/>
              </w:rPr>
              <w:t>国联安基金管理有限公司</w:t>
            </w:r>
          </w:p>
        </w:tc>
      </w:tr>
      <w:tr w:rsidR="00F95610" w:rsidRPr="00D82740" w:rsidTr="008269CB">
        <w:trPr>
          <w:jc w:val="center"/>
        </w:trPr>
        <w:tc>
          <w:tcPr>
            <w:tcW w:w="3063" w:type="dxa"/>
            <w:vAlign w:val="center"/>
          </w:tcPr>
          <w:p w:rsidR="00F95610" w:rsidRPr="008269CB" w:rsidRDefault="00F95610"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公告依据</w:t>
            </w:r>
          </w:p>
        </w:tc>
        <w:tc>
          <w:tcPr>
            <w:tcW w:w="6514" w:type="dxa"/>
            <w:gridSpan w:val="2"/>
            <w:vAlign w:val="center"/>
          </w:tcPr>
          <w:p w:rsidR="00F95610" w:rsidRPr="00D82740" w:rsidRDefault="00F95610" w:rsidP="008269CB">
            <w:pPr>
              <w:spacing w:line="360" w:lineRule="auto"/>
              <w:rPr>
                <w:rFonts w:asciiTheme="minorEastAsia" w:eastAsiaTheme="minorEastAsia" w:hAnsiTheme="minorEastAsia"/>
                <w:sz w:val="24"/>
                <w:szCs w:val="24"/>
              </w:rPr>
            </w:pPr>
            <w:r w:rsidRPr="00D82740">
              <w:rPr>
                <w:rFonts w:asciiTheme="minorEastAsia" w:eastAsiaTheme="minorEastAsia" w:hAnsiTheme="minorEastAsia"/>
                <w:sz w:val="24"/>
                <w:szCs w:val="24"/>
              </w:rPr>
              <w:t>有关法律法规及《</w:t>
            </w:r>
            <w:r w:rsidR="001D7D03" w:rsidRPr="001D7D03">
              <w:rPr>
                <w:rFonts w:asciiTheme="minorEastAsia" w:eastAsiaTheme="minorEastAsia" w:hAnsiTheme="minorEastAsia" w:hint="eastAsia"/>
                <w:sz w:val="24"/>
                <w:szCs w:val="24"/>
              </w:rPr>
              <w:t>国联安短债债券型证券投资基金</w:t>
            </w:r>
            <w:r w:rsidRPr="00D82740">
              <w:rPr>
                <w:rFonts w:asciiTheme="minorEastAsia" w:eastAsiaTheme="minorEastAsia" w:hAnsiTheme="minorEastAsia"/>
                <w:sz w:val="24"/>
                <w:szCs w:val="24"/>
              </w:rPr>
              <w:t>基金合同》、更新的《</w:t>
            </w:r>
            <w:r w:rsidR="001D7D03" w:rsidRPr="001D7D03">
              <w:rPr>
                <w:rFonts w:asciiTheme="minorEastAsia" w:eastAsiaTheme="minorEastAsia" w:hAnsiTheme="minorEastAsia" w:hint="eastAsia"/>
                <w:sz w:val="24"/>
                <w:szCs w:val="24"/>
              </w:rPr>
              <w:t>国联安短债债券型证券投资基金</w:t>
            </w:r>
            <w:r w:rsidRPr="00D82740">
              <w:rPr>
                <w:rFonts w:asciiTheme="minorEastAsia" w:eastAsiaTheme="minorEastAsia" w:hAnsiTheme="minorEastAsia"/>
                <w:sz w:val="24"/>
                <w:szCs w:val="24"/>
              </w:rPr>
              <w:t>招募说明书》</w:t>
            </w:r>
            <w:r w:rsidR="008E0714">
              <w:rPr>
                <w:rFonts w:asciiTheme="minorEastAsia" w:eastAsiaTheme="minorEastAsia" w:hAnsiTheme="minorEastAsia" w:hint="eastAsia"/>
                <w:sz w:val="24"/>
                <w:szCs w:val="24"/>
              </w:rPr>
              <w:t>、</w:t>
            </w:r>
            <w:r w:rsidR="008E0714" w:rsidRPr="008E0714">
              <w:rPr>
                <w:rFonts w:asciiTheme="minorEastAsia" w:eastAsiaTheme="minorEastAsia" w:hAnsiTheme="minorEastAsia" w:hint="eastAsia"/>
                <w:sz w:val="24"/>
                <w:szCs w:val="24"/>
              </w:rPr>
              <w:t>国务院办公厅发布的《</w:t>
            </w:r>
            <w:r w:rsidR="00715D6D" w:rsidRPr="00715D6D">
              <w:rPr>
                <w:rFonts w:asciiTheme="minorEastAsia" w:eastAsiaTheme="minorEastAsia" w:hAnsiTheme="minorEastAsia" w:hint="eastAsia"/>
                <w:sz w:val="24"/>
                <w:szCs w:val="24"/>
              </w:rPr>
              <w:t>关于2025年部分节假日安排的通知</w:t>
            </w:r>
            <w:r w:rsidR="008E0714" w:rsidRPr="008E0714">
              <w:rPr>
                <w:rFonts w:asciiTheme="minorEastAsia" w:eastAsiaTheme="minorEastAsia" w:hAnsiTheme="minorEastAsia" w:hint="eastAsia"/>
                <w:sz w:val="24"/>
                <w:szCs w:val="24"/>
              </w:rPr>
              <w:t>》等</w:t>
            </w:r>
          </w:p>
        </w:tc>
      </w:tr>
      <w:tr w:rsidR="002873D1" w:rsidRPr="00D82740" w:rsidTr="008269CB">
        <w:trPr>
          <w:trHeight w:val="556"/>
          <w:jc w:val="center"/>
        </w:trPr>
        <w:tc>
          <w:tcPr>
            <w:tcW w:w="3063" w:type="dxa"/>
            <w:vMerge w:val="restart"/>
            <w:vAlign w:val="center"/>
          </w:tcPr>
          <w:p w:rsidR="002873D1" w:rsidRPr="00D82740" w:rsidRDefault="002873D1" w:rsidP="00E93AFC">
            <w:pPr>
              <w:spacing w:line="560" w:lineRule="exact"/>
              <w:rPr>
                <w:rFonts w:asciiTheme="minorEastAsia" w:eastAsiaTheme="minorEastAsia" w:hAnsiTheme="minorEastAsia"/>
                <w:color w:val="000000"/>
                <w:sz w:val="24"/>
                <w:szCs w:val="24"/>
              </w:rPr>
            </w:pPr>
          </w:p>
          <w:p w:rsidR="002873D1" w:rsidRDefault="002873D1" w:rsidP="008269CB">
            <w:pPr>
              <w:spacing w:line="360" w:lineRule="auto"/>
            </w:pPr>
            <w:r>
              <w:rPr>
                <w:rFonts w:asciiTheme="minorEastAsia" w:eastAsiaTheme="minorEastAsia" w:hAnsiTheme="minorEastAsia" w:hint="eastAsia"/>
                <w:color w:val="000000"/>
                <w:sz w:val="24"/>
                <w:szCs w:val="24"/>
              </w:rPr>
              <w:t>调整</w:t>
            </w:r>
            <w:r>
              <w:rPr>
                <w:rFonts w:asciiTheme="minorEastAsia" w:eastAsiaTheme="minorEastAsia" w:hAnsiTheme="minorEastAsia"/>
                <w:color w:val="000000"/>
                <w:sz w:val="24"/>
                <w:szCs w:val="24"/>
              </w:rPr>
              <w:t>相关业务的起始日、金额及原因说明</w:t>
            </w:r>
          </w:p>
          <w:p w:rsidR="002873D1" w:rsidRDefault="002873D1"/>
          <w:p w:rsidR="002873D1" w:rsidRDefault="002873D1" w:rsidP="00485DCB"/>
        </w:tc>
        <w:tc>
          <w:tcPr>
            <w:tcW w:w="3102" w:type="dxa"/>
            <w:vAlign w:val="center"/>
          </w:tcPr>
          <w:p w:rsidR="002873D1" w:rsidRPr="008269CB" w:rsidRDefault="002873D1" w:rsidP="008269CB">
            <w:pPr>
              <w:rPr>
                <w:rFonts w:asciiTheme="minorEastAsia" w:eastAsiaTheme="minorEastAsia" w:hAnsiTheme="minorEastAsia"/>
                <w:sz w:val="24"/>
                <w:szCs w:val="24"/>
              </w:rPr>
            </w:pPr>
            <w:r w:rsidRPr="008269CB">
              <w:rPr>
                <w:rFonts w:asciiTheme="minorEastAsia" w:eastAsiaTheme="minorEastAsia" w:hAnsiTheme="minorEastAsia" w:hint="eastAsia"/>
                <w:sz w:val="24"/>
                <w:szCs w:val="24"/>
              </w:rPr>
              <w:t>调整</w:t>
            </w:r>
            <w:r w:rsidRPr="008269CB">
              <w:rPr>
                <w:rFonts w:asciiTheme="minorEastAsia" w:eastAsiaTheme="minorEastAsia" w:hAnsiTheme="minorEastAsia"/>
                <w:sz w:val="24"/>
                <w:szCs w:val="24"/>
              </w:rPr>
              <w:t>大额申购起始日</w:t>
            </w:r>
          </w:p>
        </w:tc>
        <w:tc>
          <w:tcPr>
            <w:tcW w:w="3412" w:type="dxa"/>
            <w:vAlign w:val="center"/>
          </w:tcPr>
          <w:p w:rsidR="002873D1" w:rsidRPr="00D82740" w:rsidRDefault="00910257" w:rsidP="00B24171">
            <w:pPr>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r w:rsidR="002873D1" w:rsidRPr="00D82740">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2873D1" w:rsidRPr="00D82740">
              <w:rPr>
                <w:rFonts w:asciiTheme="minorEastAsia" w:eastAsiaTheme="minorEastAsia" w:hAnsiTheme="minorEastAsia" w:hint="eastAsia"/>
                <w:sz w:val="24"/>
                <w:szCs w:val="24"/>
              </w:rPr>
              <w:t>月</w:t>
            </w:r>
            <w:r>
              <w:rPr>
                <w:rFonts w:asciiTheme="minorEastAsia" w:eastAsiaTheme="minorEastAsia" w:hAnsiTheme="minorEastAsia"/>
                <w:sz w:val="24"/>
                <w:szCs w:val="24"/>
              </w:rPr>
              <w:t>29</w:t>
            </w:r>
            <w:r w:rsidR="002873D1" w:rsidRPr="00D82740">
              <w:rPr>
                <w:rFonts w:asciiTheme="minorEastAsia" w:eastAsiaTheme="minorEastAsia" w:hAnsiTheme="minorEastAsia" w:hint="eastAsia"/>
                <w:sz w:val="24"/>
                <w:szCs w:val="24"/>
              </w:rPr>
              <w:t>日</w:t>
            </w:r>
          </w:p>
        </w:tc>
      </w:tr>
      <w:tr w:rsidR="002873D1" w:rsidRPr="00D82740" w:rsidTr="008269CB">
        <w:trPr>
          <w:trHeight w:val="556"/>
          <w:jc w:val="center"/>
        </w:trPr>
        <w:tc>
          <w:tcPr>
            <w:tcW w:w="3063" w:type="dxa"/>
            <w:vMerge/>
          </w:tcPr>
          <w:p w:rsidR="002873D1" w:rsidRPr="00D82740" w:rsidRDefault="002873D1" w:rsidP="00485DCB">
            <w:pPr>
              <w:rPr>
                <w:rFonts w:asciiTheme="minorEastAsia" w:eastAsiaTheme="minorEastAsia" w:hAnsiTheme="minorEastAsia"/>
                <w:color w:val="000000"/>
                <w:sz w:val="24"/>
                <w:szCs w:val="24"/>
              </w:rPr>
            </w:pPr>
          </w:p>
        </w:tc>
        <w:tc>
          <w:tcPr>
            <w:tcW w:w="3102" w:type="dxa"/>
            <w:vAlign w:val="center"/>
          </w:tcPr>
          <w:p w:rsidR="002873D1" w:rsidRPr="008269CB" w:rsidRDefault="002873D1" w:rsidP="008269CB">
            <w:pPr>
              <w:rPr>
                <w:rFonts w:asciiTheme="minorEastAsia" w:eastAsiaTheme="minorEastAsia" w:hAnsiTheme="minorEastAsia"/>
                <w:sz w:val="24"/>
                <w:szCs w:val="24"/>
              </w:rPr>
            </w:pPr>
            <w:r w:rsidRPr="008269CB">
              <w:rPr>
                <w:rFonts w:asciiTheme="minorEastAsia" w:eastAsiaTheme="minorEastAsia" w:hAnsiTheme="minorEastAsia" w:hint="eastAsia"/>
                <w:sz w:val="24"/>
                <w:szCs w:val="24"/>
              </w:rPr>
              <w:t>调整</w:t>
            </w:r>
            <w:r w:rsidRPr="008269CB">
              <w:rPr>
                <w:rFonts w:asciiTheme="minorEastAsia" w:eastAsiaTheme="minorEastAsia" w:hAnsiTheme="minorEastAsia"/>
                <w:sz w:val="24"/>
                <w:szCs w:val="24"/>
              </w:rPr>
              <w:t>大额转换转入起始日</w:t>
            </w:r>
          </w:p>
        </w:tc>
        <w:tc>
          <w:tcPr>
            <w:tcW w:w="3412" w:type="dxa"/>
            <w:vAlign w:val="center"/>
          </w:tcPr>
          <w:p w:rsidR="002873D1" w:rsidRPr="00D82740" w:rsidRDefault="00910257" w:rsidP="008269CB">
            <w:pPr>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r w:rsidR="004D3FDE" w:rsidRPr="00D82740">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4D3FDE" w:rsidRPr="00D82740">
              <w:rPr>
                <w:rFonts w:asciiTheme="minorEastAsia" w:eastAsiaTheme="minorEastAsia" w:hAnsiTheme="minorEastAsia" w:hint="eastAsia"/>
                <w:sz w:val="24"/>
                <w:szCs w:val="24"/>
              </w:rPr>
              <w:t>月</w:t>
            </w:r>
            <w:r>
              <w:rPr>
                <w:rFonts w:asciiTheme="minorEastAsia" w:eastAsiaTheme="minorEastAsia" w:hAnsiTheme="minorEastAsia"/>
                <w:sz w:val="24"/>
                <w:szCs w:val="24"/>
              </w:rPr>
              <w:t>29</w:t>
            </w:r>
            <w:r w:rsidR="004D3FDE" w:rsidRPr="00D82740">
              <w:rPr>
                <w:rFonts w:asciiTheme="minorEastAsia" w:eastAsiaTheme="minorEastAsia" w:hAnsiTheme="minorEastAsia" w:hint="eastAsia"/>
                <w:sz w:val="24"/>
                <w:szCs w:val="24"/>
              </w:rPr>
              <w:t>日</w:t>
            </w:r>
          </w:p>
        </w:tc>
      </w:tr>
      <w:tr w:rsidR="002873D1" w:rsidRPr="00D82740" w:rsidTr="008269CB">
        <w:trPr>
          <w:trHeight w:val="556"/>
          <w:jc w:val="center"/>
        </w:trPr>
        <w:tc>
          <w:tcPr>
            <w:tcW w:w="3063" w:type="dxa"/>
            <w:vMerge/>
          </w:tcPr>
          <w:p w:rsidR="002873D1" w:rsidRPr="00D82740" w:rsidRDefault="002873D1" w:rsidP="00485DCB">
            <w:pPr>
              <w:rPr>
                <w:rFonts w:asciiTheme="minorEastAsia" w:eastAsiaTheme="minorEastAsia" w:hAnsiTheme="minorEastAsia"/>
                <w:color w:val="000000"/>
                <w:sz w:val="24"/>
                <w:szCs w:val="24"/>
              </w:rPr>
            </w:pPr>
          </w:p>
        </w:tc>
        <w:tc>
          <w:tcPr>
            <w:tcW w:w="3102" w:type="dxa"/>
            <w:vAlign w:val="center"/>
          </w:tcPr>
          <w:p w:rsidR="002873D1" w:rsidRPr="008269CB" w:rsidRDefault="002873D1" w:rsidP="008269CB">
            <w:pPr>
              <w:rPr>
                <w:rFonts w:asciiTheme="minorEastAsia" w:eastAsiaTheme="minorEastAsia" w:hAnsiTheme="minorEastAsia"/>
                <w:sz w:val="24"/>
                <w:szCs w:val="24"/>
              </w:rPr>
            </w:pPr>
            <w:r w:rsidRPr="008269CB">
              <w:rPr>
                <w:rFonts w:asciiTheme="minorEastAsia" w:eastAsiaTheme="minorEastAsia" w:hAnsiTheme="minorEastAsia" w:hint="eastAsia"/>
                <w:sz w:val="24"/>
                <w:szCs w:val="24"/>
              </w:rPr>
              <w:t>调整</w:t>
            </w:r>
            <w:r w:rsidRPr="008269CB">
              <w:rPr>
                <w:rFonts w:asciiTheme="minorEastAsia" w:eastAsiaTheme="minorEastAsia" w:hAnsiTheme="minorEastAsia"/>
                <w:sz w:val="24"/>
                <w:szCs w:val="24"/>
              </w:rPr>
              <w:t>定期定额投资起始日</w:t>
            </w:r>
          </w:p>
        </w:tc>
        <w:tc>
          <w:tcPr>
            <w:tcW w:w="3412" w:type="dxa"/>
            <w:vAlign w:val="center"/>
          </w:tcPr>
          <w:p w:rsidR="002873D1" w:rsidRPr="00D82740" w:rsidRDefault="00910257" w:rsidP="008269CB">
            <w:pPr>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Pr>
                <w:rFonts w:asciiTheme="minorEastAsia" w:eastAsiaTheme="minorEastAsia" w:hAnsiTheme="minorEastAsia"/>
                <w:sz w:val="24"/>
                <w:szCs w:val="24"/>
              </w:rPr>
              <w:t>5</w:t>
            </w:r>
            <w:r w:rsidR="004D3FDE" w:rsidRPr="00D82740">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4D3FDE" w:rsidRPr="00D82740">
              <w:rPr>
                <w:rFonts w:asciiTheme="minorEastAsia" w:eastAsiaTheme="minorEastAsia" w:hAnsiTheme="minorEastAsia" w:hint="eastAsia"/>
                <w:sz w:val="24"/>
                <w:szCs w:val="24"/>
              </w:rPr>
              <w:t>月</w:t>
            </w:r>
            <w:r>
              <w:rPr>
                <w:rFonts w:asciiTheme="minorEastAsia" w:eastAsiaTheme="minorEastAsia" w:hAnsiTheme="minorEastAsia"/>
                <w:sz w:val="24"/>
                <w:szCs w:val="24"/>
              </w:rPr>
              <w:t>29</w:t>
            </w:r>
            <w:r w:rsidR="004D3FDE" w:rsidRPr="00D82740">
              <w:rPr>
                <w:rFonts w:asciiTheme="minorEastAsia" w:eastAsiaTheme="minorEastAsia" w:hAnsiTheme="minorEastAsia" w:hint="eastAsia"/>
                <w:sz w:val="24"/>
                <w:szCs w:val="24"/>
              </w:rPr>
              <w:t>日</w:t>
            </w:r>
          </w:p>
        </w:tc>
      </w:tr>
      <w:tr w:rsidR="002873D1" w:rsidRPr="00D82740" w:rsidTr="008269CB">
        <w:trPr>
          <w:trHeight w:val="556"/>
          <w:jc w:val="center"/>
        </w:trPr>
        <w:tc>
          <w:tcPr>
            <w:tcW w:w="3063" w:type="dxa"/>
            <w:vMerge/>
          </w:tcPr>
          <w:p w:rsidR="002873D1" w:rsidRPr="00D82740" w:rsidRDefault="002873D1" w:rsidP="00485DCB">
            <w:pPr>
              <w:rPr>
                <w:rFonts w:asciiTheme="minorEastAsia" w:eastAsiaTheme="minorEastAsia" w:hAnsiTheme="minorEastAsia"/>
                <w:color w:val="000000"/>
                <w:sz w:val="24"/>
                <w:szCs w:val="24"/>
              </w:rPr>
            </w:pPr>
          </w:p>
        </w:tc>
        <w:tc>
          <w:tcPr>
            <w:tcW w:w="3102" w:type="dxa"/>
            <w:vAlign w:val="center"/>
          </w:tcPr>
          <w:p w:rsidR="002873D1" w:rsidRPr="008269CB" w:rsidRDefault="002873D1"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限制申购金额（单位：</w:t>
            </w:r>
            <w:r w:rsidRPr="008269CB">
              <w:rPr>
                <w:rFonts w:asciiTheme="minorEastAsia" w:eastAsiaTheme="minorEastAsia" w:hAnsiTheme="minorEastAsia" w:hint="eastAsia"/>
                <w:sz w:val="24"/>
                <w:szCs w:val="24"/>
              </w:rPr>
              <w:t>元</w:t>
            </w:r>
            <w:r w:rsidRPr="008269CB">
              <w:rPr>
                <w:rFonts w:asciiTheme="minorEastAsia" w:eastAsiaTheme="minorEastAsia" w:hAnsiTheme="minorEastAsia"/>
                <w:sz w:val="24"/>
                <w:szCs w:val="24"/>
              </w:rPr>
              <w:t xml:space="preserve"> ）</w:t>
            </w:r>
          </w:p>
        </w:tc>
        <w:tc>
          <w:tcPr>
            <w:tcW w:w="3412" w:type="dxa"/>
            <w:vAlign w:val="center"/>
          </w:tcPr>
          <w:p w:rsidR="002873D1" w:rsidRPr="00D82740"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B216E5">
              <w:rPr>
                <w:rFonts w:asciiTheme="minorEastAsia" w:eastAsiaTheme="minorEastAsia" w:hAnsiTheme="minorEastAsia" w:hint="eastAsia"/>
                <w:sz w:val="24"/>
                <w:szCs w:val="24"/>
              </w:rPr>
              <w:t>,00</w:t>
            </w:r>
            <w:r w:rsidR="002873D1" w:rsidRPr="00D82740">
              <w:rPr>
                <w:rFonts w:asciiTheme="minorEastAsia" w:eastAsiaTheme="minorEastAsia" w:hAnsiTheme="minorEastAsia"/>
                <w:sz w:val="24"/>
                <w:szCs w:val="24"/>
              </w:rPr>
              <w:t>0,000.00</w:t>
            </w:r>
          </w:p>
        </w:tc>
      </w:tr>
      <w:tr w:rsidR="002873D1" w:rsidRPr="00D82740" w:rsidTr="001D1175">
        <w:trPr>
          <w:jc w:val="center"/>
        </w:trPr>
        <w:tc>
          <w:tcPr>
            <w:tcW w:w="3063" w:type="dxa"/>
            <w:vMerge/>
          </w:tcPr>
          <w:p w:rsidR="002873D1" w:rsidRPr="00D82740" w:rsidRDefault="002873D1" w:rsidP="00485DCB">
            <w:pPr>
              <w:rPr>
                <w:rFonts w:asciiTheme="minorEastAsia" w:eastAsiaTheme="minorEastAsia" w:hAnsiTheme="minorEastAsia"/>
                <w:color w:val="000000"/>
                <w:sz w:val="24"/>
                <w:szCs w:val="24"/>
              </w:rPr>
            </w:pPr>
          </w:p>
        </w:tc>
        <w:tc>
          <w:tcPr>
            <w:tcW w:w="3102" w:type="dxa"/>
          </w:tcPr>
          <w:p w:rsidR="002873D1" w:rsidRPr="008269CB" w:rsidRDefault="002873D1" w:rsidP="008269CB">
            <w:pPr>
              <w:spacing w:line="360" w:lineRule="auto"/>
              <w:rPr>
                <w:rFonts w:asciiTheme="minorEastAsia" w:eastAsiaTheme="minorEastAsia" w:hAnsiTheme="minorEastAsia"/>
                <w:sz w:val="24"/>
                <w:szCs w:val="24"/>
              </w:rPr>
            </w:pPr>
            <w:r w:rsidRPr="008269CB">
              <w:rPr>
                <w:rFonts w:asciiTheme="minorEastAsia" w:eastAsiaTheme="minorEastAsia" w:hAnsiTheme="minorEastAsia"/>
                <w:sz w:val="24"/>
                <w:szCs w:val="24"/>
              </w:rPr>
              <w:t>限制转换转入金额（单位：</w:t>
            </w:r>
            <w:r w:rsidRPr="008269CB">
              <w:rPr>
                <w:rFonts w:asciiTheme="minorEastAsia" w:eastAsiaTheme="minorEastAsia" w:hAnsiTheme="minorEastAsia" w:hint="eastAsia"/>
                <w:sz w:val="24"/>
                <w:szCs w:val="24"/>
              </w:rPr>
              <w:t>元</w:t>
            </w:r>
            <w:r w:rsidRPr="008269CB">
              <w:rPr>
                <w:rFonts w:asciiTheme="minorEastAsia" w:eastAsiaTheme="minorEastAsia" w:hAnsiTheme="minorEastAsia"/>
                <w:sz w:val="24"/>
                <w:szCs w:val="24"/>
              </w:rPr>
              <w:t>）</w:t>
            </w:r>
          </w:p>
        </w:tc>
        <w:tc>
          <w:tcPr>
            <w:tcW w:w="3412" w:type="dxa"/>
            <w:vAlign w:val="center"/>
          </w:tcPr>
          <w:p w:rsidR="002873D1" w:rsidRPr="00D82740"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B216E5">
              <w:rPr>
                <w:rFonts w:asciiTheme="minorEastAsia" w:eastAsiaTheme="minorEastAsia" w:hAnsiTheme="minorEastAsia" w:hint="eastAsia"/>
                <w:sz w:val="24"/>
                <w:szCs w:val="24"/>
              </w:rPr>
              <w:t>,00</w:t>
            </w:r>
            <w:r w:rsidR="00B216E5" w:rsidRPr="00D82740">
              <w:rPr>
                <w:rFonts w:asciiTheme="minorEastAsia" w:eastAsiaTheme="minorEastAsia" w:hAnsiTheme="minorEastAsia"/>
                <w:sz w:val="24"/>
                <w:szCs w:val="24"/>
              </w:rPr>
              <w:t>0,000.00</w:t>
            </w:r>
          </w:p>
        </w:tc>
      </w:tr>
      <w:tr w:rsidR="002873D1" w:rsidTr="001D1175">
        <w:trPr>
          <w:jc w:val="center"/>
        </w:trPr>
        <w:tc>
          <w:tcPr>
            <w:tcW w:w="3063" w:type="dxa"/>
            <w:vMerge/>
          </w:tcPr>
          <w:p w:rsidR="002873D1" w:rsidRDefault="002873D1"/>
        </w:tc>
        <w:tc>
          <w:tcPr>
            <w:tcW w:w="3102" w:type="dxa"/>
            <w:vAlign w:val="center"/>
          </w:tcPr>
          <w:p w:rsidR="002873D1" w:rsidRDefault="002873D1" w:rsidP="008269CB">
            <w:pPr>
              <w:spacing w:line="360" w:lineRule="auto"/>
              <w:jc w:val="left"/>
            </w:pPr>
            <w:r>
              <w:rPr>
                <w:rFonts w:asciiTheme="minorEastAsia" w:eastAsiaTheme="minorEastAsia" w:hAnsiTheme="minorEastAsia"/>
                <w:sz w:val="24"/>
                <w:szCs w:val="24"/>
              </w:rPr>
              <w:t>限制定期定额投资金额（单位：元）</w:t>
            </w:r>
          </w:p>
        </w:tc>
        <w:tc>
          <w:tcPr>
            <w:tcW w:w="3412" w:type="dxa"/>
            <w:vAlign w:val="center"/>
          </w:tcPr>
          <w:p w:rsidR="002873D1" w:rsidRDefault="00910257">
            <w:pPr>
              <w:jc w:val="left"/>
            </w:pPr>
            <w:r>
              <w:rPr>
                <w:rFonts w:asciiTheme="minorEastAsia" w:eastAsiaTheme="minorEastAsia" w:hAnsiTheme="minorEastAsia"/>
                <w:sz w:val="24"/>
                <w:szCs w:val="24"/>
              </w:rPr>
              <w:t>1</w:t>
            </w:r>
            <w:r w:rsidR="00B216E5">
              <w:rPr>
                <w:rFonts w:asciiTheme="minorEastAsia" w:eastAsiaTheme="minorEastAsia" w:hAnsiTheme="minorEastAsia" w:hint="eastAsia"/>
                <w:sz w:val="24"/>
                <w:szCs w:val="24"/>
              </w:rPr>
              <w:t>,00</w:t>
            </w:r>
            <w:r w:rsidR="00B216E5" w:rsidRPr="00D82740">
              <w:rPr>
                <w:rFonts w:asciiTheme="minorEastAsia" w:eastAsiaTheme="minorEastAsia" w:hAnsiTheme="minorEastAsia"/>
                <w:sz w:val="24"/>
                <w:szCs w:val="24"/>
              </w:rPr>
              <w:t>0,000.00</w:t>
            </w:r>
          </w:p>
        </w:tc>
      </w:tr>
      <w:tr w:rsidR="002873D1" w:rsidRPr="00D82740" w:rsidTr="008269CB">
        <w:trPr>
          <w:jc w:val="center"/>
        </w:trPr>
        <w:tc>
          <w:tcPr>
            <w:tcW w:w="3063" w:type="dxa"/>
            <w:vMerge/>
          </w:tcPr>
          <w:p w:rsidR="002873D1" w:rsidRPr="00D82740" w:rsidRDefault="002873D1" w:rsidP="00E93AFC">
            <w:pPr>
              <w:spacing w:line="560" w:lineRule="exact"/>
              <w:rPr>
                <w:rFonts w:asciiTheme="minorEastAsia" w:eastAsiaTheme="minorEastAsia" w:hAnsiTheme="minorEastAsia"/>
                <w:color w:val="000000"/>
                <w:sz w:val="24"/>
                <w:szCs w:val="24"/>
              </w:rPr>
            </w:pPr>
          </w:p>
        </w:tc>
        <w:tc>
          <w:tcPr>
            <w:tcW w:w="3102" w:type="dxa"/>
            <w:vAlign w:val="center"/>
          </w:tcPr>
          <w:p w:rsidR="002873D1" w:rsidRPr="008269CB" w:rsidRDefault="002873D1" w:rsidP="008269CB">
            <w:pPr>
              <w:spacing w:line="360" w:lineRule="auto"/>
              <w:rPr>
                <w:rFonts w:asciiTheme="minorEastAsia" w:eastAsiaTheme="minorEastAsia" w:hAnsiTheme="minorEastAsia"/>
                <w:sz w:val="24"/>
                <w:szCs w:val="24"/>
              </w:rPr>
            </w:pPr>
            <w:r w:rsidRPr="008269CB">
              <w:rPr>
                <w:rFonts w:asciiTheme="minorEastAsia" w:eastAsiaTheme="minorEastAsia" w:hAnsiTheme="minorEastAsia" w:hint="eastAsia"/>
                <w:sz w:val="24"/>
                <w:szCs w:val="24"/>
              </w:rPr>
              <w:t>调整大额申购（转换转入、定期定额投资）业务限额的原因说明</w:t>
            </w:r>
          </w:p>
        </w:tc>
        <w:tc>
          <w:tcPr>
            <w:tcW w:w="3412" w:type="dxa"/>
          </w:tcPr>
          <w:p w:rsidR="002873D1" w:rsidRPr="00D82740" w:rsidRDefault="008E0714" w:rsidP="008269CB">
            <w:pPr>
              <w:spacing w:line="360" w:lineRule="auto"/>
              <w:rPr>
                <w:rFonts w:asciiTheme="minorEastAsia" w:eastAsiaTheme="minorEastAsia" w:hAnsiTheme="minorEastAsia"/>
                <w:sz w:val="24"/>
                <w:szCs w:val="24"/>
              </w:rPr>
            </w:pPr>
            <w:r w:rsidRPr="00D82740">
              <w:rPr>
                <w:rFonts w:asciiTheme="minorEastAsia" w:eastAsiaTheme="minorEastAsia" w:hAnsiTheme="minorEastAsia"/>
                <w:sz w:val="24"/>
                <w:szCs w:val="24"/>
              </w:rPr>
              <w:t>根据中</w:t>
            </w:r>
            <w:r w:rsidRPr="009C07E5">
              <w:rPr>
                <w:rFonts w:asciiTheme="minorEastAsia" w:eastAsiaTheme="minorEastAsia" w:hAnsiTheme="minorEastAsia"/>
                <w:sz w:val="24"/>
                <w:szCs w:val="24"/>
              </w:rPr>
              <w:t>国证监会《</w:t>
            </w:r>
            <w:r w:rsidR="009C07E5" w:rsidRPr="009C07E5">
              <w:rPr>
                <w:rFonts w:asciiTheme="minorEastAsia" w:eastAsiaTheme="minorEastAsia" w:hAnsiTheme="minorEastAsia" w:hint="eastAsia"/>
                <w:sz w:val="24"/>
                <w:szCs w:val="24"/>
              </w:rPr>
              <w:t>关于</w:t>
            </w:r>
            <w:r w:rsidR="009C07E5" w:rsidRPr="009C07E5">
              <w:rPr>
                <w:rFonts w:asciiTheme="minorEastAsia" w:eastAsiaTheme="minorEastAsia" w:hAnsiTheme="minorEastAsia"/>
                <w:sz w:val="24"/>
                <w:szCs w:val="24"/>
              </w:rPr>
              <w:t>2025年部分节假日放假和休市安排的通知</w:t>
            </w:r>
            <w:r w:rsidRPr="009C07E5">
              <w:rPr>
                <w:rFonts w:asciiTheme="minorEastAsia" w:eastAsiaTheme="minorEastAsia" w:hAnsiTheme="minorEastAsia"/>
                <w:sz w:val="24"/>
                <w:szCs w:val="24"/>
              </w:rPr>
              <w:t>》及沪深证券交易所休市安排，为</w:t>
            </w:r>
            <w:r w:rsidRPr="009C07E5">
              <w:rPr>
                <w:rFonts w:asciiTheme="minorEastAsia" w:eastAsiaTheme="minorEastAsia" w:hAnsiTheme="minorEastAsia" w:hint="eastAsia"/>
                <w:sz w:val="24"/>
                <w:szCs w:val="24"/>
              </w:rPr>
              <w:t>了</w:t>
            </w:r>
            <w:r w:rsidRPr="009C07E5">
              <w:rPr>
                <w:rFonts w:asciiTheme="minorEastAsia" w:eastAsiaTheme="minorEastAsia" w:hAnsiTheme="minorEastAsia"/>
                <w:sz w:val="24"/>
                <w:szCs w:val="24"/>
              </w:rPr>
              <w:t>保护现有基金份额</w:t>
            </w:r>
            <w:r w:rsidRPr="00D82740">
              <w:rPr>
                <w:rFonts w:asciiTheme="minorEastAsia" w:eastAsiaTheme="minorEastAsia" w:hAnsiTheme="minorEastAsia"/>
                <w:sz w:val="24"/>
                <w:szCs w:val="24"/>
              </w:rPr>
              <w:t>持有人的利益。</w:t>
            </w:r>
          </w:p>
        </w:tc>
      </w:tr>
      <w:tr w:rsidR="00D33E60" w:rsidRPr="00D82740" w:rsidTr="008269CB">
        <w:trPr>
          <w:trHeight w:val="556"/>
          <w:jc w:val="center"/>
        </w:trPr>
        <w:tc>
          <w:tcPr>
            <w:tcW w:w="3063" w:type="dxa"/>
            <w:vAlign w:val="center"/>
          </w:tcPr>
          <w:p w:rsidR="00D33E60" w:rsidRPr="008269CB" w:rsidRDefault="00D33E60"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lastRenderedPageBreak/>
              <w:t>下属分级基金的基金简称</w:t>
            </w:r>
          </w:p>
        </w:tc>
        <w:tc>
          <w:tcPr>
            <w:tcW w:w="3102" w:type="dxa"/>
            <w:vAlign w:val="center"/>
          </w:tcPr>
          <w:p w:rsidR="00D33E60" w:rsidRPr="00D82740" w:rsidRDefault="001D7D03" w:rsidP="008269CB">
            <w:pPr>
              <w:rPr>
                <w:rFonts w:asciiTheme="minorEastAsia" w:eastAsiaTheme="minorEastAsia" w:hAnsiTheme="minorEastAsia"/>
                <w:sz w:val="24"/>
                <w:szCs w:val="24"/>
              </w:rPr>
            </w:pPr>
            <w:r w:rsidRPr="001D7D03">
              <w:rPr>
                <w:rFonts w:asciiTheme="minorEastAsia" w:eastAsiaTheme="minorEastAsia" w:hAnsiTheme="minorEastAsia" w:hint="eastAsia"/>
                <w:sz w:val="24"/>
                <w:szCs w:val="24"/>
              </w:rPr>
              <w:t>国联安短债债券A</w:t>
            </w:r>
          </w:p>
        </w:tc>
        <w:tc>
          <w:tcPr>
            <w:tcW w:w="3412" w:type="dxa"/>
            <w:vAlign w:val="center"/>
          </w:tcPr>
          <w:p w:rsidR="00D33E60" w:rsidRPr="00D82740" w:rsidRDefault="001D7D03" w:rsidP="008269CB">
            <w:pPr>
              <w:rPr>
                <w:rFonts w:asciiTheme="minorEastAsia" w:eastAsiaTheme="minorEastAsia" w:hAnsiTheme="minorEastAsia"/>
                <w:sz w:val="24"/>
                <w:szCs w:val="24"/>
              </w:rPr>
            </w:pPr>
            <w:r w:rsidRPr="001D7D03">
              <w:rPr>
                <w:rFonts w:asciiTheme="minorEastAsia" w:eastAsiaTheme="minorEastAsia" w:hAnsiTheme="minorEastAsia" w:hint="eastAsia"/>
                <w:sz w:val="24"/>
                <w:szCs w:val="24"/>
              </w:rPr>
              <w:t>国联安短债债券</w:t>
            </w:r>
            <w:r>
              <w:rPr>
                <w:rFonts w:asciiTheme="minorEastAsia" w:eastAsiaTheme="minorEastAsia" w:hAnsiTheme="minorEastAsia"/>
                <w:sz w:val="24"/>
                <w:szCs w:val="24"/>
              </w:rPr>
              <w:t>C</w:t>
            </w:r>
          </w:p>
        </w:tc>
      </w:tr>
      <w:tr w:rsidR="001D7D03" w:rsidRPr="00D82740" w:rsidTr="008269CB">
        <w:trPr>
          <w:trHeight w:val="556"/>
          <w:jc w:val="center"/>
        </w:trPr>
        <w:tc>
          <w:tcPr>
            <w:tcW w:w="3063" w:type="dxa"/>
            <w:vAlign w:val="center"/>
          </w:tcPr>
          <w:p w:rsidR="001D7D03" w:rsidRPr="008269CB" w:rsidRDefault="001D7D03" w:rsidP="008269CB">
            <w:pPr>
              <w:rPr>
                <w:rFonts w:asciiTheme="minorEastAsia" w:eastAsiaTheme="minorEastAsia" w:hAnsiTheme="minorEastAsia"/>
                <w:sz w:val="24"/>
                <w:szCs w:val="24"/>
              </w:rPr>
            </w:pPr>
            <w:r w:rsidRPr="008269CB">
              <w:rPr>
                <w:rFonts w:asciiTheme="minorEastAsia" w:eastAsiaTheme="minorEastAsia" w:hAnsiTheme="minorEastAsia"/>
                <w:sz w:val="24"/>
                <w:szCs w:val="24"/>
              </w:rPr>
              <w:t>下属分级基金的交易代码</w:t>
            </w:r>
          </w:p>
        </w:tc>
        <w:tc>
          <w:tcPr>
            <w:tcW w:w="3102" w:type="dxa"/>
            <w:vAlign w:val="center"/>
          </w:tcPr>
          <w:p w:rsidR="001D7D03" w:rsidRPr="00D82740" w:rsidRDefault="001D7D03" w:rsidP="008269CB">
            <w:pPr>
              <w:rPr>
                <w:rFonts w:asciiTheme="minorEastAsia" w:eastAsiaTheme="minorEastAsia" w:hAnsiTheme="minorEastAsia"/>
                <w:sz w:val="24"/>
                <w:szCs w:val="24"/>
              </w:rPr>
            </w:pPr>
            <w:r w:rsidRPr="00831A79">
              <w:rPr>
                <w:rFonts w:asciiTheme="minorEastAsia" w:eastAsiaTheme="minorEastAsia" w:hAnsiTheme="minorEastAsia"/>
                <w:sz w:val="24"/>
                <w:szCs w:val="24"/>
              </w:rPr>
              <w:t>008108</w:t>
            </w:r>
          </w:p>
        </w:tc>
        <w:tc>
          <w:tcPr>
            <w:tcW w:w="3412" w:type="dxa"/>
            <w:vAlign w:val="center"/>
          </w:tcPr>
          <w:p w:rsidR="001D7D03" w:rsidRPr="00D82740" w:rsidRDefault="001D7D03" w:rsidP="008269CB">
            <w:pPr>
              <w:rPr>
                <w:rFonts w:asciiTheme="minorEastAsia" w:eastAsiaTheme="minorEastAsia" w:hAnsiTheme="minorEastAsia"/>
                <w:sz w:val="24"/>
                <w:szCs w:val="24"/>
              </w:rPr>
            </w:pPr>
            <w:r w:rsidRPr="00831A79">
              <w:rPr>
                <w:rFonts w:asciiTheme="minorEastAsia" w:eastAsiaTheme="minorEastAsia" w:hAnsiTheme="minorEastAsia"/>
                <w:sz w:val="24"/>
                <w:szCs w:val="24"/>
              </w:rPr>
              <w:t>00810</w:t>
            </w:r>
            <w:r>
              <w:rPr>
                <w:rFonts w:asciiTheme="minorEastAsia" w:eastAsiaTheme="minorEastAsia" w:hAnsiTheme="minorEastAsia"/>
                <w:sz w:val="24"/>
                <w:szCs w:val="24"/>
              </w:rPr>
              <w:t>9</w:t>
            </w:r>
          </w:p>
        </w:tc>
      </w:tr>
      <w:tr w:rsidR="00BA6967" w:rsidRPr="00D82740" w:rsidTr="001D1175">
        <w:trPr>
          <w:jc w:val="center"/>
        </w:trPr>
        <w:tc>
          <w:tcPr>
            <w:tcW w:w="3063" w:type="dxa"/>
          </w:tcPr>
          <w:p w:rsidR="00BA6967" w:rsidRPr="008269CB" w:rsidRDefault="00BA6967" w:rsidP="008269CB">
            <w:pPr>
              <w:spacing w:line="360" w:lineRule="auto"/>
              <w:rPr>
                <w:rFonts w:asciiTheme="minorEastAsia" w:eastAsiaTheme="minorEastAsia" w:hAnsiTheme="minorEastAsia"/>
                <w:sz w:val="24"/>
                <w:szCs w:val="24"/>
              </w:rPr>
            </w:pPr>
            <w:r w:rsidRPr="008269CB">
              <w:rPr>
                <w:rFonts w:asciiTheme="minorEastAsia" w:eastAsiaTheme="minorEastAsia" w:hAnsiTheme="minorEastAsia"/>
                <w:sz w:val="24"/>
                <w:szCs w:val="24"/>
              </w:rPr>
              <w:t>该分级基金是否</w:t>
            </w:r>
            <w:r w:rsidR="00AD2CE5" w:rsidRPr="008269CB">
              <w:rPr>
                <w:rFonts w:asciiTheme="minorEastAsia" w:eastAsiaTheme="minorEastAsia" w:hAnsiTheme="minorEastAsia" w:hint="eastAsia"/>
                <w:sz w:val="24"/>
                <w:szCs w:val="24"/>
              </w:rPr>
              <w:t>调整</w:t>
            </w:r>
            <w:r w:rsidRPr="008269CB">
              <w:rPr>
                <w:rFonts w:asciiTheme="minorEastAsia" w:eastAsiaTheme="minorEastAsia" w:hAnsiTheme="minorEastAsia"/>
                <w:sz w:val="24"/>
                <w:szCs w:val="24"/>
              </w:rPr>
              <w:t>大额申购（转换转入、定期定额投资）</w:t>
            </w:r>
            <w:r w:rsidR="00B216E5" w:rsidRPr="008269CB">
              <w:rPr>
                <w:rFonts w:asciiTheme="minorEastAsia" w:eastAsiaTheme="minorEastAsia" w:hAnsiTheme="minorEastAsia" w:hint="eastAsia"/>
                <w:sz w:val="24"/>
                <w:szCs w:val="24"/>
              </w:rPr>
              <w:t>业务限额</w:t>
            </w:r>
          </w:p>
        </w:tc>
        <w:tc>
          <w:tcPr>
            <w:tcW w:w="3102" w:type="dxa"/>
            <w:vAlign w:val="center"/>
          </w:tcPr>
          <w:p w:rsidR="00BA6967" w:rsidRPr="00D82740" w:rsidRDefault="00BA6967" w:rsidP="008269CB">
            <w:pPr>
              <w:rPr>
                <w:rFonts w:asciiTheme="minorEastAsia" w:eastAsiaTheme="minorEastAsia" w:hAnsiTheme="minorEastAsia"/>
                <w:sz w:val="24"/>
                <w:szCs w:val="24"/>
              </w:rPr>
            </w:pPr>
            <w:r w:rsidRPr="00D82740">
              <w:rPr>
                <w:rFonts w:asciiTheme="minorEastAsia" w:eastAsiaTheme="minorEastAsia" w:hAnsiTheme="minorEastAsia"/>
                <w:sz w:val="24"/>
                <w:szCs w:val="24"/>
              </w:rPr>
              <w:t>是</w:t>
            </w:r>
          </w:p>
        </w:tc>
        <w:tc>
          <w:tcPr>
            <w:tcW w:w="3412" w:type="dxa"/>
            <w:vAlign w:val="center"/>
          </w:tcPr>
          <w:p w:rsidR="00BA6967" w:rsidRPr="00D82740" w:rsidRDefault="00BA6967" w:rsidP="008269CB">
            <w:pPr>
              <w:rPr>
                <w:rFonts w:asciiTheme="minorEastAsia" w:eastAsiaTheme="minorEastAsia" w:hAnsiTheme="minorEastAsia"/>
                <w:sz w:val="24"/>
                <w:szCs w:val="24"/>
              </w:rPr>
            </w:pPr>
            <w:r w:rsidRPr="00D82740">
              <w:rPr>
                <w:rFonts w:asciiTheme="minorEastAsia" w:eastAsiaTheme="minorEastAsia" w:hAnsiTheme="minorEastAsia"/>
                <w:sz w:val="24"/>
                <w:szCs w:val="24"/>
              </w:rPr>
              <w:t>是</w:t>
            </w:r>
          </w:p>
        </w:tc>
      </w:tr>
      <w:tr w:rsidR="00BA6967" w:rsidRPr="00D82740" w:rsidTr="001D1175">
        <w:trPr>
          <w:jc w:val="center"/>
        </w:trPr>
        <w:tc>
          <w:tcPr>
            <w:tcW w:w="3063" w:type="dxa"/>
          </w:tcPr>
          <w:p w:rsidR="00BA6967" w:rsidRPr="008269CB" w:rsidRDefault="00BA6967" w:rsidP="008269CB">
            <w:pPr>
              <w:spacing w:line="360" w:lineRule="auto"/>
              <w:rPr>
                <w:rFonts w:asciiTheme="minorEastAsia" w:eastAsiaTheme="minorEastAsia" w:hAnsiTheme="minorEastAsia"/>
                <w:sz w:val="24"/>
                <w:szCs w:val="24"/>
              </w:rPr>
            </w:pPr>
            <w:r w:rsidRPr="008269CB">
              <w:rPr>
                <w:rFonts w:asciiTheme="minorEastAsia" w:eastAsiaTheme="minorEastAsia" w:hAnsiTheme="minorEastAsia"/>
                <w:sz w:val="24"/>
                <w:szCs w:val="24"/>
              </w:rPr>
              <w:t>下属分级基金的限制申购金额（单位：</w:t>
            </w:r>
            <w:r w:rsidR="00B13229" w:rsidRPr="008269CB">
              <w:rPr>
                <w:rFonts w:asciiTheme="minorEastAsia" w:eastAsiaTheme="minorEastAsia" w:hAnsiTheme="minorEastAsia" w:hint="eastAsia"/>
                <w:sz w:val="24"/>
                <w:szCs w:val="24"/>
              </w:rPr>
              <w:t>元</w:t>
            </w:r>
            <w:r w:rsidRPr="008269CB">
              <w:rPr>
                <w:rFonts w:asciiTheme="minorEastAsia" w:eastAsiaTheme="minorEastAsia" w:hAnsiTheme="minorEastAsia"/>
                <w:sz w:val="24"/>
                <w:szCs w:val="24"/>
              </w:rPr>
              <w:t>）</w:t>
            </w:r>
          </w:p>
        </w:tc>
        <w:tc>
          <w:tcPr>
            <w:tcW w:w="3102" w:type="dxa"/>
            <w:vAlign w:val="center"/>
          </w:tcPr>
          <w:p w:rsidR="00BA6967" w:rsidRPr="00D82740"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1F65E8" w:rsidRPr="001F65E8">
              <w:rPr>
                <w:rFonts w:asciiTheme="minorEastAsia" w:eastAsiaTheme="minorEastAsia" w:hAnsiTheme="minorEastAsia"/>
                <w:sz w:val="24"/>
                <w:szCs w:val="24"/>
              </w:rPr>
              <w:t>,000,000.00</w:t>
            </w:r>
          </w:p>
        </w:tc>
        <w:tc>
          <w:tcPr>
            <w:tcW w:w="3412" w:type="dxa"/>
            <w:vAlign w:val="center"/>
          </w:tcPr>
          <w:p w:rsidR="00BA6967" w:rsidRPr="00D82740"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1F65E8" w:rsidRPr="001F65E8">
              <w:rPr>
                <w:rFonts w:asciiTheme="minorEastAsia" w:eastAsiaTheme="minorEastAsia" w:hAnsiTheme="minorEastAsia"/>
                <w:sz w:val="24"/>
                <w:szCs w:val="24"/>
              </w:rPr>
              <w:t>,000,000.00</w:t>
            </w:r>
          </w:p>
        </w:tc>
      </w:tr>
      <w:tr w:rsidR="008D3261" w:rsidRPr="00D82740" w:rsidTr="001D1175">
        <w:trPr>
          <w:jc w:val="center"/>
        </w:trPr>
        <w:tc>
          <w:tcPr>
            <w:tcW w:w="3063" w:type="dxa"/>
          </w:tcPr>
          <w:p w:rsidR="008D3261" w:rsidRPr="008269CB" w:rsidRDefault="008D3261" w:rsidP="008269CB">
            <w:pPr>
              <w:spacing w:line="360" w:lineRule="auto"/>
              <w:rPr>
                <w:rFonts w:asciiTheme="minorEastAsia" w:eastAsiaTheme="minorEastAsia" w:hAnsiTheme="minorEastAsia"/>
                <w:sz w:val="24"/>
                <w:szCs w:val="24"/>
              </w:rPr>
            </w:pPr>
            <w:r w:rsidRPr="008269CB">
              <w:rPr>
                <w:rFonts w:asciiTheme="minorEastAsia" w:eastAsiaTheme="minorEastAsia" w:hAnsiTheme="minorEastAsia"/>
                <w:sz w:val="24"/>
                <w:szCs w:val="24"/>
              </w:rPr>
              <w:t>下属分级基金的限制转换转入金额（单位：</w:t>
            </w:r>
            <w:r w:rsidR="00B13229" w:rsidRPr="008269CB">
              <w:rPr>
                <w:rFonts w:asciiTheme="minorEastAsia" w:eastAsiaTheme="minorEastAsia" w:hAnsiTheme="minorEastAsia" w:hint="eastAsia"/>
                <w:sz w:val="24"/>
                <w:szCs w:val="24"/>
              </w:rPr>
              <w:t>元</w:t>
            </w:r>
            <w:r w:rsidRPr="008269CB">
              <w:rPr>
                <w:rFonts w:asciiTheme="minorEastAsia" w:eastAsiaTheme="minorEastAsia" w:hAnsiTheme="minorEastAsia"/>
                <w:sz w:val="24"/>
                <w:szCs w:val="24"/>
              </w:rPr>
              <w:t>）</w:t>
            </w:r>
          </w:p>
        </w:tc>
        <w:tc>
          <w:tcPr>
            <w:tcW w:w="3102" w:type="dxa"/>
            <w:vAlign w:val="center"/>
          </w:tcPr>
          <w:p w:rsidR="008D3261" w:rsidRPr="00D82740" w:rsidRDefault="00910257">
            <w:pPr>
              <w:rPr>
                <w:rFonts w:asciiTheme="minorEastAsia" w:eastAsiaTheme="minorEastAsia" w:hAnsiTheme="minorEastAsia"/>
                <w:sz w:val="24"/>
                <w:szCs w:val="24"/>
              </w:rPr>
            </w:pPr>
            <w:r>
              <w:rPr>
                <w:rFonts w:asciiTheme="minorEastAsia" w:eastAsiaTheme="minorEastAsia" w:hAnsiTheme="minorEastAsia"/>
                <w:sz w:val="24"/>
                <w:szCs w:val="24"/>
              </w:rPr>
              <w:t>1</w:t>
            </w:r>
            <w:r w:rsidR="001F65E8" w:rsidRPr="001F65E8">
              <w:rPr>
                <w:rFonts w:asciiTheme="minorEastAsia" w:eastAsiaTheme="minorEastAsia" w:hAnsiTheme="minorEastAsia"/>
                <w:sz w:val="24"/>
                <w:szCs w:val="24"/>
              </w:rPr>
              <w:t>,000,000.00</w:t>
            </w:r>
          </w:p>
        </w:tc>
        <w:tc>
          <w:tcPr>
            <w:tcW w:w="3412" w:type="dxa"/>
            <w:vAlign w:val="center"/>
          </w:tcPr>
          <w:p w:rsidR="008D3261" w:rsidRPr="00D82740" w:rsidRDefault="00910257">
            <w:pPr>
              <w:rPr>
                <w:rFonts w:asciiTheme="minorEastAsia" w:eastAsiaTheme="minorEastAsia" w:hAnsiTheme="minorEastAsia"/>
                <w:sz w:val="24"/>
                <w:szCs w:val="24"/>
              </w:rPr>
            </w:pPr>
            <w:r>
              <w:rPr>
                <w:rFonts w:asciiTheme="minorEastAsia" w:eastAsiaTheme="minorEastAsia" w:hAnsiTheme="minorEastAsia"/>
                <w:sz w:val="24"/>
                <w:szCs w:val="24"/>
              </w:rPr>
              <w:t>1</w:t>
            </w:r>
            <w:r w:rsidR="001F65E8" w:rsidRPr="001F65E8">
              <w:rPr>
                <w:rFonts w:asciiTheme="minorEastAsia" w:eastAsiaTheme="minorEastAsia" w:hAnsiTheme="minorEastAsia"/>
                <w:sz w:val="24"/>
                <w:szCs w:val="24"/>
              </w:rPr>
              <w:t>,000,000.00</w:t>
            </w:r>
          </w:p>
        </w:tc>
      </w:tr>
      <w:tr w:rsidR="00FF0D8B" w:rsidTr="001D1175">
        <w:trPr>
          <w:jc w:val="center"/>
        </w:trPr>
        <w:tc>
          <w:tcPr>
            <w:tcW w:w="3063" w:type="dxa"/>
            <w:vAlign w:val="center"/>
          </w:tcPr>
          <w:p w:rsidR="00FF0D8B" w:rsidRPr="008269CB" w:rsidRDefault="00E225B6" w:rsidP="008269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限制定期定额投资金额（单位：元）</w:t>
            </w:r>
          </w:p>
        </w:tc>
        <w:tc>
          <w:tcPr>
            <w:tcW w:w="3102" w:type="dxa"/>
            <w:vAlign w:val="center"/>
          </w:tcPr>
          <w:p w:rsidR="00FF0D8B" w:rsidRPr="008269CB"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1F65E8" w:rsidRPr="001F65E8">
              <w:rPr>
                <w:rFonts w:asciiTheme="minorEastAsia" w:eastAsiaTheme="minorEastAsia" w:hAnsiTheme="minorEastAsia"/>
                <w:sz w:val="24"/>
                <w:szCs w:val="24"/>
              </w:rPr>
              <w:t>,000,000.00</w:t>
            </w:r>
          </w:p>
        </w:tc>
        <w:tc>
          <w:tcPr>
            <w:tcW w:w="3412" w:type="dxa"/>
            <w:vAlign w:val="center"/>
          </w:tcPr>
          <w:p w:rsidR="00FF0D8B" w:rsidRPr="008269CB" w:rsidRDefault="00910257" w:rsidP="008269CB">
            <w:pPr>
              <w:rPr>
                <w:rFonts w:asciiTheme="minorEastAsia" w:eastAsiaTheme="minorEastAsia" w:hAnsiTheme="minorEastAsia"/>
                <w:sz w:val="24"/>
                <w:szCs w:val="24"/>
              </w:rPr>
            </w:pPr>
            <w:r>
              <w:rPr>
                <w:rFonts w:asciiTheme="minorEastAsia" w:eastAsiaTheme="minorEastAsia" w:hAnsiTheme="minorEastAsia"/>
                <w:sz w:val="24"/>
                <w:szCs w:val="24"/>
              </w:rPr>
              <w:t>1</w:t>
            </w:r>
            <w:r w:rsidR="008269CB">
              <w:rPr>
                <w:rFonts w:asciiTheme="minorEastAsia" w:eastAsiaTheme="minorEastAsia" w:hAnsiTheme="minorEastAsia" w:hint="eastAsia"/>
                <w:sz w:val="24"/>
                <w:szCs w:val="24"/>
              </w:rPr>
              <w:t>,</w:t>
            </w:r>
            <w:r w:rsidR="001F65E8" w:rsidRPr="001F65E8">
              <w:rPr>
                <w:rFonts w:asciiTheme="minorEastAsia" w:eastAsiaTheme="minorEastAsia" w:hAnsiTheme="minorEastAsia"/>
                <w:sz w:val="24"/>
                <w:szCs w:val="24"/>
              </w:rPr>
              <w:t>000,000.00</w:t>
            </w:r>
          </w:p>
        </w:tc>
      </w:tr>
    </w:tbl>
    <w:p w:rsidR="00007900" w:rsidRPr="00007900" w:rsidRDefault="00E225B6" w:rsidP="008E071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注：1、</w:t>
      </w:r>
      <w:bookmarkStart w:id="1" w:name="_Hlk209541027"/>
      <w:r w:rsidR="001D4FFB" w:rsidRPr="001D4FFB">
        <w:rPr>
          <w:rFonts w:asciiTheme="minorEastAsia" w:eastAsiaTheme="minorEastAsia" w:hAnsiTheme="minorEastAsia" w:hint="eastAsia"/>
          <w:sz w:val="24"/>
          <w:szCs w:val="24"/>
        </w:rPr>
        <w:t>因“</w:t>
      </w:r>
      <w:r w:rsidR="009C07E5">
        <w:rPr>
          <w:rFonts w:asciiTheme="minorEastAsia" w:eastAsiaTheme="minorEastAsia" w:hAnsiTheme="minorEastAsia" w:hint="eastAsia"/>
          <w:sz w:val="24"/>
          <w:szCs w:val="24"/>
        </w:rPr>
        <w:t>十一</w:t>
      </w:r>
      <w:r w:rsidR="001D4FFB" w:rsidRPr="001D4FFB">
        <w:rPr>
          <w:rFonts w:asciiTheme="minorEastAsia" w:eastAsiaTheme="minorEastAsia" w:hAnsiTheme="minorEastAsia" w:hint="eastAsia"/>
          <w:sz w:val="24"/>
          <w:szCs w:val="24"/>
        </w:rPr>
        <w:t>”假期，自202</w:t>
      </w:r>
      <w:r w:rsidR="00B24171">
        <w:rPr>
          <w:rFonts w:asciiTheme="minorEastAsia" w:eastAsiaTheme="minorEastAsia" w:hAnsiTheme="minorEastAsia"/>
          <w:sz w:val="24"/>
          <w:szCs w:val="24"/>
        </w:rPr>
        <w:t>5</w:t>
      </w:r>
      <w:r w:rsidR="001D4FFB" w:rsidRPr="001D4FFB">
        <w:rPr>
          <w:rFonts w:asciiTheme="minorEastAsia" w:eastAsiaTheme="minorEastAsia" w:hAnsiTheme="minorEastAsia" w:hint="eastAsia"/>
          <w:sz w:val="24"/>
          <w:szCs w:val="24"/>
        </w:rPr>
        <w:t>年</w:t>
      </w:r>
      <w:r w:rsidR="00B24171">
        <w:rPr>
          <w:rFonts w:asciiTheme="minorEastAsia" w:eastAsiaTheme="minorEastAsia" w:hAnsiTheme="minorEastAsia"/>
          <w:sz w:val="24"/>
          <w:szCs w:val="24"/>
        </w:rPr>
        <w:t>9</w:t>
      </w:r>
      <w:r w:rsidR="001D4FFB" w:rsidRPr="001D4FFB">
        <w:rPr>
          <w:rFonts w:asciiTheme="minorEastAsia" w:eastAsiaTheme="minorEastAsia" w:hAnsiTheme="minorEastAsia" w:hint="eastAsia"/>
          <w:sz w:val="24"/>
          <w:szCs w:val="24"/>
        </w:rPr>
        <w:t>月</w:t>
      </w:r>
      <w:r w:rsidR="00B24171">
        <w:rPr>
          <w:rFonts w:asciiTheme="minorEastAsia" w:eastAsiaTheme="minorEastAsia" w:hAnsiTheme="minorEastAsia"/>
          <w:sz w:val="24"/>
          <w:szCs w:val="24"/>
        </w:rPr>
        <w:t>29</w:t>
      </w:r>
      <w:r w:rsidR="001D4FFB" w:rsidRPr="001D4FFB">
        <w:rPr>
          <w:rFonts w:asciiTheme="minorEastAsia" w:eastAsiaTheme="minorEastAsia" w:hAnsiTheme="minorEastAsia" w:hint="eastAsia"/>
          <w:sz w:val="24"/>
          <w:szCs w:val="24"/>
        </w:rPr>
        <w:t>日至</w:t>
      </w:r>
      <w:r w:rsidR="00B24171" w:rsidRPr="001D4FFB">
        <w:rPr>
          <w:rFonts w:asciiTheme="minorEastAsia" w:eastAsiaTheme="minorEastAsia" w:hAnsiTheme="minorEastAsia" w:hint="eastAsia"/>
          <w:sz w:val="24"/>
          <w:szCs w:val="24"/>
        </w:rPr>
        <w:t>202</w:t>
      </w:r>
      <w:r w:rsidR="00B24171">
        <w:rPr>
          <w:rFonts w:asciiTheme="minorEastAsia" w:eastAsiaTheme="minorEastAsia" w:hAnsiTheme="minorEastAsia"/>
          <w:sz w:val="24"/>
          <w:szCs w:val="24"/>
        </w:rPr>
        <w:t>5</w:t>
      </w:r>
      <w:r w:rsidR="008E0714" w:rsidRPr="001D4FFB">
        <w:rPr>
          <w:rFonts w:asciiTheme="minorEastAsia" w:eastAsiaTheme="minorEastAsia" w:hAnsiTheme="minorEastAsia" w:hint="eastAsia"/>
          <w:sz w:val="24"/>
          <w:szCs w:val="24"/>
        </w:rPr>
        <w:t>年</w:t>
      </w:r>
      <w:r w:rsidR="00B24171">
        <w:rPr>
          <w:rFonts w:asciiTheme="minorEastAsia" w:eastAsiaTheme="minorEastAsia" w:hAnsiTheme="minorEastAsia"/>
          <w:sz w:val="24"/>
          <w:szCs w:val="24"/>
        </w:rPr>
        <w:t>9</w:t>
      </w:r>
      <w:r w:rsidR="008E0714" w:rsidRPr="001D4FFB">
        <w:rPr>
          <w:rFonts w:asciiTheme="minorEastAsia" w:eastAsiaTheme="minorEastAsia" w:hAnsiTheme="minorEastAsia" w:hint="eastAsia"/>
          <w:sz w:val="24"/>
          <w:szCs w:val="24"/>
        </w:rPr>
        <w:t>月</w:t>
      </w:r>
      <w:r w:rsidR="00B24171">
        <w:rPr>
          <w:rFonts w:asciiTheme="minorEastAsia" w:eastAsiaTheme="minorEastAsia" w:hAnsiTheme="minorEastAsia"/>
          <w:sz w:val="24"/>
          <w:szCs w:val="24"/>
        </w:rPr>
        <w:t>30</w:t>
      </w:r>
      <w:r w:rsidR="001D4FFB" w:rsidRPr="001D4FFB">
        <w:rPr>
          <w:rFonts w:asciiTheme="minorEastAsia" w:eastAsiaTheme="minorEastAsia" w:hAnsiTheme="minorEastAsia" w:hint="eastAsia"/>
          <w:sz w:val="24"/>
          <w:szCs w:val="24"/>
        </w:rPr>
        <w:t>日，</w:t>
      </w:r>
      <w:r w:rsidR="001D7D03" w:rsidRPr="001D7D03">
        <w:rPr>
          <w:rFonts w:asciiTheme="minorEastAsia" w:eastAsiaTheme="minorEastAsia" w:hAnsiTheme="minorEastAsia" w:hint="eastAsia"/>
          <w:sz w:val="24"/>
          <w:szCs w:val="24"/>
        </w:rPr>
        <w:t>国联安短债债券</w:t>
      </w:r>
      <w:r w:rsidR="00AD2CE5" w:rsidRPr="00155A3D">
        <w:rPr>
          <w:rFonts w:asciiTheme="minorEastAsia" w:eastAsiaTheme="minorEastAsia" w:hAnsiTheme="minorEastAsia" w:hint="eastAsia"/>
          <w:sz w:val="24"/>
          <w:szCs w:val="24"/>
        </w:rPr>
        <w:t>由</w:t>
      </w:r>
      <w:r w:rsidR="00AD2CE5" w:rsidRPr="00155A3D">
        <w:rPr>
          <w:rFonts w:asciiTheme="minorEastAsia" w:eastAsiaTheme="minorEastAsia" w:hAnsiTheme="minorEastAsia"/>
          <w:sz w:val="24"/>
          <w:szCs w:val="24"/>
        </w:rPr>
        <w:t>单个账户单日累计申购、转换转入及定期定额投资金额应小于等于</w:t>
      </w:r>
      <w:r w:rsidR="001D4FFB">
        <w:rPr>
          <w:rFonts w:asciiTheme="minorEastAsia" w:eastAsiaTheme="minorEastAsia" w:hAnsiTheme="minorEastAsia"/>
          <w:sz w:val="24"/>
          <w:szCs w:val="24"/>
        </w:rPr>
        <w:t>5000</w:t>
      </w:r>
      <w:r w:rsidR="00AA5209">
        <w:rPr>
          <w:rFonts w:asciiTheme="minorEastAsia" w:eastAsiaTheme="minorEastAsia" w:hAnsiTheme="minorEastAsia" w:hint="eastAsia"/>
          <w:sz w:val="24"/>
          <w:szCs w:val="24"/>
        </w:rPr>
        <w:t>万</w:t>
      </w:r>
      <w:r w:rsidR="00AD2CE5" w:rsidRPr="00155A3D">
        <w:rPr>
          <w:rFonts w:asciiTheme="minorEastAsia" w:eastAsiaTheme="minorEastAsia" w:hAnsiTheme="minorEastAsia"/>
          <w:sz w:val="24"/>
          <w:szCs w:val="24"/>
        </w:rPr>
        <w:t>元</w:t>
      </w:r>
      <w:r w:rsidR="00AD2CE5" w:rsidRPr="00155A3D">
        <w:rPr>
          <w:rFonts w:asciiTheme="minorEastAsia" w:eastAsiaTheme="minorEastAsia" w:hAnsiTheme="minorEastAsia" w:hint="eastAsia"/>
          <w:sz w:val="24"/>
          <w:szCs w:val="24"/>
        </w:rPr>
        <w:t>调整为单个账户单日累计申购、转换转入及定期定额投资金额应小于等于</w:t>
      </w:r>
      <w:r w:rsidR="00B24171">
        <w:rPr>
          <w:rFonts w:asciiTheme="minorEastAsia" w:eastAsiaTheme="minorEastAsia" w:hAnsiTheme="minorEastAsia"/>
          <w:sz w:val="24"/>
          <w:szCs w:val="24"/>
        </w:rPr>
        <w:t>100</w:t>
      </w:r>
      <w:r w:rsidR="00AD2CE5" w:rsidRPr="00155A3D">
        <w:rPr>
          <w:rFonts w:asciiTheme="minorEastAsia" w:eastAsiaTheme="minorEastAsia" w:hAnsiTheme="minorEastAsia" w:hint="eastAsia"/>
          <w:sz w:val="24"/>
          <w:szCs w:val="24"/>
        </w:rPr>
        <w:t>万元</w:t>
      </w:r>
      <w:r w:rsidR="00AD2CE5" w:rsidRPr="00155A3D">
        <w:rPr>
          <w:rFonts w:asciiTheme="minorEastAsia" w:eastAsiaTheme="minorEastAsia" w:hAnsiTheme="minorEastAsia"/>
          <w:sz w:val="24"/>
          <w:szCs w:val="24"/>
        </w:rPr>
        <w:t>，如单个基金账户单日累计申购、转换转入及定期定额投资金额大于上述限额的，本基金管理人将本着保护基金份额持有人合法权益的原则决定是否拒绝</w:t>
      </w:r>
      <w:bookmarkEnd w:id="1"/>
      <w:r w:rsidR="00723C61">
        <w:rPr>
          <w:rFonts w:asciiTheme="minorEastAsia" w:eastAsiaTheme="minorEastAsia" w:hAnsiTheme="minorEastAsia" w:hint="eastAsia"/>
          <w:sz w:val="24"/>
          <w:szCs w:val="24"/>
        </w:rPr>
        <w:t>。</w:t>
      </w:r>
      <w:r w:rsidR="001D4FFB" w:rsidRPr="001D4FFB">
        <w:rPr>
          <w:rFonts w:asciiTheme="minorEastAsia" w:eastAsiaTheme="minorEastAsia" w:hAnsiTheme="minorEastAsia" w:hint="eastAsia"/>
          <w:sz w:val="24"/>
          <w:szCs w:val="24"/>
        </w:rPr>
        <w:t>敬请投资者及早做好交易安排，避免因</w:t>
      </w:r>
      <w:r w:rsidR="001D4FFB">
        <w:rPr>
          <w:rFonts w:asciiTheme="minorEastAsia" w:eastAsiaTheme="minorEastAsia" w:hAnsiTheme="minorEastAsia"/>
          <w:sz w:val="24"/>
          <w:szCs w:val="24"/>
        </w:rPr>
        <w:t>交易跨越假期、</w:t>
      </w:r>
      <w:r w:rsidR="001D4FFB" w:rsidRPr="001D4FFB">
        <w:rPr>
          <w:rFonts w:asciiTheme="minorEastAsia" w:eastAsiaTheme="minorEastAsia" w:hAnsiTheme="minorEastAsia" w:hint="eastAsia"/>
          <w:sz w:val="24"/>
          <w:szCs w:val="24"/>
        </w:rPr>
        <w:t>大额申购、转换转入及定期定额投资限额的调整带来不便及资金的损失</w:t>
      </w:r>
      <w:r w:rsidR="00007900" w:rsidRPr="0002023A">
        <w:rPr>
          <w:rFonts w:asciiTheme="minorEastAsia" w:eastAsiaTheme="minorEastAsia" w:hAnsiTheme="minorEastAsia" w:hint="eastAsia"/>
          <w:sz w:val="24"/>
          <w:szCs w:val="24"/>
        </w:rPr>
        <w:t>；</w:t>
      </w:r>
    </w:p>
    <w:p w:rsidR="00FF0D8B" w:rsidRDefault="00E225B6" w:rsidP="008E071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w:t>
      </w:r>
      <w:r w:rsidR="00AD2CE5" w:rsidRPr="00AD2CE5">
        <w:rPr>
          <w:rFonts w:asciiTheme="minorEastAsia" w:eastAsiaTheme="minorEastAsia" w:hAnsiTheme="minorEastAsia" w:hint="eastAsia"/>
          <w:sz w:val="24"/>
          <w:szCs w:val="24"/>
        </w:rPr>
        <w:t>在上述限额调整后</w:t>
      </w:r>
      <w:r>
        <w:rPr>
          <w:rFonts w:asciiTheme="minorEastAsia" w:eastAsiaTheme="minorEastAsia" w:hAnsiTheme="minorEastAsia"/>
          <w:sz w:val="24"/>
          <w:szCs w:val="24"/>
        </w:rPr>
        <w:t>，</w:t>
      </w:r>
      <w:r w:rsidR="001D7D03" w:rsidRPr="001D7D03">
        <w:rPr>
          <w:rFonts w:asciiTheme="minorEastAsia" w:eastAsiaTheme="minorEastAsia" w:hAnsiTheme="minorEastAsia" w:hint="eastAsia"/>
          <w:sz w:val="24"/>
          <w:szCs w:val="24"/>
        </w:rPr>
        <w:t>国联安短债债券</w:t>
      </w:r>
      <w:r>
        <w:rPr>
          <w:rFonts w:asciiTheme="minorEastAsia" w:eastAsiaTheme="minorEastAsia" w:hAnsiTheme="minorEastAsia"/>
          <w:sz w:val="24"/>
          <w:szCs w:val="24"/>
        </w:rPr>
        <w:t>的其他业务正常办理；</w:t>
      </w:r>
    </w:p>
    <w:p w:rsidR="00FF0D8B" w:rsidRDefault="00E225B6" w:rsidP="008E071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3、</w:t>
      </w:r>
      <w:bookmarkStart w:id="2" w:name="_Hlk209541039"/>
      <w:bookmarkStart w:id="3" w:name="_GoBack"/>
      <w:r w:rsidR="001D4FFB" w:rsidRPr="001D4FFB">
        <w:rPr>
          <w:rFonts w:asciiTheme="minorEastAsia" w:eastAsiaTheme="minorEastAsia" w:hAnsiTheme="minorEastAsia" w:hint="eastAsia"/>
          <w:sz w:val="24"/>
          <w:szCs w:val="24"/>
        </w:rPr>
        <w:t>自202</w:t>
      </w:r>
      <w:r w:rsidR="00B24171">
        <w:rPr>
          <w:rFonts w:asciiTheme="minorEastAsia" w:eastAsiaTheme="minorEastAsia" w:hAnsiTheme="minorEastAsia"/>
          <w:sz w:val="24"/>
          <w:szCs w:val="24"/>
        </w:rPr>
        <w:t>5</w:t>
      </w:r>
      <w:r w:rsidR="001D4FFB" w:rsidRPr="001D4FFB">
        <w:rPr>
          <w:rFonts w:asciiTheme="minorEastAsia" w:eastAsiaTheme="minorEastAsia" w:hAnsiTheme="minorEastAsia" w:hint="eastAsia"/>
          <w:sz w:val="24"/>
          <w:szCs w:val="24"/>
        </w:rPr>
        <w:t>年</w:t>
      </w:r>
      <w:r w:rsidR="00B24171">
        <w:rPr>
          <w:rFonts w:asciiTheme="minorEastAsia" w:eastAsiaTheme="minorEastAsia" w:hAnsiTheme="minorEastAsia"/>
          <w:sz w:val="24"/>
          <w:szCs w:val="24"/>
        </w:rPr>
        <w:t>10</w:t>
      </w:r>
      <w:r w:rsidR="001D4FFB" w:rsidRPr="001D4FFB">
        <w:rPr>
          <w:rFonts w:asciiTheme="minorEastAsia" w:eastAsiaTheme="minorEastAsia" w:hAnsiTheme="minorEastAsia" w:hint="eastAsia"/>
          <w:sz w:val="24"/>
          <w:szCs w:val="24"/>
        </w:rPr>
        <w:t>月</w:t>
      </w:r>
      <w:r w:rsidR="001D4FFB">
        <w:rPr>
          <w:rFonts w:asciiTheme="minorEastAsia" w:eastAsiaTheme="minorEastAsia" w:hAnsiTheme="minorEastAsia"/>
          <w:sz w:val="24"/>
          <w:szCs w:val="24"/>
        </w:rPr>
        <w:t>9</w:t>
      </w:r>
      <w:r w:rsidR="001D4FFB" w:rsidRPr="001D4FFB">
        <w:rPr>
          <w:rFonts w:asciiTheme="minorEastAsia" w:eastAsiaTheme="minorEastAsia" w:hAnsiTheme="minorEastAsia" w:hint="eastAsia"/>
          <w:sz w:val="24"/>
          <w:szCs w:val="24"/>
        </w:rPr>
        <w:t>日起，</w:t>
      </w:r>
      <w:r w:rsidR="008E0714" w:rsidRPr="008E0714">
        <w:rPr>
          <w:rFonts w:asciiTheme="minorEastAsia" w:eastAsiaTheme="minorEastAsia" w:hAnsiTheme="minorEastAsia" w:hint="eastAsia"/>
          <w:sz w:val="24"/>
          <w:szCs w:val="24"/>
        </w:rPr>
        <w:t>国联安短债债券</w:t>
      </w:r>
      <w:r w:rsidR="001D4FFB" w:rsidRPr="001D4FFB">
        <w:rPr>
          <w:rFonts w:asciiTheme="minorEastAsia" w:eastAsiaTheme="minorEastAsia" w:hAnsiTheme="minorEastAsia" w:hint="eastAsia"/>
          <w:sz w:val="24"/>
          <w:szCs w:val="24"/>
        </w:rPr>
        <w:t>所有销售网点办理单日累计申购</w:t>
      </w:r>
      <w:r w:rsidR="008E0714">
        <w:rPr>
          <w:rFonts w:asciiTheme="minorEastAsia" w:eastAsiaTheme="minorEastAsia" w:hAnsiTheme="minorEastAsia" w:hint="eastAsia"/>
          <w:sz w:val="24"/>
          <w:szCs w:val="24"/>
        </w:rPr>
        <w:t>、</w:t>
      </w:r>
      <w:r w:rsidR="001D4FFB" w:rsidRPr="001D4FFB">
        <w:rPr>
          <w:rFonts w:asciiTheme="minorEastAsia" w:eastAsiaTheme="minorEastAsia" w:hAnsiTheme="minorEastAsia" w:hint="eastAsia"/>
          <w:sz w:val="24"/>
          <w:szCs w:val="24"/>
        </w:rPr>
        <w:t>转换转入</w:t>
      </w:r>
      <w:r w:rsidR="008E0714">
        <w:rPr>
          <w:rFonts w:asciiTheme="minorEastAsia" w:eastAsiaTheme="minorEastAsia" w:hAnsiTheme="minorEastAsia" w:hint="eastAsia"/>
          <w:sz w:val="24"/>
          <w:szCs w:val="24"/>
        </w:rPr>
        <w:t>及</w:t>
      </w:r>
      <w:r w:rsidR="001D4FFB" w:rsidRPr="001D4FFB">
        <w:rPr>
          <w:rFonts w:asciiTheme="minorEastAsia" w:eastAsiaTheme="minorEastAsia" w:hAnsiTheme="minorEastAsia" w:hint="eastAsia"/>
          <w:sz w:val="24"/>
          <w:szCs w:val="24"/>
        </w:rPr>
        <w:t>定期定额投资业务的限额恢复至</w:t>
      </w:r>
      <w:r w:rsidR="001D4FFB">
        <w:rPr>
          <w:rFonts w:asciiTheme="minorEastAsia" w:eastAsiaTheme="minorEastAsia" w:hAnsiTheme="minorEastAsia" w:hint="eastAsia"/>
          <w:sz w:val="24"/>
          <w:szCs w:val="24"/>
        </w:rPr>
        <w:t>5</w:t>
      </w:r>
      <w:r w:rsidR="001D4FFB">
        <w:rPr>
          <w:rFonts w:asciiTheme="minorEastAsia" w:eastAsiaTheme="minorEastAsia" w:hAnsiTheme="minorEastAsia"/>
          <w:sz w:val="24"/>
          <w:szCs w:val="24"/>
        </w:rPr>
        <w:t>000</w:t>
      </w:r>
      <w:r w:rsidR="001D4FFB" w:rsidRPr="001D4FFB">
        <w:rPr>
          <w:rFonts w:asciiTheme="minorEastAsia" w:eastAsiaTheme="minorEastAsia" w:hAnsiTheme="minorEastAsia" w:hint="eastAsia"/>
          <w:sz w:val="24"/>
          <w:szCs w:val="24"/>
        </w:rPr>
        <w:t>万元</w:t>
      </w:r>
      <w:bookmarkEnd w:id="2"/>
      <w:bookmarkEnd w:id="3"/>
      <w:r w:rsidR="001D4FFB" w:rsidRPr="001D4FFB">
        <w:rPr>
          <w:rFonts w:asciiTheme="minorEastAsia" w:eastAsiaTheme="minorEastAsia" w:hAnsiTheme="minorEastAsia" w:hint="eastAsia"/>
          <w:sz w:val="24"/>
          <w:szCs w:val="24"/>
        </w:rPr>
        <w:t>，即</w:t>
      </w:r>
      <w:r w:rsidR="001D4FFB" w:rsidRPr="001D7D03">
        <w:rPr>
          <w:rFonts w:asciiTheme="minorEastAsia" w:eastAsiaTheme="minorEastAsia" w:hAnsiTheme="minorEastAsia" w:hint="eastAsia"/>
          <w:sz w:val="24"/>
          <w:szCs w:val="24"/>
        </w:rPr>
        <w:t>国联安短债债券</w:t>
      </w:r>
      <w:r w:rsidR="001D4FFB" w:rsidRPr="001D4FFB">
        <w:rPr>
          <w:rFonts w:asciiTheme="minorEastAsia" w:eastAsiaTheme="minorEastAsia" w:hAnsiTheme="minorEastAsia" w:hint="eastAsia"/>
          <w:sz w:val="24"/>
          <w:szCs w:val="24"/>
        </w:rPr>
        <w:t>单个账户单日累计申购</w:t>
      </w:r>
      <w:r w:rsidR="001D4FFB">
        <w:rPr>
          <w:rFonts w:asciiTheme="minorEastAsia" w:eastAsiaTheme="minorEastAsia" w:hAnsiTheme="minorEastAsia" w:hint="eastAsia"/>
          <w:sz w:val="24"/>
          <w:szCs w:val="24"/>
        </w:rPr>
        <w:t>、</w:t>
      </w:r>
      <w:r w:rsidR="001D4FFB" w:rsidRPr="001D4FFB">
        <w:rPr>
          <w:rFonts w:asciiTheme="minorEastAsia" w:eastAsiaTheme="minorEastAsia" w:hAnsiTheme="minorEastAsia" w:hint="eastAsia"/>
          <w:sz w:val="24"/>
          <w:szCs w:val="24"/>
        </w:rPr>
        <w:t>转换转入</w:t>
      </w:r>
      <w:r w:rsidR="001D4FFB">
        <w:rPr>
          <w:rFonts w:asciiTheme="minorEastAsia" w:eastAsiaTheme="minorEastAsia" w:hAnsiTheme="minorEastAsia" w:hint="eastAsia"/>
          <w:sz w:val="24"/>
          <w:szCs w:val="24"/>
        </w:rPr>
        <w:t>及</w:t>
      </w:r>
      <w:r w:rsidR="001D4FFB" w:rsidRPr="001D4FFB">
        <w:rPr>
          <w:rFonts w:asciiTheme="minorEastAsia" w:eastAsiaTheme="minorEastAsia" w:hAnsiTheme="minorEastAsia" w:hint="eastAsia"/>
          <w:sz w:val="24"/>
          <w:szCs w:val="24"/>
        </w:rPr>
        <w:t>定期定额投资金额应小于等于</w:t>
      </w:r>
      <w:r w:rsidR="001D4FFB">
        <w:rPr>
          <w:rFonts w:asciiTheme="minorEastAsia" w:eastAsiaTheme="minorEastAsia" w:hAnsiTheme="minorEastAsia" w:hint="eastAsia"/>
          <w:sz w:val="24"/>
          <w:szCs w:val="24"/>
        </w:rPr>
        <w:t>5</w:t>
      </w:r>
      <w:r w:rsidR="001D4FFB">
        <w:rPr>
          <w:rFonts w:asciiTheme="minorEastAsia" w:eastAsiaTheme="minorEastAsia" w:hAnsiTheme="minorEastAsia"/>
          <w:sz w:val="24"/>
          <w:szCs w:val="24"/>
        </w:rPr>
        <w:t>000</w:t>
      </w:r>
      <w:r w:rsidR="001D4FFB" w:rsidRPr="001D4FFB">
        <w:rPr>
          <w:rFonts w:asciiTheme="minorEastAsia" w:eastAsiaTheme="minorEastAsia" w:hAnsiTheme="minorEastAsia" w:hint="eastAsia"/>
          <w:sz w:val="24"/>
          <w:szCs w:val="24"/>
        </w:rPr>
        <w:t>万元，如单个基金账户单日累计申购</w:t>
      </w:r>
      <w:r w:rsidR="001D4FFB">
        <w:rPr>
          <w:rFonts w:asciiTheme="minorEastAsia" w:eastAsiaTheme="minorEastAsia" w:hAnsiTheme="minorEastAsia" w:hint="eastAsia"/>
          <w:sz w:val="24"/>
          <w:szCs w:val="24"/>
        </w:rPr>
        <w:t>、</w:t>
      </w:r>
      <w:r w:rsidR="001D4FFB" w:rsidRPr="001D4FFB">
        <w:rPr>
          <w:rFonts w:asciiTheme="minorEastAsia" w:eastAsiaTheme="minorEastAsia" w:hAnsiTheme="minorEastAsia" w:hint="eastAsia"/>
          <w:sz w:val="24"/>
          <w:szCs w:val="24"/>
        </w:rPr>
        <w:t>转换转入</w:t>
      </w:r>
      <w:r w:rsidR="001D4FFB">
        <w:rPr>
          <w:rFonts w:asciiTheme="minorEastAsia" w:eastAsiaTheme="minorEastAsia" w:hAnsiTheme="minorEastAsia" w:hint="eastAsia"/>
          <w:sz w:val="24"/>
          <w:szCs w:val="24"/>
        </w:rPr>
        <w:t>及</w:t>
      </w:r>
      <w:r w:rsidR="001D4FFB" w:rsidRPr="001D4FFB">
        <w:rPr>
          <w:rFonts w:asciiTheme="minorEastAsia" w:eastAsiaTheme="minorEastAsia" w:hAnsiTheme="minorEastAsia" w:hint="eastAsia"/>
          <w:sz w:val="24"/>
          <w:szCs w:val="24"/>
        </w:rPr>
        <w:t>定期定额投资金额大于上述限额的，本基金管理人将本着保护基金份额持有人合法权益的原则决定是否拒绝；</w:t>
      </w:r>
    </w:p>
    <w:p w:rsidR="00D327FA" w:rsidRDefault="0036784E" w:rsidP="008E0714">
      <w:pPr>
        <w:spacing w:line="360" w:lineRule="auto"/>
        <w:rPr>
          <w:rFonts w:asciiTheme="minorEastAsia" w:eastAsiaTheme="minorEastAsia" w:hAnsiTheme="minorEastAsia"/>
          <w:sz w:val="24"/>
          <w:szCs w:val="24"/>
        </w:rPr>
      </w:pPr>
      <w:r w:rsidRPr="00D82740">
        <w:rPr>
          <w:rFonts w:asciiTheme="minorEastAsia" w:eastAsiaTheme="minorEastAsia" w:hAnsiTheme="minorEastAsia"/>
          <w:sz w:val="24"/>
          <w:szCs w:val="24"/>
        </w:rPr>
        <w:t>4、</w:t>
      </w:r>
      <w:r w:rsidR="001D4FFB" w:rsidRPr="001D4FFB">
        <w:rPr>
          <w:rFonts w:asciiTheme="minorEastAsia" w:eastAsiaTheme="minorEastAsia" w:hAnsiTheme="minorEastAsia" w:hint="eastAsia"/>
          <w:sz w:val="24"/>
          <w:szCs w:val="24"/>
        </w:rPr>
        <w:t>本公告仅对</w:t>
      </w:r>
      <w:r w:rsidR="008E0714" w:rsidRPr="008E0714">
        <w:rPr>
          <w:rFonts w:asciiTheme="minorEastAsia" w:eastAsiaTheme="minorEastAsia" w:hAnsiTheme="minorEastAsia" w:hint="eastAsia"/>
          <w:sz w:val="24"/>
          <w:szCs w:val="24"/>
        </w:rPr>
        <w:t>国联安短债债券</w:t>
      </w:r>
      <w:r w:rsidR="00B24171" w:rsidRPr="001D4FFB">
        <w:rPr>
          <w:rFonts w:asciiTheme="minorEastAsia" w:eastAsiaTheme="minorEastAsia" w:hAnsiTheme="minorEastAsia" w:hint="eastAsia"/>
          <w:sz w:val="24"/>
          <w:szCs w:val="24"/>
        </w:rPr>
        <w:t>202</w:t>
      </w:r>
      <w:r w:rsidR="00B24171">
        <w:rPr>
          <w:rFonts w:asciiTheme="minorEastAsia" w:eastAsiaTheme="minorEastAsia" w:hAnsiTheme="minorEastAsia"/>
          <w:sz w:val="24"/>
          <w:szCs w:val="24"/>
        </w:rPr>
        <w:t>5</w:t>
      </w:r>
      <w:r w:rsidR="00B24171" w:rsidRPr="001D4FFB">
        <w:rPr>
          <w:rFonts w:asciiTheme="minorEastAsia" w:eastAsiaTheme="minorEastAsia" w:hAnsiTheme="minorEastAsia" w:hint="eastAsia"/>
          <w:sz w:val="24"/>
          <w:szCs w:val="24"/>
        </w:rPr>
        <w:t>年</w:t>
      </w:r>
      <w:r w:rsidR="00B24171">
        <w:rPr>
          <w:rFonts w:asciiTheme="minorEastAsia" w:eastAsiaTheme="minorEastAsia" w:hAnsiTheme="minorEastAsia"/>
          <w:sz w:val="24"/>
          <w:szCs w:val="24"/>
        </w:rPr>
        <w:t>9</w:t>
      </w:r>
      <w:r w:rsidR="001D4FFB" w:rsidRPr="001D4FFB">
        <w:rPr>
          <w:rFonts w:asciiTheme="minorEastAsia" w:eastAsiaTheme="minorEastAsia" w:hAnsiTheme="minorEastAsia" w:hint="eastAsia"/>
          <w:sz w:val="24"/>
          <w:szCs w:val="24"/>
        </w:rPr>
        <w:t>月</w:t>
      </w:r>
      <w:r w:rsidR="00B24171">
        <w:rPr>
          <w:rFonts w:asciiTheme="minorEastAsia" w:eastAsiaTheme="minorEastAsia" w:hAnsiTheme="minorEastAsia"/>
          <w:sz w:val="24"/>
          <w:szCs w:val="24"/>
        </w:rPr>
        <w:t>29</w:t>
      </w:r>
      <w:r w:rsidR="001D4FFB" w:rsidRPr="001D4FFB">
        <w:rPr>
          <w:rFonts w:asciiTheme="minorEastAsia" w:eastAsiaTheme="minorEastAsia" w:hAnsiTheme="minorEastAsia" w:hint="eastAsia"/>
          <w:sz w:val="24"/>
          <w:szCs w:val="24"/>
        </w:rPr>
        <w:t>日至</w:t>
      </w:r>
      <w:r w:rsidR="00B24171" w:rsidRPr="001D4FFB">
        <w:rPr>
          <w:rFonts w:asciiTheme="minorEastAsia" w:eastAsiaTheme="minorEastAsia" w:hAnsiTheme="minorEastAsia" w:hint="eastAsia"/>
          <w:sz w:val="24"/>
          <w:szCs w:val="24"/>
        </w:rPr>
        <w:t>202</w:t>
      </w:r>
      <w:r w:rsidR="00B24171">
        <w:rPr>
          <w:rFonts w:asciiTheme="minorEastAsia" w:eastAsiaTheme="minorEastAsia" w:hAnsiTheme="minorEastAsia"/>
          <w:sz w:val="24"/>
          <w:szCs w:val="24"/>
        </w:rPr>
        <w:t>5</w:t>
      </w:r>
      <w:r w:rsidR="008E0714" w:rsidRPr="001D4FFB">
        <w:rPr>
          <w:rFonts w:asciiTheme="minorEastAsia" w:eastAsiaTheme="minorEastAsia" w:hAnsiTheme="minorEastAsia" w:hint="eastAsia"/>
          <w:sz w:val="24"/>
          <w:szCs w:val="24"/>
        </w:rPr>
        <w:t>年</w:t>
      </w:r>
      <w:r w:rsidR="00B24171">
        <w:rPr>
          <w:rFonts w:asciiTheme="minorEastAsia" w:eastAsiaTheme="minorEastAsia" w:hAnsiTheme="minorEastAsia"/>
          <w:sz w:val="24"/>
          <w:szCs w:val="24"/>
        </w:rPr>
        <w:t>9</w:t>
      </w:r>
      <w:r w:rsidR="008E0714" w:rsidRPr="001D4FFB">
        <w:rPr>
          <w:rFonts w:asciiTheme="minorEastAsia" w:eastAsiaTheme="minorEastAsia" w:hAnsiTheme="minorEastAsia" w:hint="eastAsia"/>
          <w:sz w:val="24"/>
          <w:szCs w:val="24"/>
        </w:rPr>
        <w:t>月</w:t>
      </w:r>
      <w:r w:rsidR="00B24171">
        <w:rPr>
          <w:rFonts w:asciiTheme="minorEastAsia" w:eastAsiaTheme="minorEastAsia" w:hAnsiTheme="minorEastAsia"/>
          <w:sz w:val="24"/>
          <w:szCs w:val="24"/>
        </w:rPr>
        <w:t>30</w:t>
      </w:r>
      <w:r w:rsidR="001D4FFB" w:rsidRPr="001D4FFB">
        <w:rPr>
          <w:rFonts w:asciiTheme="minorEastAsia" w:eastAsiaTheme="minorEastAsia" w:hAnsiTheme="minorEastAsia" w:hint="eastAsia"/>
          <w:sz w:val="24"/>
          <w:szCs w:val="24"/>
        </w:rPr>
        <w:t>日调整大额申购</w:t>
      </w:r>
      <w:r w:rsidR="001D4FFB">
        <w:rPr>
          <w:rFonts w:asciiTheme="minorEastAsia" w:eastAsiaTheme="minorEastAsia" w:hAnsiTheme="minorEastAsia" w:hint="eastAsia"/>
          <w:sz w:val="24"/>
          <w:szCs w:val="24"/>
        </w:rPr>
        <w:t>、</w:t>
      </w:r>
      <w:r w:rsidR="001D4FFB" w:rsidRPr="001D4FFB">
        <w:rPr>
          <w:rFonts w:asciiTheme="minorEastAsia" w:eastAsiaTheme="minorEastAsia" w:hAnsiTheme="minorEastAsia" w:hint="eastAsia"/>
          <w:sz w:val="24"/>
          <w:szCs w:val="24"/>
        </w:rPr>
        <w:t>转换转入</w:t>
      </w:r>
      <w:r w:rsidR="001D4FFB">
        <w:rPr>
          <w:rFonts w:asciiTheme="minorEastAsia" w:eastAsiaTheme="minorEastAsia" w:hAnsiTheme="minorEastAsia" w:hint="eastAsia"/>
          <w:sz w:val="24"/>
          <w:szCs w:val="24"/>
        </w:rPr>
        <w:t>及</w:t>
      </w:r>
      <w:r w:rsidR="001D4FFB" w:rsidRPr="001D4FFB">
        <w:rPr>
          <w:rFonts w:asciiTheme="minorEastAsia" w:eastAsiaTheme="minorEastAsia" w:hAnsiTheme="minorEastAsia" w:hint="eastAsia"/>
          <w:sz w:val="24"/>
          <w:szCs w:val="24"/>
        </w:rPr>
        <w:t>定期定额投资业务限额的有关事项予以说明</w:t>
      </w:r>
      <w:r w:rsidR="001D4FFB">
        <w:rPr>
          <w:rFonts w:asciiTheme="minorEastAsia" w:eastAsiaTheme="minorEastAsia" w:hAnsiTheme="minorEastAsia" w:hint="eastAsia"/>
          <w:sz w:val="24"/>
          <w:szCs w:val="24"/>
        </w:rPr>
        <w:t>，且</w:t>
      </w:r>
      <w:r w:rsidR="001D4FFB" w:rsidRPr="001D4FFB">
        <w:rPr>
          <w:rFonts w:asciiTheme="minorEastAsia" w:eastAsiaTheme="minorEastAsia" w:hAnsiTheme="minorEastAsia" w:hint="eastAsia"/>
          <w:sz w:val="24"/>
          <w:szCs w:val="24"/>
        </w:rPr>
        <w:t>上述业务的最终解释权归本公司所有；</w:t>
      </w:r>
    </w:p>
    <w:p w:rsidR="001D4FFB" w:rsidRPr="001D4FFB" w:rsidRDefault="001D4FFB" w:rsidP="008E0714">
      <w:pPr>
        <w:spacing w:line="360" w:lineRule="auto"/>
        <w:rPr>
          <w:rFonts w:asciiTheme="minorEastAsia" w:eastAsiaTheme="minorEastAsia" w:hAnsiTheme="minorEastAsia"/>
          <w:sz w:val="24"/>
          <w:szCs w:val="24"/>
        </w:rPr>
      </w:pPr>
      <w:r w:rsidRPr="00D82740">
        <w:rPr>
          <w:rFonts w:asciiTheme="minorEastAsia" w:eastAsiaTheme="minorEastAsia" w:hAnsiTheme="minorEastAsia"/>
          <w:sz w:val="24"/>
          <w:szCs w:val="24"/>
        </w:rPr>
        <w:t>5、</w:t>
      </w:r>
      <w:r w:rsidR="0046208B" w:rsidRPr="0046208B">
        <w:rPr>
          <w:rFonts w:asciiTheme="minorEastAsia" w:eastAsiaTheme="minorEastAsia" w:hAnsiTheme="minorEastAsia" w:hint="eastAsia"/>
          <w:sz w:val="24"/>
          <w:szCs w:val="24"/>
        </w:rPr>
        <w:t>国联安短债债券如调整或取消大额申购、转换转入及定期定额投资业务限额，本基金管理人将另行公告</w:t>
      </w:r>
      <w:r w:rsidR="00596716">
        <w:rPr>
          <w:rFonts w:asciiTheme="minorEastAsia" w:eastAsiaTheme="minorEastAsia" w:hAnsiTheme="minorEastAsia" w:hint="eastAsia"/>
          <w:sz w:val="24"/>
          <w:szCs w:val="24"/>
        </w:rPr>
        <w:t>。</w:t>
      </w:r>
    </w:p>
    <w:p w:rsidR="00D327FA" w:rsidRPr="00D82740" w:rsidRDefault="00D327FA" w:rsidP="00D327FA">
      <w:pPr>
        <w:pStyle w:val="2"/>
        <w:spacing w:line="560" w:lineRule="exact"/>
        <w:rPr>
          <w:rFonts w:asciiTheme="minorEastAsia" w:eastAsiaTheme="minorEastAsia" w:hAnsiTheme="minorEastAsia"/>
          <w:bCs w:val="0"/>
          <w:color w:val="000000"/>
          <w:sz w:val="24"/>
          <w:szCs w:val="24"/>
        </w:rPr>
      </w:pPr>
      <w:bookmarkStart w:id="4" w:name="_Toc275961406"/>
      <w:r w:rsidRPr="00D82740">
        <w:rPr>
          <w:rFonts w:asciiTheme="minorEastAsia" w:eastAsiaTheme="minorEastAsia" w:hAnsiTheme="minorEastAsia"/>
          <w:bCs w:val="0"/>
          <w:color w:val="000000"/>
          <w:sz w:val="24"/>
          <w:szCs w:val="24"/>
        </w:rPr>
        <w:lastRenderedPageBreak/>
        <w:t>2其他需要提示的事项</w:t>
      </w:r>
      <w:bookmarkEnd w:id="4"/>
    </w:p>
    <w:p w:rsidR="00FF0D8B" w:rsidRDefault="00AD2CE5" w:rsidP="008E0714">
      <w:pPr>
        <w:spacing w:line="360" w:lineRule="auto"/>
        <w:ind w:firstLine="420"/>
        <w:rPr>
          <w:rFonts w:asciiTheme="minorEastAsia" w:eastAsiaTheme="minorEastAsia" w:hAnsiTheme="minorEastAsia"/>
          <w:sz w:val="24"/>
          <w:szCs w:val="24"/>
        </w:rPr>
      </w:pPr>
      <w:r w:rsidRPr="00AD2CE5">
        <w:rPr>
          <w:rFonts w:asciiTheme="minorEastAsia" w:eastAsiaTheme="minorEastAsia" w:hAnsiTheme="minorEastAsia" w:hint="eastAsia"/>
          <w:sz w:val="24"/>
          <w:szCs w:val="24"/>
        </w:rPr>
        <w:t>投资者可登陆本公司网站（www.cpicfunds.com）或拨打客服电话021-38784766或400-700-0365（免长途话费）咨询相关信息。</w:t>
      </w:r>
    </w:p>
    <w:p w:rsidR="00AD2CE5" w:rsidRPr="00AD2CE5" w:rsidRDefault="00AD2CE5" w:rsidP="008E0714">
      <w:pPr>
        <w:spacing w:line="360" w:lineRule="auto"/>
        <w:ind w:firstLine="420"/>
        <w:rPr>
          <w:rFonts w:asciiTheme="minorEastAsia" w:eastAsiaTheme="minorEastAsia" w:hAnsiTheme="minorEastAsia"/>
          <w:sz w:val="24"/>
          <w:szCs w:val="24"/>
        </w:rPr>
      </w:pPr>
    </w:p>
    <w:p w:rsidR="00AD2CE5" w:rsidRPr="00AD2CE5" w:rsidRDefault="00AD2CE5" w:rsidP="008E0714">
      <w:pPr>
        <w:spacing w:line="360" w:lineRule="auto"/>
        <w:ind w:firstLine="420"/>
        <w:rPr>
          <w:rFonts w:asciiTheme="minorEastAsia" w:eastAsiaTheme="minorEastAsia" w:hAnsiTheme="minorEastAsia"/>
          <w:sz w:val="24"/>
          <w:szCs w:val="24"/>
        </w:rPr>
      </w:pPr>
      <w:r w:rsidRPr="00AD2CE5">
        <w:rPr>
          <w:rFonts w:asciiTheme="minorEastAsia" w:eastAsiaTheme="minorEastAsia" w:hAnsiTheme="minorEastAsia" w:hint="eastAsia"/>
          <w:sz w:val="24"/>
          <w:szCs w:val="24"/>
        </w:rPr>
        <w:t>风险提示：基金管理人承诺以诚实信用、勤勉尽责的原则管理和运用基金财产，但不保证基金一定盈利，也不保证最低收益。基金的过往业绩并不代表其未来表现</w:t>
      </w:r>
      <w:r w:rsidR="00596716">
        <w:rPr>
          <w:rFonts w:asciiTheme="minorEastAsia" w:eastAsiaTheme="minorEastAsia" w:hAnsiTheme="minorEastAsia" w:hint="eastAsia"/>
          <w:sz w:val="24"/>
          <w:szCs w:val="24"/>
        </w:rPr>
        <w:t>，</w:t>
      </w:r>
      <w:r w:rsidRPr="00AD2CE5">
        <w:rPr>
          <w:rFonts w:asciiTheme="minorEastAsia" w:eastAsiaTheme="minorEastAsia" w:hAnsiTheme="minorEastAsia" w:hint="eastAsia"/>
          <w:sz w:val="24"/>
          <w:szCs w:val="24"/>
        </w:rPr>
        <w:t>基金管理人管理的其他基金的业绩不构成对本基金业绩表现的保证。投资有风险，敬请投资</w:t>
      </w:r>
      <w:r w:rsidR="00596716">
        <w:rPr>
          <w:rFonts w:asciiTheme="minorEastAsia" w:eastAsiaTheme="minorEastAsia" w:hAnsiTheme="minorEastAsia" w:hint="eastAsia"/>
          <w:sz w:val="24"/>
          <w:szCs w:val="24"/>
        </w:rPr>
        <w:t>者</w:t>
      </w:r>
      <w:r w:rsidRPr="00AD2CE5">
        <w:rPr>
          <w:rFonts w:asciiTheme="minorEastAsia" w:eastAsiaTheme="minorEastAsia" w:hAnsiTheme="minorEastAsia" w:hint="eastAsia"/>
          <w:sz w:val="24"/>
          <w:szCs w:val="24"/>
        </w:rPr>
        <w:t xml:space="preserve">认真阅读基金的相关法律文件，并选择适合自身风险承受能力的投资品种进行投资。 </w:t>
      </w:r>
    </w:p>
    <w:p w:rsidR="00AD2CE5" w:rsidRPr="00AD2CE5" w:rsidRDefault="00AD2CE5" w:rsidP="008E0714">
      <w:pPr>
        <w:spacing w:line="360" w:lineRule="auto"/>
        <w:ind w:firstLine="420"/>
        <w:rPr>
          <w:rFonts w:asciiTheme="minorEastAsia" w:eastAsiaTheme="minorEastAsia" w:hAnsiTheme="minorEastAsia"/>
          <w:sz w:val="24"/>
          <w:szCs w:val="24"/>
        </w:rPr>
      </w:pPr>
    </w:p>
    <w:p w:rsidR="00FF0D8B" w:rsidRDefault="00AD2CE5" w:rsidP="008E0714">
      <w:pPr>
        <w:spacing w:line="360" w:lineRule="auto"/>
        <w:ind w:firstLine="420"/>
        <w:rPr>
          <w:rFonts w:asciiTheme="minorEastAsia" w:eastAsiaTheme="minorEastAsia" w:hAnsiTheme="minorEastAsia"/>
          <w:sz w:val="24"/>
          <w:szCs w:val="24"/>
        </w:rPr>
      </w:pPr>
      <w:r w:rsidRPr="00AD2CE5">
        <w:rPr>
          <w:rFonts w:asciiTheme="minorEastAsia" w:eastAsiaTheme="minorEastAsia" w:hAnsiTheme="minorEastAsia" w:hint="eastAsia"/>
          <w:sz w:val="24"/>
          <w:szCs w:val="24"/>
        </w:rPr>
        <w:t>特此公告。</w:t>
      </w:r>
    </w:p>
    <w:p w:rsidR="00D007E7" w:rsidRDefault="00D007E7" w:rsidP="00AD2CE5">
      <w:pPr>
        <w:spacing w:line="360" w:lineRule="auto"/>
        <w:ind w:firstLine="420"/>
        <w:jc w:val="right"/>
        <w:rPr>
          <w:rFonts w:asciiTheme="minorEastAsia" w:eastAsiaTheme="minorEastAsia" w:hAnsiTheme="minorEastAsia"/>
          <w:sz w:val="24"/>
          <w:szCs w:val="24"/>
        </w:rPr>
      </w:pPr>
    </w:p>
    <w:p w:rsidR="00D007E7" w:rsidRDefault="00E225B6" w:rsidP="00AD2CE5">
      <w:pPr>
        <w:spacing w:line="360" w:lineRule="auto"/>
        <w:ind w:firstLine="420"/>
        <w:jc w:val="right"/>
        <w:rPr>
          <w:rFonts w:asciiTheme="minorEastAsia" w:eastAsiaTheme="minorEastAsia" w:hAnsiTheme="minorEastAsia"/>
          <w:sz w:val="24"/>
          <w:szCs w:val="24"/>
        </w:rPr>
      </w:pPr>
      <w:r>
        <w:rPr>
          <w:rFonts w:asciiTheme="minorEastAsia" w:eastAsiaTheme="minorEastAsia" w:hAnsiTheme="minorEastAsia"/>
          <w:sz w:val="24"/>
          <w:szCs w:val="24"/>
        </w:rPr>
        <w:t>国联安基金管理有限公司</w:t>
      </w:r>
    </w:p>
    <w:p w:rsidR="00364C2A" w:rsidRPr="00D82740" w:rsidRDefault="00B468BD" w:rsidP="00AD2CE5">
      <w:pPr>
        <w:spacing w:line="360" w:lineRule="auto"/>
        <w:ind w:firstLine="420"/>
        <w:jc w:val="right"/>
        <w:rPr>
          <w:rFonts w:asciiTheme="minorEastAsia" w:eastAsiaTheme="minorEastAsia" w:hAnsiTheme="minorEastAsia"/>
          <w:sz w:val="24"/>
          <w:szCs w:val="24"/>
        </w:rPr>
      </w:pPr>
      <w:r w:rsidRPr="00D82740">
        <w:rPr>
          <w:rFonts w:asciiTheme="minorEastAsia" w:eastAsiaTheme="minorEastAsia" w:hAnsiTheme="minorEastAsia"/>
          <w:sz w:val="24"/>
          <w:szCs w:val="24"/>
        </w:rPr>
        <w:t>二</w:t>
      </w:r>
      <w:r>
        <w:rPr>
          <w:rFonts w:asciiTheme="minorEastAsia" w:eastAsiaTheme="minorEastAsia" w:hAnsiTheme="minorEastAsia" w:hint="eastAsia"/>
          <w:sz w:val="24"/>
          <w:szCs w:val="24"/>
        </w:rPr>
        <w:t>〇二五</w:t>
      </w:r>
      <w:r w:rsidRPr="00D82740">
        <w:rPr>
          <w:rFonts w:asciiTheme="minorEastAsia" w:eastAsiaTheme="minorEastAsia" w:hAnsiTheme="minorEastAsia"/>
          <w:sz w:val="24"/>
          <w:szCs w:val="24"/>
        </w:rPr>
        <w:t>年</w:t>
      </w:r>
      <w:r>
        <w:rPr>
          <w:rFonts w:asciiTheme="minorEastAsia" w:eastAsiaTheme="minorEastAsia" w:hAnsiTheme="minorEastAsia" w:hint="eastAsia"/>
          <w:sz w:val="24"/>
          <w:szCs w:val="24"/>
        </w:rPr>
        <w:t>九</w:t>
      </w:r>
      <w:r w:rsidRPr="00D82740">
        <w:rPr>
          <w:rFonts w:asciiTheme="minorEastAsia" w:eastAsiaTheme="minorEastAsia" w:hAnsiTheme="minorEastAsia"/>
          <w:sz w:val="24"/>
          <w:szCs w:val="24"/>
        </w:rPr>
        <w:t>月</w:t>
      </w:r>
      <w:r>
        <w:rPr>
          <w:rFonts w:asciiTheme="minorEastAsia" w:eastAsiaTheme="minorEastAsia" w:hAnsiTheme="minorEastAsia" w:hint="eastAsia"/>
          <w:sz w:val="24"/>
          <w:szCs w:val="24"/>
        </w:rPr>
        <w:t>二十六</w:t>
      </w:r>
      <w:r w:rsidRPr="00D82740">
        <w:rPr>
          <w:rFonts w:asciiTheme="minorEastAsia" w:eastAsiaTheme="minorEastAsia" w:hAnsiTheme="minorEastAsia"/>
          <w:sz w:val="24"/>
          <w:szCs w:val="24"/>
        </w:rPr>
        <w:t>日</w:t>
      </w:r>
    </w:p>
    <w:sectPr w:rsidR="00364C2A" w:rsidRPr="00D82740"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E54" w:rsidRDefault="00113E54" w:rsidP="00D327FA">
      <w:r>
        <w:separator/>
      </w:r>
    </w:p>
  </w:endnote>
  <w:endnote w:type="continuationSeparator" w:id="0">
    <w:p w:rsidR="00113E54" w:rsidRDefault="00113E54"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E54" w:rsidRDefault="00113E54" w:rsidP="00D327FA">
      <w:r>
        <w:separator/>
      </w:r>
    </w:p>
  </w:footnote>
  <w:footnote w:type="continuationSeparator" w:id="0">
    <w:p w:rsidR="00113E54" w:rsidRDefault="00113E54"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07900"/>
    <w:rsid w:val="00014582"/>
    <w:rsid w:val="0002023A"/>
    <w:rsid w:val="00020378"/>
    <w:rsid w:val="00041353"/>
    <w:rsid w:val="000746EF"/>
    <w:rsid w:val="000E2B3D"/>
    <w:rsid w:val="000E4CBF"/>
    <w:rsid w:val="000F1478"/>
    <w:rsid w:val="000F4D3C"/>
    <w:rsid w:val="00113E54"/>
    <w:rsid w:val="001161A4"/>
    <w:rsid w:val="001169BB"/>
    <w:rsid w:val="0015351E"/>
    <w:rsid w:val="00180DA3"/>
    <w:rsid w:val="001A3CA1"/>
    <w:rsid w:val="001A4FC6"/>
    <w:rsid w:val="001B4F9F"/>
    <w:rsid w:val="001D1175"/>
    <w:rsid w:val="001D4FFB"/>
    <w:rsid w:val="001D7D03"/>
    <w:rsid w:val="001E4CD3"/>
    <w:rsid w:val="001F65E8"/>
    <w:rsid w:val="00245724"/>
    <w:rsid w:val="002476C7"/>
    <w:rsid w:val="002511B2"/>
    <w:rsid w:val="00265B63"/>
    <w:rsid w:val="00267CB3"/>
    <w:rsid w:val="00280560"/>
    <w:rsid w:val="002873D1"/>
    <w:rsid w:val="0028798D"/>
    <w:rsid w:val="002935EF"/>
    <w:rsid w:val="00297148"/>
    <w:rsid w:val="002C360B"/>
    <w:rsid w:val="002E26DF"/>
    <w:rsid w:val="002F7241"/>
    <w:rsid w:val="00322365"/>
    <w:rsid w:val="00327DA7"/>
    <w:rsid w:val="0033513C"/>
    <w:rsid w:val="003612CB"/>
    <w:rsid w:val="0036784E"/>
    <w:rsid w:val="00380971"/>
    <w:rsid w:val="00386A1F"/>
    <w:rsid w:val="003935CC"/>
    <w:rsid w:val="003E3C90"/>
    <w:rsid w:val="004464BC"/>
    <w:rsid w:val="00455A68"/>
    <w:rsid w:val="0046208B"/>
    <w:rsid w:val="0048692B"/>
    <w:rsid w:val="004966BA"/>
    <w:rsid w:val="00497CAE"/>
    <w:rsid w:val="004D3FDE"/>
    <w:rsid w:val="004D6346"/>
    <w:rsid w:val="004D6C71"/>
    <w:rsid w:val="004E2421"/>
    <w:rsid w:val="004F0521"/>
    <w:rsid w:val="004F51E8"/>
    <w:rsid w:val="0053179B"/>
    <w:rsid w:val="00540343"/>
    <w:rsid w:val="00556A2F"/>
    <w:rsid w:val="00556E0C"/>
    <w:rsid w:val="00564298"/>
    <w:rsid w:val="00566871"/>
    <w:rsid w:val="00593445"/>
    <w:rsid w:val="00596716"/>
    <w:rsid w:val="005A1695"/>
    <w:rsid w:val="005C7F4F"/>
    <w:rsid w:val="005F1AF0"/>
    <w:rsid w:val="00614995"/>
    <w:rsid w:val="00646522"/>
    <w:rsid w:val="0066419A"/>
    <w:rsid w:val="00677649"/>
    <w:rsid w:val="00715D6D"/>
    <w:rsid w:val="00723C61"/>
    <w:rsid w:val="00727899"/>
    <w:rsid w:val="0073197D"/>
    <w:rsid w:val="00732B09"/>
    <w:rsid w:val="00753DDE"/>
    <w:rsid w:val="00770DB7"/>
    <w:rsid w:val="00797379"/>
    <w:rsid w:val="007B1D31"/>
    <w:rsid w:val="00800DE0"/>
    <w:rsid w:val="00811414"/>
    <w:rsid w:val="008248EF"/>
    <w:rsid w:val="0082571C"/>
    <w:rsid w:val="008269CB"/>
    <w:rsid w:val="00827D4A"/>
    <w:rsid w:val="0083445C"/>
    <w:rsid w:val="00834995"/>
    <w:rsid w:val="008369D8"/>
    <w:rsid w:val="00841AFE"/>
    <w:rsid w:val="008472DB"/>
    <w:rsid w:val="00853A75"/>
    <w:rsid w:val="00875F57"/>
    <w:rsid w:val="008B2B15"/>
    <w:rsid w:val="008D3261"/>
    <w:rsid w:val="008E0714"/>
    <w:rsid w:val="008F0468"/>
    <w:rsid w:val="008F225D"/>
    <w:rsid w:val="008F7F3B"/>
    <w:rsid w:val="00910257"/>
    <w:rsid w:val="00917466"/>
    <w:rsid w:val="00932FF1"/>
    <w:rsid w:val="00956B0F"/>
    <w:rsid w:val="009A0B67"/>
    <w:rsid w:val="009C07E5"/>
    <w:rsid w:val="009C5858"/>
    <w:rsid w:val="00A516C4"/>
    <w:rsid w:val="00A72517"/>
    <w:rsid w:val="00A83751"/>
    <w:rsid w:val="00AA5209"/>
    <w:rsid w:val="00AC133E"/>
    <w:rsid w:val="00AD2CE5"/>
    <w:rsid w:val="00AF44B0"/>
    <w:rsid w:val="00B101F7"/>
    <w:rsid w:val="00B13229"/>
    <w:rsid w:val="00B216E5"/>
    <w:rsid w:val="00B24171"/>
    <w:rsid w:val="00B243AE"/>
    <w:rsid w:val="00B329C5"/>
    <w:rsid w:val="00B40A5A"/>
    <w:rsid w:val="00B468BD"/>
    <w:rsid w:val="00B5053A"/>
    <w:rsid w:val="00B671A5"/>
    <w:rsid w:val="00BA5232"/>
    <w:rsid w:val="00BA6967"/>
    <w:rsid w:val="00BD601B"/>
    <w:rsid w:val="00BD6D93"/>
    <w:rsid w:val="00BE39A9"/>
    <w:rsid w:val="00C50193"/>
    <w:rsid w:val="00C86BDE"/>
    <w:rsid w:val="00CA4FE0"/>
    <w:rsid w:val="00D007E7"/>
    <w:rsid w:val="00D100C9"/>
    <w:rsid w:val="00D114B7"/>
    <w:rsid w:val="00D2079A"/>
    <w:rsid w:val="00D327FA"/>
    <w:rsid w:val="00D33E60"/>
    <w:rsid w:val="00D82740"/>
    <w:rsid w:val="00DE5E75"/>
    <w:rsid w:val="00E0041F"/>
    <w:rsid w:val="00E02B0C"/>
    <w:rsid w:val="00E225B6"/>
    <w:rsid w:val="00E43417"/>
    <w:rsid w:val="00E72255"/>
    <w:rsid w:val="00E77D74"/>
    <w:rsid w:val="00EC1713"/>
    <w:rsid w:val="00EE1823"/>
    <w:rsid w:val="00EF517D"/>
    <w:rsid w:val="00F14414"/>
    <w:rsid w:val="00F5252D"/>
    <w:rsid w:val="00F64447"/>
    <w:rsid w:val="00F875F9"/>
    <w:rsid w:val="00F95610"/>
    <w:rsid w:val="00FC5AC6"/>
    <w:rsid w:val="00FD7428"/>
    <w:rsid w:val="00FF0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Revision"/>
    <w:hidden/>
    <w:uiPriority w:val="99"/>
    <w:semiHidden/>
    <w:rsid w:val="00AF44B0"/>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718432936">
      <w:bodyDiv w:val="1"/>
      <w:marLeft w:val="0"/>
      <w:marRight w:val="0"/>
      <w:marTop w:val="0"/>
      <w:marBottom w:val="0"/>
      <w:divBdr>
        <w:top w:val="none" w:sz="0" w:space="0" w:color="auto"/>
        <w:left w:val="none" w:sz="0" w:space="0" w:color="auto"/>
        <w:bottom w:val="none" w:sz="0" w:space="0" w:color="auto"/>
        <w:right w:val="none" w:sz="0" w:space="0" w:color="auto"/>
      </w:divBdr>
      <w:divsChild>
        <w:div w:id="1983730581">
          <w:marLeft w:val="0"/>
          <w:marRight w:val="0"/>
          <w:marTop w:val="0"/>
          <w:marBottom w:val="0"/>
          <w:divBdr>
            <w:top w:val="none" w:sz="0" w:space="0" w:color="auto"/>
            <w:left w:val="none" w:sz="0" w:space="0" w:color="auto"/>
            <w:bottom w:val="none" w:sz="0" w:space="0" w:color="auto"/>
            <w:right w:val="none" w:sz="0" w:space="0" w:color="auto"/>
          </w:divBdr>
          <w:divsChild>
            <w:div w:id="11766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1363</Characters>
  <Application>Microsoft Office Word</Application>
  <DocSecurity>4</DocSecurity>
  <Lines>11</Lines>
  <Paragraphs>3</Paragraphs>
  <ScaleCrop>false</ScaleCrop>
  <Company>微软中国</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2025-09-25T16:01:00Z</dcterms:created>
  <dcterms:modified xsi:type="dcterms:W3CDTF">2025-09-25T16:01:00Z</dcterms:modified>
</cp:coreProperties>
</file>