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E2B" w:rsidRDefault="00435E2B">
      <w:pPr>
        <w:adjustRightInd w:val="0"/>
        <w:snapToGrid w:val="0"/>
        <w:spacing w:line="360" w:lineRule="auto"/>
        <w:rPr>
          <w:rStyle w:val="da"/>
          <w:rFonts w:ascii="宋体" w:eastAsia="宋体" w:hAnsi="宋体" w:cs="Arial"/>
          <w:b/>
          <w:sz w:val="24"/>
          <w:szCs w:val="24"/>
        </w:rPr>
      </w:pPr>
    </w:p>
    <w:p w:rsidR="00435E2B" w:rsidRDefault="007D7B83">
      <w:pPr>
        <w:adjustRightInd w:val="0"/>
        <w:snapToGrid w:val="0"/>
        <w:spacing w:line="360" w:lineRule="auto"/>
        <w:jc w:val="center"/>
        <w:rPr>
          <w:rStyle w:val="da"/>
          <w:rFonts w:ascii="宋体" w:eastAsia="宋体" w:hAnsi="宋体" w:cs="Arial"/>
          <w:b/>
          <w:sz w:val="24"/>
          <w:szCs w:val="24"/>
        </w:rPr>
      </w:pPr>
      <w:r>
        <w:rPr>
          <w:rStyle w:val="da"/>
          <w:rFonts w:ascii="宋体" w:eastAsia="宋体" w:hAnsi="宋体" w:cs="Arial" w:hint="eastAsia"/>
          <w:b/>
          <w:sz w:val="24"/>
          <w:szCs w:val="24"/>
        </w:rPr>
        <w:t>博时基金管理有限公司关于以通讯方式召开博时研究回报混合型证券投资基金基金份额持有人大会的公告</w:t>
      </w:r>
    </w:p>
    <w:p w:rsidR="00435E2B" w:rsidRDefault="00435E2B">
      <w:pPr>
        <w:adjustRightInd w:val="0"/>
        <w:snapToGrid w:val="0"/>
        <w:spacing w:line="360" w:lineRule="auto"/>
        <w:rPr>
          <w:rStyle w:val="da"/>
          <w:rFonts w:ascii="宋体" w:eastAsia="宋体" w:hAnsi="宋体" w:cs="Arial"/>
          <w:b/>
        </w:rPr>
      </w:pPr>
    </w:p>
    <w:p w:rsidR="00435E2B" w:rsidRDefault="007D7B83">
      <w:pPr>
        <w:adjustRightInd w:val="0"/>
        <w:snapToGrid w:val="0"/>
        <w:spacing w:line="360" w:lineRule="auto"/>
        <w:ind w:firstLineChars="200" w:firstLine="422"/>
        <w:rPr>
          <w:rStyle w:val="da"/>
          <w:rFonts w:ascii="宋体" w:hAnsi="宋体"/>
          <w:b/>
          <w:bCs/>
        </w:rPr>
      </w:pPr>
      <w:r>
        <w:rPr>
          <w:rStyle w:val="da"/>
          <w:rFonts w:ascii="宋体" w:eastAsia="宋体" w:hAnsi="宋体" w:cs="Arial" w:hint="eastAsia"/>
          <w:b/>
        </w:rPr>
        <w:t>一、</w:t>
      </w:r>
      <w:r>
        <w:rPr>
          <w:rFonts w:ascii="宋体" w:hAnsi="宋体" w:hint="eastAsia"/>
          <w:b/>
          <w:bCs/>
        </w:rPr>
        <w:t>召开会议基本情况</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根据《中华人民共和国证券投资基金法》、《公开募集证券投资基金运作管理办法》和《</w:t>
      </w:r>
      <w:r>
        <w:rPr>
          <w:rStyle w:val="da"/>
          <w:rFonts w:ascii="宋体" w:eastAsia="宋体" w:hAnsi="宋体" w:cs="Arial" w:hint="eastAsia"/>
          <w:szCs w:val="24"/>
        </w:rPr>
        <w:t>博时研究回报混合型证券投资基金</w:t>
      </w:r>
      <w:r>
        <w:rPr>
          <w:rStyle w:val="da"/>
          <w:rFonts w:ascii="宋体" w:eastAsia="宋体" w:hAnsi="宋体" w:cs="Arial" w:hint="eastAsia"/>
        </w:rPr>
        <w:t>基金合同》（以下简称</w:t>
      </w:r>
      <w:r>
        <w:rPr>
          <w:rStyle w:val="da"/>
          <w:rFonts w:ascii="宋体" w:eastAsia="宋体" w:hAnsi="宋体" w:cs="Arial"/>
        </w:rPr>
        <w:t>“</w:t>
      </w:r>
      <w:r>
        <w:rPr>
          <w:rStyle w:val="da"/>
          <w:rFonts w:ascii="宋体" w:eastAsia="宋体" w:hAnsi="宋体" w:cs="Arial" w:hint="eastAsia"/>
        </w:rPr>
        <w:t>《基金合同》</w:t>
      </w:r>
      <w:r>
        <w:rPr>
          <w:rStyle w:val="da"/>
          <w:rFonts w:ascii="宋体" w:eastAsia="宋体" w:hAnsi="宋体" w:cs="Arial"/>
        </w:rPr>
        <w:t>”</w:t>
      </w:r>
      <w:r>
        <w:rPr>
          <w:rStyle w:val="da"/>
          <w:rFonts w:ascii="Times New Roman" w:eastAsia="宋体" w:hAnsi="Times New Roman" w:cs="Times New Roman" w:hint="eastAsia"/>
          <w:szCs w:val="21"/>
        </w:rPr>
        <w:t>或“基金合同”</w:t>
      </w:r>
      <w:r>
        <w:rPr>
          <w:rStyle w:val="da"/>
          <w:rFonts w:ascii="宋体" w:eastAsia="宋体" w:hAnsi="宋体" w:cs="Arial" w:hint="eastAsia"/>
        </w:rPr>
        <w:t>）的有关规定，</w:t>
      </w:r>
      <w:r>
        <w:rPr>
          <w:rStyle w:val="da"/>
          <w:rFonts w:ascii="宋体" w:eastAsia="宋体" w:hAnsi="宋体" w:cs="Arial" w:hint="eastAsia"/>
          <w:szCs w:val="24"/>
        </w:rPr>
        <w:t>博时研究回报混合型证券投资基金</w:t>
      </w:r>
      <w:r>
        <w:rPr>
          <w:rStyle w:val="da"/>
          <w:rFonts w:ascii="宋体" w:eastAsia="宋体" w:hAnsi="宋体" w:cs="Arial" w:hint="eastAsia"/>
        </w:rPr>
        <w:t>（以下简称</w:t>
      </w:r>
      <w:r>
        <w:rPr>
          <w:rStyle w:val="da"/>
          <w:rFonts w:ascii="宋体" w:eastAsia="宋体" w:hAnsi="宋体" w:cs="Arial"/>
        </w:rPr>
        <w:t>“</w:t>
      </w:r>
      <w:r>
        <w:rPr>
          <w:rStyle w:val="da"/>
          <w:rFonts w:ascii="宋体" w:eastAsia="宋体" w:hAnsi="宋体" w:cs="Arial" w:hint="eastAsia"/>
        </w:rPr>
        <w:t>本基金</w:t>
      </w:r>
      <w:r>
        <w:rPr>
          <w:rStyle w:val="da"/>
          <w:rFonts w:ascii="宋体" w:eastAsia="宋体" w:hAnsi="宋体" w:cs="Arial"/>
        </w:rPr>
        <w:t>”</w:t>
      </w:r>
      <w:r>
        <w:rPr>
          <w:rStyle w:val="da"/>
          <w:rFonts w:ascii="宋体" w:eastAsia="宋体" w:hAnsi="宋体" w:cs="Arial" w:hint="eastAsia"/>
        </w:rPr>
        <w:t>）的基金管理人</w:t>
      </w:r>
      <w:r>
        <w:rPr>
          <w:rStyle w:val="da"/>
          <w:rFonts w:ascii="宋体" w:eastAsia="宋体" w:hAnsi="宋体" w:cs="Arial" w:hint="eastAsia"/>
          <w:szCs w:val="24"/>
        </w:rPr>
        <w:t>博时</w:t>
      </w:r>
      <w:r>
        <w:rPr>
          <w:rStyle w:val="da"/>
          <w:rFonts w:ascii="宋体" w:eastAsia="宋体" w:hAnsi="宋体" w:cs="Arial" w:hint="eastAsia"/>
        </w:rPr>
        <w:t>基金管理有限公司（以下简称</w:t>
      </w:r>
      <w:r>
        <w:rPr>
          <w:rStyle w:val="da"/>
          <w:rFonts w:ascii="宋体" w:eastAsia="宋体" w:hAnsi="宋体" w:cs="Arial"/>
        </w:rPr>
        <w:t>“</w:t>
      </w:r>
      <w:r>
        <w:rPr>
          <w:rStyle w:val="da"/>
          <w:rFonts w:ascii="宋体" w:eastAsia="宋体" w:hAnsi="宋体" w:cs="Arial" w:hint="eastAsia"/>
        </w:rPr>
        <w:t>基金管理人</w:t>
      </w:r>
      <w:r>
        <w:rPr>
          <w:rStyle w:val="da"/>
          <w:rFonts w:ascii="宋体" w:eastAsia="宋体" w:hAnsi="宋体" w:cs="Arial"/>
        </w:rPr>
        <w:t>”</w:t>
      </w:r>
      <w:r>
        <w:rPr>
          <w:rStyle w:val="da"/>
          <w:rFonts w:ascii="宋体" w:eastAsia="宋体" w:hAnsi="宋体" w:cs="Arial" w:hint="eastAsia"/>
        </w:rPr>
        <w:t>或</w:t>
      </w:r>
      <w:r>
        <w:rPr>
          <w:rStyle w:val="da"/>
          <w:rFonts w:ascii="宋体" w:eastAsia="宋体" w:hAnsi="宋体" w:cs="Arial"/>
        </w:rPr>
        <w:t>“</w:t>
      </w:r>
      <w:r>
        <w:rPr>
          <w:rStyle w:val="da"/>
          <w:rFonts w:ascii="宋体" w:eastAsia="宋体" w:hAnsi="宋体" w:cs="Arial" w:hint="eastAsia"/>
        </w:rPr>
        <w:t>本基金管理人</w:t>
      </w:r>
      <w:r>
        <w:rPr>
          <w:rStyle w:val="da"/>
          <w:rFonts w:ascii="宋体" w:eastAsia="宋体" w:hAnsi="宋体" w:cs="Arial"/>
        </w:rPr>
        <w:t>”</w:t>
      </w:r>
      <w:r>
        <w:rPr>
          <w:rStyle w:val="da"/>
          <w:rFonts w:ascii="宋体" w:eastAsia="宋体" w:hAnsi="宋体" w:cs="Arial" w:hint="eastAsia"/>
        </w:rPr>
        <w:t>）经与本基金的基金托管人中国农业银行股份有限公司协商一致，决定以通讯方式召开本基金的基金份额持有人大会，会议的具体安排如下：</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、会议召开方式：通讯方式</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、会议投票表决起止时间：自</w:t>
      </w:r>
      <w:r>
        <w:rPr>
          <w:rStyle w:val="da"/>
          <w:rFonts w:ascii="宋体" w:eastAsia="宋体" w:hAnsi="宋体" w:cs="Arial"/>
        </w:rPr>
        <w:t>202</w:t>
      </w:r>
      <w:r>
        <w:rPr>
          <w:rStyle w:val="da"/>
          <w:rFonts w:ascii="宋体" w:eastAsia="宋体" w:hAnsi="宋体" w:cs="Arial" w:hint="eastAsia"/>
        </w:rPr>
        <w:t>5</w:t>
      </w:r>
      <w:r>
        <w:rPr>
          <w:rStyle w:val="da"/>
          <w:rFonts w:ascii="宋体" w:eastAsia="宋体" w:hAnsi="宋体" w:cs="Arial"/>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日起，至</w:t>
      </w:r>
      <w:r>
        <w:rPr>
          <w:rStyle w:val="da"/>
          <w:rFonts w:ascii="宋体" w:eastAsia="宋体" w:hAnsi="宋体" w:cs="Arial"/>
          <w:szCs w:val="24"/>
        </w:rPr>
        <w:t>20</w:t>
      </w:r>
      <w:r>
        <w:rPr>
          <w:rStyle w:val="da"/>
          <w:rFonts w:ascii="宋体" w:eastAsia="宋体" w:hAnsi="宋体" w:cs="Arial" w:hint="eastAsia"/>
          <w:szCs w:val="24"/>
        </w:rPr>
        <w:t>25</w:t>
      </w:r>
      <w:r>
        <w:rPr>
          <w:rStyle w:val="da"/>
          <w:rFonts w:ascii="宋体" w:eastAsia="宋体" w:hAnsi="宋体" w:cs="Arial"/>
          <w:szCs w:val="24"/>
        </w:rPr>
        <w:t>年</w:t>
      </w:r>
      <w:r>
        <w:rPr>
          <w:rStyle w:val="da"/>
          <w:rFonts w:ascii="宋体" w:eastAsia="宋体" w:hAnsi="宋体" w:cs="Arial" w:hint="eastAsia"/>
          <w:szCs w:val="24"/>
        </w:rPr>
        <w:t>12</w:t>
      </w:r>
      <w:r>
        <w:rPr>
          <w:rStyle w:val="da"/>
          <w:rFonts w:ascii="宋体" w:eastAsia="宋体" w:hAnsi="宋体" w:cs="Arial" w:hint="eastAsia"/>
          <w:szCs w:val="24"/>
        </w:rPr>
        <w:t>月</w:t>
      </w:r>
      <w:r>
        <w:rPr>
          <w:rStyle w:val="da"/>
          <w:rFonts w:ascii="宋体" w:eastAsia="宋体" w:hAnsi="宋体" w:cs="Arial" w:hint="eastAsia"/>
          <w:szCs w:val="24"/>
        </w:rPr>
        <w:t>25</w:t>
      </w:r>
      <w:r>
        <w:rPr>
          <w:rStyle w:val="da"/>
          <w:rFonts w:ascii="宋体" w:eastAsia="宋体" w:hAnsi="宋体" w:cs="Arial" w:hint="eastAsia"/>
          <w:szCs w:val="24"/>
        </w:rPr>
        <w:t>日</w:t>
      </w:r>
      <w:r>
        <w:rPr>
          <w:rStyle w:val="da"/>
          <w:rFonts w:ascii="宋体" w:hAnsi="宋体" w:cs="Arial"/>
          <w:szCs w:val="18"/>
        </w:rPr>
        <w:t>17</w:t>
      </w:r>
      <w:r>
        <w:rPr>
          <w:rStyle w:val="da"/>
          <w:rFonts w:ascii="宋体" w:hAnsi="宋体" w:cs="Arial"/>
          <w:szCs w:val="18"/>
        </w:rPr>
        <w:t>：</w:t>
      </w:r>
      <w:r>
        <w:rPr>
          <w:rStyle w:val="da"/>
          <w:rFonts w:ascii="宋体" w:hAnsi="宋体" w:cs="Arial"/>
          <w:szCs w:val="18"/>
        </w:rPr>
        <w:t>00</w:t>
      </w:r>
      <w:r>
        <w:rPr>
          <w:rStyle w:val="da"/>
          <w:rFonts w:ascii="宋体" w:eastAsia="宋体" w:hAnsi="宋体" w:cs="Arial" w:hint="eastAsia"/>
        </w:rPr>
        <w:t>止（送达时间以本基金管理人收到表决票时间为准）。</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、会议计票日：</w:t>
      </w:r>
      <w:r>
        <w:rPr>
          <w:rStyle w:val="da"/>
          <w:rFonts w:ascii="宋体" w:eastAsia="宋体" w:hAnsi="宋体" w:cs="Arial"/>
        </w:rPr>
        <w:t>2025</w:t>
      </w:r>
      <w:r>
        <w:rPr>
          <w:rStyle w:val="da"/>
          <w:rFonts w:ascii="宋体" w:eastAsia="宋体" w:hAnsi="宋体" w:cs="Arial"/>
        </w:rPr>
        <w:t>年</w:t>
      </w:r>
      <w:r>
        <w:rPr>
          <w:rStyle w:val="da"/>
          <w:rFonts w:ascii="宋体" w:eastAsia="宋体" w:hAnsi="宋体" w:cs="Arial"/>
        </w:rPr>
        <w:t>12</w:t>
      </w:r>
      <w:r>
        <w:rPr>
          <w:rStyle w:val="da"/>
          <w:rFonts w:ascii="宋体" w:eastAsia="宋体" w:hAnsi="宋体" w:cs="Arial"/>
        </w:rPr>
        <w:t>月</w:t>
      </w:r>
      <w:r>
        <w:rPr>
          <w:rStyle w:val="da"/>
          <w:rFonts w:ascii="宋体" w:eastAsia="宋体" w:hAnsi="宋体" w:cs="Arial"/>
        </w:rPr>
        <w:t>29</w:t>
      </w:r>
      <w:r>
        <w:rPr>
          <w:rStyle w:val="da"/>
          <w:rFonts w:ascii="宋体" w:eastAsia="宋体" w:hAnsi="宋体" w:cs="Arial"/>
        </w:rPr>
        <w:t>日</w:t>
      </w:r>
      <w:r>
        <w:rPr>
          <w:rStyle w:val="da"/>
          <w:rFonts w:ascii="宋体" w:eastAsia="宋体" w:hAnsi="宋体" w:cs="Arial"/>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4</w:t>
      </w:r>
      <w:r>
        <w:rPr>
          <w:rStyle w:val="da"/>
          <w:rFonts w:ascii="宋体" w:eastAsia="宋体" w:hAnsi="宋体" w:cs="Arial" w:hint="eastAsia"/>
        </w:rPr>
        <w:t>、会议表决票的寄达地点：</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基金管理人：博时基金管理有限公司</w:t>
      </w:r>
    </w:p>
    <w:p w:rsidR="00435E2B" w:rsidRDefault="007D7B83">
      <w:pPr>
        <w:adjustRightInd w:val="0"/>
        <w:snapToGrid w:val="0"/>
        <w:spacing w:line="360" w:lineRule="auto"/>
        <w:ind w:firstLine="480"/>
        <w:rPr>
          <w:szCs w:val="21"/>
        </w:rPr>
      </w:pPr>
      <w:r>
        <w:rPr>
          <w:rStyle w:val="da"/>
          <w:rFonts w:ascii="宋体" w:eastAsia="宋体" w:hAnsi="宋体" w:cs="Arial" w:hint="eastAsia"/>
        </w:rPr>
        <w:t>办公地址：</w:t>
      </w:r>
      <w:r>
        <w:rPr>
          <w:rFonts w:hint="eastAsia"/>
          <w:szCs w:val="21"/>
        </w:rPr>
        <w:t>北京市东城区建国门内大街</w:t>
      </w:r>
      <w:r>
        <w:rPr>
          <w:rFonts w:hint="eastAsia"/>
          <w:szCs w:val="21"/>
        </w:rPr>
        <w:t>8</w:t>
      </w:r>
      <w:r>
        <w:rPr>
          <w:rFonts w:hint="eastAsia"/>
          <w:szCs w:val="21"/>
        </w:rPr>
        <w:t>号中粮广场</w:t>
      </w:r>
      <w:r>
        <w:rPr>
          <w:rFonts w:hint="eastAsia"/>
          <w:szCs w:val="21"/>
        </w:rPr>
        <w:t>C</w:t>
      </w:r>
      <w:r>
        <w:rPr>
          <w:rFonts w:hint="eastAsia"/>
          <w:szCs w:val="21"/>
        </w:rPr>
        <w:t>座</w:t>
      </w:r>
      <w:r>
        <w:rPr>
          <w:rFonts w:hint="eastAsia"/>
          <w:szCs w:val="21"/>
        </w:rPr>
        <w:t>3</w:t>
      </w:r>
      <w:r>
        <w:rPr>
          <w:rFonts w:hint="eastAsia"/>
          <w:szCs w:val="21"/>
        </w:rPr>
        <w:t>层</w:t>
      </w:r>
      <w:r>
        <w:rPr>
          <w:rFonts w:hint="eastAsia"/>
          <w:szCs w:val="21"/>
        </w:rPr>
        <w:t>301</w:t>
      </w:r>
      <w:r>
        <w:rPr>
          <w:rFonts w:ascii="宋体" w:eastAsia="宋体" w:hAnsi="宋体" w:cs="宋体" w:hint="eastAsia"/>
          <w:szCs w:val="21"/>
        </w:rPr>
        <w:t>（邮编</w:t>
      </w:r>
      <w:r>
        <w:rPr>
          <w:rFonts w:ascii="宋体" w:eastAsia="宋体" w:hAnsi="宋体" w:cs="宋体" w:hint="eastAsia"/>
          <w:szCs w:val="21"/>
        </w:rPr>
        <w:t>100005</w:t>
      </w:r>
      <w:r>
        <w:rPr>
          <w:rFonts w:ascii="宋体" w:eastAsia="宋体" w:hAnsi="宋体" w:cs="宋体" w:hint="eastAsia"/>
          <w:szCs w:val="21"/>
        </w:rPr>
        <w:t>）</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联系人：翟青</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联系电话：</w:t>
      </w:r>
      <w:r>
        <w:rPr>
          <w:rStyle w:val="da"/>
          <w:rFonts w:ascii="宋体" w:eastAsia="宋体" w:hAnsi="宋体" w:cs="Arial" w:hint="eastAsia"/>
        </w:rPr>
        <w:t>010-65171166</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请在信封表面注明：</w:t>
      </w:r>
      <w:r>
        <w:rPr>
          <w:rStyle w:val="da"/>
          <w:rFonts w:ascii="宋体" w:eastAsia="宋体" w:hAnsi="宋体" w:cs="Arial"/>
        </w:rPr>
        <w:t>“</w:t>
      </w:r>
      <w:r>
        <w:rPr>
          <w:rStyle w:val="da"/>
          <w:rFonts w:ascii="宋体" w:eastAsia="宋体" w:hAnsi="宋体" w:cs="Arial" w:hint="eastAsia"/>
          <w:szCs w:val="24"/>
        </w:rPr>
        <w:t>博时研究回报混合型证券投资基金</w:t>
      </w:r>
      <w:r>
        <w:rPr>
          <w:rStyle w:val="da"/>
          <w:rFonts w:ascii="宋体" w:eastAsia="宋体" w:hAnsi="宋体" w:cs="Arial" w:hint="eastAsia"/>
        </w:rPr>
        <w:t>基金份额持有人大会表决专用</w:t>
      </w:r>
      <w:r>
        <w:rPr>
          <w:rStyle w:val="da"/>
          <w:rFonts w:ascii="宋体" w:eastAsia="宋体" w:hAnsi="宋体" w:cs="Arial"/>
        </w:rPr>
        <w:t>”</w:t>
      </w:r>
      <w:r>
        <w:rPr>
          <w:rStyle w:val="da"/>
          <w:rFonts w:ascii="宋体" w:eastAsia="宋体" w:hAnsi="宋体" w:cs="Arial" w:hint="eastAsia"/>
        </w:rPr>
        <w:t>。</w:t>
      </w:r>
      <w:r>
        <w:rPr>
          <w:rStyle w:val="da"/>
          <w:rFonts w:ascii="宋体" w:eastAsia="宋体" w:hAnsi="宋体" w:cs="Arial"/>
        </w:rPr>
        <w:t xml:space="preserve"> </w:t>
      </w:r>
    </w:p>
    <w:p w:rsidR="00435E2B" w:rsidRDefault="007D7B83">
      <w:pPr>
        <w:numPr>
          <w:ilvl w:val="0"/>
          <w:numId w:val="1"/>
        </w:numPr>
        <w:adjustRightInd w:val="0"/>
        <w:snapToGrid w:val="0"/>
        <w:spacing w:line="360" w:lineRule="auto"/>
        <w:ind w:firstLine="480"/>
        <w:rPr>
          <w:rStyle w:val="da"/>
          <w:rFonts w:ascii="Times New Roman" w:eastAsia="宋体" w:hAnsi="Times New Roman" w:cs="Times New Roman"/>
          <w:szCs w:val="21"/>
        </w:rPr>
      </w:pPr>
      <w:r>
        <w:rPr>
          <w:rStyle w:val="da"/>
          <w:rFonts w:ascii="Times New Roman" w:eastAsia="宋体" w:hAnsi="Times New Roman" w:cs="Times New Roman"/>
          <w:szCs w:val="21"/>
        </w:rPr>
        <w:t>关于表决票的说明：上述表决的有效期自送达之日起至本次基金份额持有人大会会议结束之日止；如果本基金根据本公告</w:t>
      </w:r>
      <w:r>
        <w:rPr>
          <w:rStyle w:val="da"/>
          <w:rFonts w:ascii="Times New Roman" w:eastAsia="宋体" w:hAnsi="Times New Roman" w:cs="Times New Roman"/>
          <w:szCs w:val="21"/>
        </w:rPr>
        <w:t>“</w:t>
      </w:r>
      <w:r>
        <w:rPr>
          <w:rStyle w:val="da"/>
          <w:rFonts w:ascii="Times New Roman" w:eastAsia="宋体" w:hAnsi="Times New Roman" w:cs="Times New Roman"/>
          <w:szCs w:val="21"/>
        </w:rPr>
        <w:t>八、二次召集基金份额持有人大会及二次授权</w:t>
      </w:r>
      <w:r>
        <w:rPr>
          <w:rStyle w:val="da"/>
          <w:rFonts w:ascii="Times New Roman" w:eastAsia="宋体" w:hAnsi="Times New Roman" w:cs="Times New Roman"/>
          <w:szCs w:val="21"/>
        </w:rPr>
        <w:t>”</w:t>
      </w:r>
      <w:r>
        <w:rPr>
          <w:rStyle w:val="da"/>
          <w:rFonts w:ascii="Times New Roman" w:eastAsia="宋体" w:hAnsi="Times New Roman" w:cs="Times New Roman"/>
          <w:szCs w:val="21"/>
        </w:rPr>
        <w:t>章节的规定就相同审议事项重新召集持有人大会的，上述表决继续有效。</w:t>
      </w:r>
    </w:p>
    <w:p w:rsidR="00435E2B" w:rsidRDefault="007D7B83">
      <w:pPr>
        <w:numPr>
          <w:ilvl w:val="0"/>
          <w:numId w:val="1"/>
        </w:numPr>
        <w:adjustRightInd w:val="0"/>
        <w:snapToGrid w:val="0"/>
        <w:spacing w:line="360" w:lineRule="auto"/>
        <w:ind w:firstLine="480"/>
        <w:rPr>
          <w:rStyle w:val="da"/>
          <w:rFonts w:ascii="Times New Roman" w:eastAsia="宋体" w:hAnsi="Times New Roman" w:cs="Times New Roman"/>
          <w:szCs w:val="21"/>
        </w:rPr>
      </w:pPr>
      <w:r>
        <w:rPr>
          <w:rStyle w:val="da"/>
          <w:rFonts w:ascii="宋体" w:eastAsia="宋体" w:hAnsi="宋体" w:cs="宋体" w:hint="eastAsia"/>
          <w:szCs w:val="21"/>
        </w:rPr>
        <w:t>本次基金份额持有人大会有关公告可通过基金管理人网站（</w:t>
      </w:r>
      <w:r>
        <w:rPr>
          <w:rStyle w:val="da"/>
          <w:rFonts w:ascii="宋体" w:eastAsia="宋体" w:hAnsi="宋体" w:cs="宋体" w:hint="eastAsia"/>
          <w:szCs w:val="21"/>
        </w:rPr>
        <w:t>www.bosera.com</w:t>
      </w:r>
      <w:r>
        <w:rPr>
          <w:rStyle w:val="da"/>
          <w:rFonts w:ascii="宋体" w:eastAsia="宋体" w:hAnsi="宋体" w:cs="宋体" w:hint="eastAsia"/>
          <w:szCs w:val="21"/>
        </w:rPr>
        <w:t>）查询，投资者如有任何疑问，可致电基金管理人客户服务电话博时一线通：</w:t>
      </w:r>
      <w:r>
        <w:rPr>
          <w:rStyle w:val="da"/>
          <w:rFonts w:ascii="宋体" w:eastAsia="宋体" w:hAnsi="宋体" w:cs="宋体" w:hint="eastAsia"/>
          <w:szCs w:val="21"/>
        </w:rPr>
        <w:t>95105568</w:t>
      </w:r>
      <w:r>
        <w:rPr>
          <w:rStyle w:val="da"/>
          <w:rFonts w:ascii="宋体" w:eastAsia="宋体" w:hAnsi="宋体" w:cs="宋体" w:hint="eastAsia"/>
          <w:szCs w:val="21"/>
        </w:rPr>
        <w:t>（免长途话费</w:t>
      </w:r>
      <w:r>
        <w:rPr>
          <w:rStyle w:val="da"/>
          <w:rFonts w:ascii="宋体" w:eastAsia="宋体" w:hAnsi="宋体" w:cs="宋体" w:hint="eastAsia"/>
          <w:szCs w:val="21"/>
        </w:rPr>
        <w:t>）咨询。</w:t>
      </w:r>
    </w:p>
    <w:p w:rsidR="00435E2B" w:rsidRDefault="00435E2B">
      <w:pPr>
        <w:adjustRightInd w:val="0"/>
        <w:snapToGrid w:val="0"/>
        <w:spacing w:line="360" w:lineRule="auto"/>
        <w:ind w:firstLine="480"/>
        <w:rPr>
          <w:rStyle w:val="da"/>
          <w:rFonts w:ascii="宋体" w:eastAsia="宋体" w:hAnsi="宋体" w:cs="Arial"/>
        </w:rPr>
      </w:pPr>
    </w:p>
    <w:p w:rsidR="00435E2B" w:rsidRDefault="007D7B83">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二、会议审议事项</w:t>
      </w:r>
      <w:r>
        <w:rPr>
          <w:rStyle w:val="da"/>
          <w:rFonts w:ascii="宋体" w:eastAsia="宋体" w:hAnsi="宋体" w:cs="Arial"/>
          <w:b/>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《关于</w:t>
      </w:r>
      <w:r>
        <w:rPr>
          <w:rStyle w:val="da"/>
          <w:rFonts w:ascii="宋体" w:eastAsia="宋体" w:hAnsi="宋体" w:cs="Arial" w:hint="eastAsia"/>
          <w:szCs w:val="24"/>
        </w:rPr>
        <w:t>博时研究回报混合型证券投资基金</w:t>
      </w:r>
      <w:r>
        <w:rPr>
          <w:rStyle w:val="da"/>
          <w:rFonts w:ascii="宋体" w:eastAsia="宋体" w:hAnsi="宋体" w:cs="Arial" w:hint="eastAsia"/>
        </w:rPr>
        <w:t>持续运作的议案》（见附件一）。</w:t>
      </w:r>
    </w:p>
    <w:p w:rsidR="00435E2B" w:rsidRDefault="00435E2B">
      <w:pPr>
        <w:adjustRightInd w:val="0"/>
        <w:snapToGrid w:val="0"/>
        <w:spacing w:line="360" w:lineRule="auto"/>
        <w:ind w:firstLine="480"/>
        <w:rPr>
          <w:rStyle w:val="da"/>
          <w:rFonts w:ascii="宋体" w:eastAsia="宋体" w:hAnsi="宋体" w:cs="Arial"/>
        </w:rPr>
      </w:pPr>
    </w:p>
    <w:p w:rsidR="00435E2B" w:rsidRDefault="007D7B83">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三、基金份额持有人的权益登记日</w:t>
      </w:r>
      <w:r>
        <w:rPr>
          <w:rStyle w:val="da"/>
          <w:rFonts w:ascii="宋体" w:eastAsia="宋体" w:hAnsi="宋体" w:cs="Arial"/>
          <w:b/>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本次大会的权益登记日为</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日，即</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日在本基金登记机构</w:t>
      </w:r>
      <w:r>
        <w:rPr>
          <w:rStyle w:val="da"/>
          <w:rFonts w:ascii="宋体" w:eastAsia="宋体" w:hAnsi="宋体" w:cs="Arial" w:hint="eastAsia"/>
        </w:rPr>
        <w:lastRenderedPageBreak/>
        <w:t>登记在册的本基金全体基金份额持有人均有权参与本次基金份额持有人大会的表决。</w:t>
      </w:r>
    </w:p>
    <w:p w:rsidR="00435E2B" w:rsidRDefault="00435E2B">
      <w:pPr>
        <w:adjustRightInd w:val="0"/>
        <w:snapToGrid w:val="0"/>
        <w:spacing w:line="360" w:lineRule="auto"/>
        <w:ind w:firstLine="480"/>
        <w:rPr>
          <w:rStyle w:val="da"/>
          <w:rFonts w:ascii="宋体" w:eastAsia="宋体" w:hAnsi="宋体" w:cs="Arial"/>
        </w:rPr>
      </w:pPr>
    </w:p>
    <w:p w:rsidR="00435E2B" w:rsidRDefault="007D7B83">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四、投票方式</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（一）纸质投票的填写和寄交方式</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1</w:t>
      </w:r>
      <w:r>
        <w:rPr>
          <w:rStyle w:val="da"/>
          <w:rFonts w:ascii="宋体" w:eastAsia="宋体" w:hAnsi="宋体" w:cs="Arial" w:hint="eastAsia"/>
        </w:rPr>
        <w:t>、本次会议表决票见附件二。基金份额持有人可从相关报纸上剪裁、复印附件二或登录本基金管理人网站（</w:t>
      </w:r>
      <w:r>
        <w:rPr>
          <w:rStyle w:val="da"/>
          <w:rFonts w:ascii="宋体" w:eastAsia="宋体" w:hAnsi="宋体" w:cs="Arial" w:hint="eastAsia"/>
        </w:rPr>
        <w:t>www.bosera.com</w:t>
      </w:r>
      <w:r>
        <w:rPr>
          <w:rStyle w:val="da"/>
          <w:rFonts w:ascii="宋体" w:eastAsia="宋体" w:hAnsi="宋体" w:cs="Arial" w:hint="eastAsia"/>
        </w:rPr>
        <w:t>）下载并打印表决票。</w:t>
      </w:r>
      <w:r>
        <w:rPr>
          <w:rStyle w:val="da"/>
          <w:rFonts w:ascii="宋体" w:eastAsia="宋体" w:hAnsi="宋体" w:cs="Arial" w:hint="eastAsia"/>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2</w:t>
      </w:r>
      <w:r>
        <w:rPr>
          <w:rStyle w:val="da"/>
          <w:rFonts w:ascii="宋体" w:eastAsia="宋体" w:hAnsi="宋体" w:cs="Arial" w:hint="eastAsia"/>
        </w:rPr>
        <w:t>、基金份额持有人应当按照表决票的要求填写相关内容，其中：</w:t>
      </w:r>
      <w:r>
        <w:rPr>
          <w:rStyle w:val="da"/>
          <w:rFonts w:ascii="宋体" w:eastAsia="宋体" w:hAnsi="宋体" w:cs="Arial" w:hint="eastAsia"/>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1</w:t>
      </w:r>
      <w:r>
        <w:rPr>
          <w:rStyle w:val="da"/>
          <w:rFonts w:ascii="宋体" w:eastAsia="宋体" w:hAnsi="宋体" w:cs="Arial" w:hint="eastAsia"/>
        </w:rPr>
        <w:t>）个人投资者自行投票的，需在表决票上签字，并提供本人有效身份证件（包括使用的有效身份证或其他能够表明其身份的有效证件或证明）正反面复印件；</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2</w:t>
      </w:r>
      <w:r>
        <w:rPr>
          <w:rStyle w:val="da"/>
          <w:rFonts w:ascii="宋体" w:eastAsia="宋体" w:hAnsi="宋体" w:cs="Arial" w:hint="eastAsia"/>
        </w:rPr>
        <w:t>）机构投资者自行投票的，需在表决票上加盖本单位公章或经授权的业务公章或基金管理人认可的其他印章（以下合称“公章”），并提供加盖公章的营业执照复印件（事业单位、社会团体或其他单位可使用加盖公章的有权部门的批文、开户证明或登记证书复印件等）；</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）合格境外机构投资者自行投票的，需在表决票上加盖本单位公章</w:t>
      </w:r>
      <w:r>
        <w:rPr>
          <w:rStyle w:val="da"/>
          <w:rFonts w:ascii="宋体" w:eastAsia="宋体" w:hAnsi="宋体" w:cs="Arial" w:hint="eastAsia"/>
        </w:rPr>
        <w:t>（如有）或由授权代表在表决票上签字（如无公章），并提供该授权代表的有效身份证件（包括使用的有效身份证或有效护照或其他能够表明其身份的有效证件或证明）正反面复印件，该合格境外机构投资者所签署的授权委托书或者证明该授权代表有权代表该合格境外机构投资者签署表决票的其他证明文件、该合格境外机构投资者的营业执照、商业登记证或者其他有效注册登记证明复印件，以及取得合格境外机构投资者资格的证明文件的复印件；</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）以上各项及本公告正文全文中的公章、批文、开户证明及登记证书等文件，以基金管理人的认可为准。</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3</w:t>
      </w:r>
      <w:r>
        <w:rPr>
          <w:rStyle w:val="da"/>
          <w:rFonts w:ascii="宋体" w:eastAsia="宋体" w:hAnsi="宋体" w:cs="Arial" w:hint="eastAsia"/>
        </w:rPr>
        <w:t>、基金份额持有</w:t>
      </w:r>
      <w:r>
        <w:rPr>
          <w:rStyle w:val="da"/>
          <w:rFonts w:ascii="宋体" w:eastAsia="宋体" w:hAnsi="宋体" w:cs="Arial" w:hint="eastAsia"/>
        </w:rPr>
        <w:t>人或其代理人需将填妥的表决票和所需的相关文件自</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日起，至</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rPr>
        <w:t>12</w:t>
      </w:r>
      <w:r>
        <w:rPr>
          <w:rStyle w:val="da"/>
          <w:rFonts w:ascii="宋体" w:eastAsia="宋体" w:hAnsi="宋体" w:cs="Arial"/>
        </w:rPr>
        <w:t>月</w:t>
      </w:r>
      <w:r>
        <w:rPr>
          <w:rStyle w:val="da"/>
          <w:rFonts w:ascii="宋体" w:eastAsia="宋体" w:hAnsi="宋体" w:cs="Arial"/>
        </w:rPr>
        <w:t>25</w:t>
      </w:r>
      <w:r>
        <w:rPr>
          <w:rStyle w:val="da"/>
          <w:rFonts w:ascii="宋体" w:eastAsia="宋体" w:hAnsi="宋体" w:cs="Arial"/>
        </w:rPr>
        <w:t>日</w:t>
      </w:r>
      <w:r>
        <w:rPr>
          <w:rStyle w:val="da"/>
          <w:rFonts w:ascii="宋体" w:eastAsia="宋体" w:hAnsi="宋体" w:cs="Arial" w:hint="eastAsia"/>
        </w:rPr>
        <w:t>17</w:t>
      </w:r>
      <w:r>
        <w:rPr>
          <w:rStyle w:val="da"/>
          <w:rFonts w:ascii="宋体" w:eastAsia="宋体" w:hAnsi="宋体" w:cs="Arial" w:hint="eastAsia"/>
        </w:rPr>
        <w:t>：</w:t>
      </w:r>
      <w:r>
        <w:rPr>
          <w:rStyle w:val="da"/>
          <w:rFonts w:ascii="宋体" w:eastAsia="宋体" w:hAnsi="宋体" w:cs="Arial" w:hint="eastAsia"/>
        </w:rPr>
        <w:t>00</w:t>
      </w:r>
      <w:r>
        <w:rPr>
          <w:rStyle w:val="da"/>
          <w:rFonts w:ascii="宋体" w:eastAsia="宋体" w:hAnsi="宋体" w:cs="Arial" w:hint="eastAsia"/>
        </w:rPr>
        <w:t>以前（送达时间以基金管理人收到表决票时间为准）通过专人送交、邮寄的方式送达至本公告第一条第</w:t>
      </w:r>
      <w:r>
        <w:rPr>
          <w:rStyle w:val="da"/>
          <w:rFonts w:ascii="宋体" w:eastAsia="宋体" w:hAnsi="宋体" w:cs="Arial" w:hint="eastAsia"/>
        </w:rPr>
        <w:t>4</w:t>
      </w:r>
      <w:r>
        <w:rPr>
          <w:rStyle w:val="da"/>
          <w:rFonts w:ascii="宋体" w:eastAsia="宋体" w:hAnsi="宋体" w:cs="Arial" w:hint="eastAsia"/>
        </w:rPr>
        <w:t>项所述的寄达地址，并请在信封表面注明：“博时研究回报混合型证券投资基金基金份额持有人大会表决专用”。</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（二）网络投票方式表决票的提交（仅适用于个人投资者）</w:t>
      </w:r>
    </w:p>
    <w:p w:rsidR="00435E2B" w:rsidRDefault="007D7B83">
      <w:pPr>
        <w:wordWrap w:val="0"/>
        <w:adjustRightInd w:val="0"/>
        <w:snapToGrid w:val="0"/>
        <w:spacing w:line="360" w:lineRule="auto"/>
        <w:ind w:firstLine="482"/>
        <w:rPr>
          <w:rStyle w:val="da"/>
          <w:rFonts w:ascii="宋体" w:eastAsia="宋体" w:hAnsi="宋体" w:cs="Arial"/>
        </w:rPr>
      </w:pPr>
      <w:r>
        <w:rPr>
          <w:rStyle w:val="da"/>
          <w:rFonts w:ascii="宋体" w:eastAsia="宋体" w:hAnsi="宋体" w:cs="Arial" w:hint="eastAsia"/>
        </w:rPr>
        <w:t>为方便基金份额持有人（个人投资者）参与本次大会投票，在本次基金份额持有人大会会议投票表决起止时间内，基金管理人在本基金管理人网站（</w:t>
      </w:r>
      <w:r>
        <w:rPr>
          <w:rStyle w:val="da"/>
          <w:rFonts w:ascii="宋体" w:eastAsia="宋体" w:hAnsi="宋体" w:cs="Arial" w:hint="eastAsia"/>
        </w:rPr>
        <w:t>www.bosera.com</w:t>
      </w:r>
      <w:r>
        <w:rPr>
          <w:rStyle w:val="da"/>
          <w:rFonts w:ascii="宋体" w:eastAsia="宋体" w:hAnsi="宋体" w:cs="Arial" w:hint="eastAsia"/>
        </w:rPr>
        <w:t>）</w:t>
      </w:r>
      <w:r>
        <w:rPr>
          <w:rStyle w:val="da"/>
          <w:rFonts w:ascii="宋体" w:eastAsia="宋体" w:hAnsi="宋体" w:cs="Arial" w:hint="eastAsia"/>
        </w:rPr>
        <w:t>设立投票专区（博时研究回报混合型证券投资基金：</w:t>
      </w:r>
      <w:r>
        <w:rPr>
          <w:rStyle w:val="da"/>
          <w:rFonts w:ascii="宋体" w:eastAsia="宋体" w:hAnsi="宋体" w:cs="Arial"/>
        </w:rPr>
        <w:t>https://www.bosera.com/fundvote/list.do</w:t>
      </w:r>
      <w:r>
        <w:rPr>
          <w:rStyle w:val="da"/>
          <w:rFonts w:ascii="宋体" w:eastAsia="宋体" w:hAnsi="宋体" w:cs="Arial" w:hint="eastAsia"/>
        </w:rPr>
        <w:t>）供个人投资者进行投票。权益登记日登记在册的基金份额持有人，通过投票专区进行投票的，应准确填写姓名、证件号码、基金账号等相关内容，并按系统要求进行操作，以核实基金份额持有人的身份，确保基金份额持有人的权益。</w:t>
      </w:r>
    </w:p>
    <w:p w:rsidR="00435E2B" w:rsidRDefault="00435E2B">
      <w:pPr>
        <w:adjustRightInd w:val="0"/>
        <w:snapToGrid w:val="0"/>
        <w:spacing w:line="360" w:lineRule="auto"/>
        <w:ind w:firstLine="480"/>
        <w:rPr>
          <w:rStyle w:val="da"/>
          <w:rFonts w:ascii="宋体" w:eastAsia="宋体" w:hAnsi="宋体" w:cs="Arial"/>
          <w:b/>
        </w:rPr>
      </w:pPr>
    </w:p>
    <w:p w:rsidR="00435E2B" w:rsidRDefault="007D7B83">
      <w:pPr>
        <w:adjustRightInd w:val="0"/>
        <w:snapToGrid w:val="0"/>
        <w:spacing w:line="360" w:lineRule="auto"/>
        <w:ind w:firstLine="480"/>
        <w:rPr>
          <w:rFonts w:ascii="Times New Roman" w:eastAsia="宋体" w:hAnsi="宋体" w:cs="Arial"/>
          <w:b/>
          <w:szCs w:val="24"/>
        </w:rPr>
      </w:pPr>
      <w:r>
        <w:rPr>
          <w:rStyle w:val="da"/>
          <w:rFonts w:ascii="宋体" w:eastAsia="宋体" w:hAnsi="宋体" w:cs="Arial" w:hint="eastAsia"/>
          <w:b/>
        </w:rPr>
        <w:t>五、</w:t>
      </w:r>
      <w:r>
        <w:rPr>
          <w:rFonts w:ascii="Times New Roman" w:eastAsia="宋体" w:hAnsi="宋体" w:cs="Arial" w:hint="eastAsia"/>
          <w:b/>
          <w:szCs w:val="24"/>
        </w:rPr>
        <w:t>授权</w:t>
      </w:r>
      <w:r>
        <w:rPr>
          <w:rFonts w:ascii="Times New Roman" w:eastAsia="宋体" w:hAnsi="宋体" w:cs="Arial"/>
          <w:b/>
          <w:szCs w:val="24"/>
        </w:rPr>
        <w:t xml:space="preserve"> </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lastRenderedPageBreak/>
        <w:t>本基金的基金份额持有人如不能亲自参与本次大会，可以授权委托基金管理人、基金托管人、基金销售机构或其他符合法律规定的机构和个人等代理人参与大会并投票。</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1</w:t>
      </w:r>
      <w:r>
        <w:rPr>
          <w:rFonts w:ascii="Times New Roman" w:eastAsia="宋体" w:hAnsi="宋体" w:cs="Arial" w:hint="eastAsia"/>
          <w:szCs w:val="24"/>
        </w:rPr>
        <w:t>、纸面授权方式</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1</w:t>
      </w:r>
      <w:r>
        <w:rPr>
          <w:rFonts w:ascii="Times New Roman" w:eastAsia="宋体" w:hAnsi="宋体" w:cs="Arial" w:hint="eastAsia"/>
          <w:szCs w:val="24"/>
        </w:rPr>
        <w:t>）个人投资者委托他人投票的，应由代理人在表决票上签字或盖章，并提供个人投资者有效身份证件（包括使用的有效身份证或其他能够表明其身份的有效证件或证明）正反面复印件，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2</w:t>
      </w:r>
      <w:r>
        <w:rPr>
          <w:rFonts w:ascii="Times New Roman" w:eastAsia="宋体" w:hAnsi="宋体" w:cs="Arial" w:hint="eastAsia"/>
          <w:szCs w:val="24"/>
        </w:rPr>
        <w:t>）机构投资者委托他人投票的，应</w:t>
      </w:r>
      <w:r>
        <w:rPr>
          <w:rFonts w:ascii="Times New Roman" w:eastAsia="宋体" w:hAnsi="宋体" w:cs="Arial" w:hint="eastAsia"/>
          <w:szCs w:val="24"/>
        </w:rPr>
        <w:t>由代理人在表决票上签字或盖章，并提供机构投资者加盖公章的营业执照复印件（事业单位、社会团体或其他单位可使用加盖公章的有权部门的批文、开户证明或登记证书复印件等），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3</w:t>
      </w:r>
      <w:r>
        <w:rPr>
          <w:rFonts w:ascii="Times New Roman" w:eastAsia="宋体" w:hAnsi="宋体" w:cs="Arial" w:hint="eastAsia"/>
          <w:szCs w:val="24"/>
        </w:rPr>
        <w:t>）合格境外机构投资者委托他人投票的，</w:t>
      </w:r>
      <w:r>
        <w:rPr>
          <w:rFonts w:ascii="Times New Roman" w:eastAsia="宋体" w:hAnsi="宋体" w:cs="Arial" w:hint="eastAsia"/>
          <w:szCs w:val="24"/>
        </w:rPr>
        <w:t>应由代理人在表决票上签字或盖章，并提供该合格境外机构投资者的营业执照、商业登记证或者其他有效注册登记证明复印件，以及取得合格境外机构投资者资格的证明文件的复印件，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4</w:t>
      </w:r>
      <w:r>
        <w:rPr>
          <w:rFonts w:ascii="Times New Roman" w:eastAsia="宋体" w:hAnsi="宋体" w:cs="Arial" w:hint="eastAsia"/>
          <w:szCs w:val="24"/>
        </w:rPr>
        <w:t>）如果代理人为基金管理人、基金托管人</w:t>
      </w:r>
      <w:r>
        <w:rPr>
          <w:rFonts w:ascii="Times New Roman" w:eastAsia="宋体" w:hAnsi="宋体" w:cs="Arial" w:hint="eastAsia"/>
          <w:szCs w:val="24"/>
        </w:rPr>
        <w:t>或基金销售机构，前述代理人将在取得基金份额持有人签署的授权委托书后统一办理委托投票手续（包括提供代理人有关证明文件）。</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5</w:t>
      </w:r>
      <w:r>
        <w:rPr>
          <w:rFonts w:ascii="Times New Roman" w:eastAsia="宋体" w:hAnsi="宋体" w:cs="Arial" w:hint="eastAsia"/>
          <w:szCs w:val="24"/>
        </w:rPr>
        <w:t>）以上各项及本公告正文全文中的公章、批文、开户证明及登记证书等文件，以基金管理人的认可为准。</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2</w:t>
      </w:r>
      <w:r>
        <w:rPr>
          <w:rFonts w:ascii="Times New Roman" w:eastAsia="宋体" w:hAnsi="宋体" w:cs="Arial" w:hint="eastAsia"/>
          <w:szCs w:val="24"/>
        </w:rPr>
        <w:t>、电话授权方式（仅适用于个人投资者）</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1</w:t>
      </w:r>
      <w:r>
        <w:rPr>
          <w:rFonts w:ascii="Times New Roman" w:eastAsia="宋体" w:hAnsi="宋体" w:cs="Arial" w:hint="eastAsia"/>
          <w:szCs w:val="24"/>
        </w:rPr>
        <w:t>）个人基金份额持有人可以通过基金管理人的电话征集授权通道（</w:t>
      </w:r>
      <w:r>
        <w:rPr>
          <w:rFonts w:ascii="Times New Roman" w:eastAsia="宋体" w:hAnsi="宋体" w:cs="Arial" w:hint="eastAsia"/>
          <w:szCs w:val="24"/>
        </w:rPr>
        <w:t>95105568</w:t>
      </w:r>
      <w:r>
        <w:rPr>
          <w:rFonts w:ascii="Times New Roman" w:eastAsia="宋体" w:hAnsi="宋体" w:cs="Arial" w:hint="eastAsia"/>
          <w:szCs w:val="24"/>
        </w:rPr>
        <w:t>）授权基金管理人进行投票。基金管理人在核实基金份额持有人身份后，根据基金份额持有人意愿进行授权记录，从而完成授权。基金管理人开设的录音电话征集授权通道接受授权的截止时间为本次大</w:t>
      </w:r>
      <w:r>
        <w:rPr>
          <w:rFonts w:ascii="Times New Roman" w:eastAsia="宋体" w:hAnsi="宋体" w:cs="Arial" w:hint="eastAsia"/>
          <w:szCs w:val="24"/>
        </w:rPr>
        <w:t>会投票截止日前一工作日（即</w:t>
      </w:r>
      <w:r>
        <w:rPr>
          <w:rFonts w:ascii="宋体" w:eastAsia="宋体" w:hAnsi="宋体" w:cs="Arial"/>
          <w:szCs w:val="24"/>
        </w:rPr>
        <w:t>20</w:t>
      </w:r>
      <w:r>
        <w:rPr>
          <w:rFonts w:ascii="宋体" w:eastAsia="宋体" w:hAnsi="宋体" w:cs="Arial" w:hint="eastAsia"/>
          <w:szCs w:val="24"/>
        </w:rPr>
        <w:t>25</w:t>
      </w:r>
      <w:r>
        <w:rPr>
          <w:rFonts w:ascii="宋体" w:eastAsia="宋体" w:hAnsi="宋体" w:cs="Arial"/>
          <w:szCs w:val="24"/>
        </w:rPr>
        <w:t>年</w:t>
      </w:r>
      <w:r>
        <w:rPr>
          <w:rFonts w:ascii="宋体" w:eastAsia="宋体" w:hAnsi="宋体" w:cs="Arial" w:hint="eastAsia"/>
          <w:szCs w:val="24"/>
        </w:rPr>
        <w:t>12</w:t>
      </w:r>
      <w:r>
        <w:rPr>
          <w:rFonts w:ascii="宋体" w:eastAsia="宋体" w:hAnsi="宋体" w:cs="Arial" w:hint="eastAsia"/>
          <w:szCs w:val="24"/>
        </w:rPr>
        <w:t>月</w:t>
      </w:r>
      <w:r>
        <w:rPr>
          <w:rFonts w:ascii="宋体" w:eastAsia="宋体" w:hAnsi="宋体" w:cs="Arial" w:hint="eastAsia"/>
          <w:szCs w:val="24"/>
        </w:rPr>
        <w:t>24</w:t>
      </w:r>
      <w:r>
        <w:rPr>
          <w:rFonts w:ascii="宋体" w:eastAsia="宋体" w:hAnsi="宋体" w:cs="Arial" w:hint="eastAsia"/>
          <w:szCs w:val="24"/>
        </w:rPr>
        <w:t>日</w:t>
      </w:r>
      <w:r>
        <w:rPr>
          <w:rFonts w:ascii="Times New Roman" w:eastAsia="宋体" w:hAnsi="宋体" w:cs="Arial" w:hint="eastAsia"/>
          <w:szCs w:val="24"/>
        </w:rPr>
        <w:t>）</w:t>
      </w:r>
      <w:r>
        <w:rPr>
          <w:rFonts w:ascii="Times New Roman" w:eastAsia="宋体" w:hAnsi="宋体" w:cs="Arial" w:hint="eastAsia"/>
          <w:szCs w:val="24"/>
        </w:rPr>
        <w:t>17</w:t>
      </w:r>
      <w:r>
        <w:rPr>
          <w:rFonts w:ascii="Times New Roman" w:eastAsia="宋体" w:hAnsi="宋体" w:cs="Arial" w:hint="eastAsia"/>
          <w:szCs w:val="24"/>
        </w:rPr>
        <w:t>：</w:t>
      </w:r>
      <w:r>
        <w:rPr>
          <w:rFonts w:ascii="Times New Roman" w:eastAsia="宋体" w:hAnsi="宋体" w:cs="Arial" w:hint="eastAsia"/>
          <w:szCs w:val="24"/>
        </w:rPr>
        <w:t>00</w:t>
      </w:r>
      <w:r>
        <w:rPr>
          <w:rFonts w:ascii="Times New Roman" w:eastAsia="宋体" w:hAnsi="宋体" w:cs="Arial" w:hint="eastAsia"/>
          <w:szCs w:val="24"/>
        </w:rPr>
        <w:t>止（授权时间以系统记录的电话接通时间为准）。</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2</w:t>
      </w:r>
      <w:r>
        <w:rPr>
          <w:rFonts w:ascii="Times New Roman" w:eastAsia="宋体" w:hAnsi="宋体" w:cs="Arial" w:hint="eastAsia"/>
          <w:szCs w:val="24"/>
        </w:rPr>
        <w:t>）基金份额持有人通过电话授权委托基金管理人参与大会并进行投票时，请个人基金份额持有人明确具体表决意见</w:t>
      </w:r>
      <w:r>
        <w:rPr>
          <w:rStyle w:val="da"/>
          <w:rFonts w:ascii="Times New Roman" w:eastAsia="宋体" w:hAnsi="Times New Roman" w:cs="Times New Roman"/>
          <w:szCs w:val="21"/>
        </w:rPr>
        <w:t>，若无明确授权的表决意见，授权视为无效</w:t>
      </w:r>
      <w:r>
        <w:rPr>
          <w:rFonts w:ascii="Times New Roman" w:eastAsia="宋体" w:hAnsi="宋体" w:cs="Arial" w:hint="eastAsia"/>
          <w:szCs w:val="24"/>
        </w:rPr>
        <w:t>。</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3</w:t>
      </w:r>
      <w:r>
        <w:rPr>
          <w:rFonts w:ascii="Times New Roman" w:eastAsia="宋体" w:hAnsi="宋体" w:cs="Arial" w:hint="eastAsia"/>
          <w:szCs w:val="24"/>
        </w:rPr>
        <w:t>）基金份额持有人通过电话授权基金管理人进行投票方式仅适用于持有本基金的个人基金份额持有人，对机构持有人暂不开通。代理人仅为基金管理人。</w:t>
      </w:r>
    </w:p>
    <w:p w:rsidR="00435E2B" w:rsidRDefault="007D7B83">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4</w:t>
      </w:r>
      <w:r>
        <w:rPr>
          <w:rFonts w:ascii="Times New Roman" w:eastAsia="宋体" w:hAnsi="宋体" w:cs="Arial" w:hint="eastAsia"/>
          <w:szCs w:val="24"/>
        </w:rPr>
        <w:t>）为保护基金份额持有人利益，上述通话过程将被录音。</w:t>
      </w:r>
    </w:p>
    <w:p w:rsidR="00435E2B" w:rsidRDefault="007D7B83">
      <w:pPr>
        <w:adjustRightInd w:val="0"/>
        <w:snapToGrid w:val="0"/>
        <w:spacing w:line="360" w:lineRule="auto"/>
        <w:ind w:firstLine="480"/>
        <w:rPr>
          <w:rFonts w:ascii="宋体" w:eastAsia="宋体" w:hAnsi="宋体" w:cs="宋体"/>
        </w:rPr>
      </w:pPr>
      <w:r>
        <w:rPr>
          <w:rFonts w:ascii="宋体" w:eastAsia="宋体" w:hAnsi="宋体" w:cs="宋体" w:hint="eastAsia"/>
        </w:rPr>
        <w:t>3</w:t>
      </w:r>
      <w:r>
        <w:rPr>
          <w:rFonts w:ascii="宋体" w:eastAsia="宋体" w:hAnsi="宋体" w:cs="宋体" w:hint="eastAsia"/>
        </w:rPr>
        <w:t>、短信授权方式（仅适用于个人投资者）</w:t>
      </w:r>
    </w:p>
    <w:p w:rsidR="00435E2B" w:rsidRDefault="007D7B83">
      <w:pPr>
        <w:adjustRightInd w:val="0"/>
        <w:snapToGrid w:val="0"/>
        <w:spacing w:line="360" w:lineRule="auto"/>
        <w:ind w:firstLine="480"/>
        <w:rPr>
          <w:rFonts w:ascii="宋体" w:eastAsia="宋体" w:hAnsi="宋体" w:cs="宋体"/>
        </w:rPr>
      </w:pPr>
      <w:r>
        <w:rPr>
          <w:rFonts w:ascii="宋体" w:eastAsia="宋体" w:hAnsi="宋体" w:cs="宋体" w:hint="eastAsia"/>
        </w:rPr>
        <w:t>为方便基金份额持有人（个人投资者）参与本次基金份额持有人大会投票，基金管理人可提供短信通道供基金份额持有人进行授权。基金管理人或基金管理人委托的销售机构可通过短信平台向在基金管理人或销售机构处有效预留手机号码的基金份额持有人发送授权征集短信，基金份额持有人可回复符合要求的短信表明授权意见。短信授权的代理人仅为本基金管理人。</w:t>
      </w:r>
    </w:p>
    <w:p w:rsidR="00435E2B" w:rsidRDefault="007D7B83">
      <w:pPr>
        <w:adjustRightInd w:val="0"/>
        <w:snapToGrid w:val="0"/>
        <w:spacing w:line="360" w:lineRule="auto"/>
        <w:ind w:firstLine="480"/>
        <w:rPr>
          <w:rFonts w:ascii="宋体" w:eastAsia="宋体" w:hAnsi="宋体" w:cs="宋体"/>
        </w:rPr>
      </w:pPr>
      <w:r>
        <w:rPr>
          <w:rFonts w:ascii="宋体" w:eastAsia="宋体" w:hAnsi="宋体" w:cs="宋体" w:hint="eastAsia"/>
        </w:rPr>
        <w:t>短信授权的起止时间自</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10</w:t>
      </w:r>
      <w:r>
        <w:rPr>
          <w:rFonts w:ascii="宋体" w:eastAsia="宋体" w:hAnsi="宋体" w:cs="宋体" w:hint="eastAsia"/>
        </w:rPr>
        <w:t>月</w:t>
      </w:r>
      <w:r>
        <w:rPr>
          <w:rFonts w:ascii="宋体" w:eastAsia="宋体" w:hAnsi="宋体" w:cs="宋体" w:hint="eastAsia"/>
        </w:rPr>
        <w:t>9</w:t>
      </w:r>
      <w:r>
        <w:rPr>
          <w:rFonts w:ascii="宋体" w:eastAsia="宋体" w:hAnsi="宋体" w:cs="宋体" w:hint="eastAsia"/>
        </w:rPr>
        <w:t>日起至</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12</w:t>
      </w:r>
      <w:r>
        <w:rPr>
          <w:rFonts w:ascii="宋体" w:eastAsia="宋体" w:hAnsi="宋体" w:cs="宋体" w:hint="eastAsia"/>
        </w:rPr>
        <w:t>月</w:t>
      </w:r>
      <w:r>
        <w:rPr>
          <w:rFonts w:ascii="宋体" w:eastAsia="宋体" w:hAnsi="宋体" w:cs="宋体" w:hint="eastAsia"/>
        </w:rPr>
        <w:t>2</w:t>
      </w:r>
      <w:r>
        <w:rPr>
          <w:rFonts w:ascii="宋体" w:eastAsia="宋体" w:hAnsi="宋体" w:cs="宋体"/>
        </w:rPr>
        <w:t>4</w:t>
      </w:r>
      <w:r>
        <w:rPr>
          <w:rFonts w:ascii="宋体" w:eastAsia="宋体" w:hAnsi="宋体" w:cs="宋体" w:hint="eastAsia"/>
        </w:rPr>
        <w:t>日（本次大会投票截止日前一工作日）</w:t>
      </w:r>
      <w:r>
        <w:rPr>
          <w:rFonts w:ascii="宋体" w:eastAsia="宋体" w:hAnsi="宋体" w:cs="宋体" w:hint="eastAsia"/>
        </w:rPr>
        <w:t>17:00</w:t>
      </w:r>
      <w:r>
        <w:rPr>
          <w:rFonts w:ascii="宋体" w:eastAsia="宋体" w:hAnsi="宋体" w:cs="宋体" w:hint="eastAsia"/>
        </w:rPr>
        <w:t>止（授权时间以系统记录的短信接收时间为准），敬请投资者注意。</w:t>
      </w:r>
    </w:p>
    <w:p w:rsidR="00435E2B" w:rsidRDefault="007D7B83">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w:t>
      </w:r>
      <w:r>
        <w:rPr>
          <w:rFonts w:ascii="宋体" w:eastAsia="宋体" w:hAnsi="宋体" w:cs="宋体" w:hint="eastAsia"/>
        </w:rPr>
        <w:t>过短信授权的方式仅适用于个人投资者，对机构投资者暂不开通。</w:t>
      </w:r>
    </w:p>
    <w:p w:rsidR="00435E2B" w:rsidRDefault="007D7B83">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基金份额持有人通过短信授权基金管理人进行投票时，应明确表示具体表决意见。若基金份额持有人回复短信的内容不符合要求或者无明确授权的表决意见，视为无效授权。</w:t>
      </w:r>
    </w:p>
    <w:p w:rsidR="00435E2B" w:rsidRDefault="007D7B83">
      <w:pPr>
        <w:adjustRightInd w:val="0"/>
        <w:snapToGrid w:val="0"/>
        <w:spacing w:line="360" w:lineRule="auto"/>
        <w:ind w:firstLine="480"/>
        <w:rPr>
          <w:rFonts w:ascii="Times New Roman" w:eastAsia="宋体" w:hAnsi="宋体" w:cs="Arial"/>
          <w:szCs w:val="24"/>
        </w:rPr>
      </w:pPr>
      <w:r>
        <w:rPr>
          <w:rFonts w:ascii="宋体" w:eastAsia="宋体" w:hAnsi="宋体" w:cs="宋体" w:hint="eastAsia"/>
        </w:rPr>
        <w:t>基金份额持有人原预留手机号码已变更或已不再实际使用的，可选择其他方式进行授权。如因授权短信通道受阻或通讯故障等不可抗力或非基金管理人人为因素，导致基金管理人无法接收到或逾期接收到授权短信，视为短信授权无效，基金管理人不承担责任，基金份额持有人可以选择基金管理人认可的其他方式进行授权。</w:t>
      </w:r>
    </w:p>
    <w:p w:rsidR="00435E2B" w:rsidRDefault="007D7B83">
      <w:pPr>
        <w:adjustRightInd w:val="0"/>
        <w:snapToGrid w:val="0"/>
        <w:spacing w:line="360" w:lineRule="auto"/>
        <w:ind w:firstLine="480"/>
        <w:rPr>
          <w:rFonts w:ascii="Times New Roman" w:eastAsia="宋体" w:hAnsi="Times New Roman" w:cs="Arial"/>
          <w:szCs w:val="24"/>
        </w:rPr>
      </w:pPr>
      <w:r>
        <w:rPr>
          <w:rFonts w:ascii="Times New Roman" w:eastAsia="宋体" w:hAnsi="Times New Roman" w:cs="Arial" w:hint="eastAsia"/>
          <w:szCs w:val="24"/>
        </w:rPr>
        <w:t>4</w:t>
      </w:r>
      <w:r>
        <w:rPr>
          <w:rFonts w:ascii="Times New Roman" w:eastAsia="宋体" w:hAnsi="Times New Roman" w:cs="Arial" w:hint="eastAsia"/>
          <w:szCs w:val="24"/>
        </w:rPr>
        <w:t>、授权效力</w:t>
      </w:r>
      <w:r>
        <w:rPr>
          <w:rFonts w:ascii="Times New Roman" w:eastAsia="宋体" w:hAnsi="Times New Roman" w:cs="Arial" w:hint="eastAsia"/>
          <w:szCs w:val="24"/>
        </w:rPr>
        <w:t>确定规则</w:t>
      </w:r>
    </w:p>
    <w:p w:rsidR="00435E2B" w:rsidRDefault="007D7B83">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）同一基金份额持有人送达了有效表决票，又存在有效纸面授权或有效的非纸面方式授权的，以其送达的有效表决票为准。</w:t>
      </w:r>
    </w:p>
    <w:p w:rsidR="00435E2B" w:rsidRDefault="007D7B83">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）同一基金份额存在有效纸面授权和有效非纸面授权（电话授权或短信授权）的，以有效纸面授权为准。</w:t>
      </w:r>
    </w:p>
    <w:p w:rsidR="00435E2B" w:rsidRDefault="007D7B83">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同一基金份额存在多次有效纸面授权的，以最后一次纸面授权为准。如最后时间收到的纸面授权有多次，不能确定最后一次授权的，按以下原则处理：若多次纸面授权的授权表示一致的，按照该相同的授权表示为准；若多次纸面授权同一代理人但授权表示不一致的，视为委托人授权代理人选择其中一种授权表示行使表决权；若授权不同代理人且授权表示不一致的，视为授权无效，不计入有效票。</w:t>
      </w:r>
    </w:p>
    <w:p w:rsidR="00435E2B" w:rsidRDefault="007D7B83">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）如果委托人在授权委托书中明确其表决意见的，以委托人的表决意见为准；如果授权委托书中未明确委托人的表决意见的，即视为授权代理人按照代理人的意志全权行使</w:t>
      </w:r>
      <w:r>
        <w:rPr>
          <w:rFonts w:ascii="宋体" w:eastAsia="宋体" w:hAnsi="宋体" w:cs="宋体" w:hint="eastAsia"/>
          <w:szCs w:val="24"/>
        </w:rPr>
        <w:t>表决权；如委托人在授权委托表示中表达多种表决意见的，视为委托人授权代理人选择其中一种表决意见行使表决权。</w:t>
      </w:r>
    </w:p>
    <w:p w:rsidR="00435E2B" w:rsidRDefault="007D7B83">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）同一基金份额存在以非纸面方式（电话授权或短信授权）进行多次有效授权的，以最后一次授权为准。电话授权时间以系统记录的电话接通时间为准；短信授权时间以系统记录的短信接收时间为准。</w:t>
      </w:r>
    </w:p>
    <w:p w:rsidR="00435E2B" w:rsidRDefault="00435E2B">
      <w:pPr>
        <w:adjustRightInd w:val="0"/>
        <w:snapToGrid w:val="0"/>
        <w:spacing w:line="360" w:lineRule="auto"/>
        <w:ind w:firstLine="480"/>
        <w:rPr>
          <w:rStyle w:val="da"/>
          <w:rFonts w:ascii="宋体" w:eastAsia="宋体" w:hAnsi="宋体" w:cs="Arial"/>
          <w:b/>
        </w:rPr>
      </w:pPr>
    </w:p>
    <w:p w:rsidR="00435E2B" w:rsidRDefault="007D7B83">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六、计票</w:t>
      </w:r>
      <w:r>
        <w:rPr>
          <w:rStyle w:val="da"/>
          <w:rFonts w:ascii="宋体" w:eastAsia="宋体" w:hAnsi="宋体" w:cs="Arial"/>
          <w:b/>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、本次通讯会议的计票方式为：由本基金管理人授权的两名监督员在基金托管人（中国农业银行股份有限公司）授权代表的监督下于</w:t>
      </w:r>
      <w:r>
        <w:rPr>
          <w:rFonts w:ascii="宋体" w:eastAsia="宋体" w:hAnsi="宋体" w:cs="Arial" w:hint="eastAsia"/>
        </w:rPr>
        <w:t>本次通讯会议表决截止日期后</w:t>
      </w:r>
      <w:r>
        <w:rPr>
          <w:rFonts w:ascii="宋体" w:eastAsia="宋体" w:hAnsi="宋体" w:cs="Arial"/>
        </w:rPr>
        <w:t>2</w:t>
      </w:r>
      <w:r>
        <w:rPr>
          <w:rFonts w:ascii="宋体" w:eastAsia="宋体" w:hAnsi="宋体" w:cs="Arial"/>
        </w:rPr>
        <w:t>个工作日内</w:t>
      </w:r>
      <w:r>
        <w:rPr>
          <w:rStyle w:val="da"/>
          <w:rFonts w:ascii="宋体" w:eastAsia="宋体" w:hAnsi="宋体" w:cs="Arial" w:hint="eastAsia"/>
        </w:rPr>
        <w:t>进行计票，并由公证机关对其计票过程予以公证。基金托管人</w:t>
      </w:r>
      <w:r>
        <w:rPr>
          <w:rStyle w:val="da"/>
          <w:rFonts w:ascii="宋体" w:eastAsia="宋体" w:hAnsi="宋体" w:cs="Arial" w:hint="eastAsia"/>
        </w:rPr>
        <w:t>拒派代表对表决意见的计票进行监督的，不影响计票和表决结果。</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、基金份额持有人所持每份基金份额享有一票表决权。</w:t>
      </w:r>
      <w:r>
        <w:rPr>
          <w:rStyle w:val="da"/>
          <w:rFonts w:ascii="宋体" w:eastAsia="宋体" w:hAnsi="宋体" w:cs="Arial"/>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、纸质表决票效力的认定如下：</w:t>
      </w:r>
      <w:r>
        <w:rPr>
          <w:rStyle w:val="da"/>
          <w:rFonts w:ascii="宋体" w:eastAsia="宋体" w:hAnsi="宋体" w:cs="Arial"/>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rPr>
        <w:t>1</w:t>
      </w:r>
      <w:r>
        <w:rPr>
          <w:rStyle w:val="da"/>
          <w:rFonts w:ascii="宋体" w:eastAsia="宋体" w:hAnsi="宋体" w:cs="Arial" w:hint="eastAsia"/>
        </w:rPr>
        <w:t>）表决票填写完整清晰，所提供文件符合本公告规定，且在规定时间之前送达指定联系地址的，为有效表决票；有效表决票按表决意见计入相应的表决结果，其所代表的基金份额计入参加本次基金份额持有人大会表决的基金份额总数。</w:t>
      </w:r>
      <w:r>
        <w:rPr>
          <w:rStyle w:val="da"/>
          <w:rFonts w:ascii="宋体" w:eastAsia="宋体" w:hAnsi="宋体" w:cs="Arial"/>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rPr>
        <w:t>2</w:t>
      </w:r>
      <w:r>
        <w:rPr>
          <w:rStyle w:val="da"/>
          <w:rFonts w:ascii="宋体" w:eastAsia="宋体" w:hAnsi="宋体" w:cs="Arial" w:hint="eastAsia"/>
        </w:rPr>
        <w:t>）同一基金份额持有人送达了有效表决票，又存在有效纸面授权或有效非纸面授权的，以其送达的有效表决票为准。</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）如表决票上的表决意见未选、多选或无法</w:t>
      </w:r>
      <w:r>
        <w:rPr>
          <w:rStyle w:val="da"/>
          <w:rFonts w:ascii="宋体" w:eastAsia="宋体" w:hAnsi="宋体" w:cs="Arial" w:hint="eastAsia"/>
        </w:rPr>
        <w:t>辨认、表决意见模糊不清或相互矛盾，但其他各项符合本公告规定的，视为弃权表决，计入有效表决票，并按</w:t>
      </w:r>
      <w:r>
        <w:rPr>
          <w:rStyle w:val="da"/>
          <w:rFonts w:ascii="宋体" w:eastAsia="宋体" w:hAnsi="宋体" w:cs="Arial"/>
        </w:rPr>
        <w:t>“</w:t>
      </w:r>
      <w:r>
        <w:rPr>
          <w:rStyle w:val="da"/>
          <w:rFonts w:ascii="宋体" w:eastAsia="宋体" w:hAnsi="宋体" w:cs="Arial" w:hint="eastAsia"/>
        </w:rPr>
        <w:t>弃权</w:t>
      </w:r>
      <w:r>
        <w:rPr>
          <w:rStyle w:val="da"/>
          <w:rFonts w:ascii="宋体" w:eastAsia="宋体" w:hAnsi="宋体" w:cs="Arial"/>
        </w:rPr>
        <w:t>”</w:t>
      </w:r>
      <w:r>
        <w:rPr>
          <w:rStyle w:val="da"/>
          <w:rFonts w:ascii="宋体" w:eastAsia="宋体" w:hAnsi="宋体" w:cs="Arial" w:hint="eastAsia"/>
        </w:rPr>
        <w:t>计入对应的表决结果，其所代表的基金份额计入参加本次基金份额持有人大会表决的基金份额总数。</w:t>
      </w:r>
      <w:r>
        <w:rPr>
          <w:rStyle w:val="da"/>
          <w:rFonts w:ascii="宋体" w:eastAsia="宋体" w:hAnsi="宋体" w:cs="Arial"/>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如表决票上的签字或盖章部分填写不完整、不清晰的，或未能提供有效证明基金份额持有人身份或代理人经有效授权的证明文件的，或未能在规定时间之前送达指定联系地址的，均为无效表决票；无效表决票不计入参加本次基金份额持有人大会表决的基金份额总数。</w:t>
      </w:r>
      <w:r>
        <w:rPr>
          <w:rStyle w:val="da"/>
          <w:rFonts w:ascii="宋体" w:eastAsia="宋体" w:hAnsi="宋体" w:cs="Arial"/>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5</w:t>
      </w:r>
      <w:r>
        <w:rPr>
          <w:rStyle w:val="da"/>
          <w:rFonts w:ascii="宋体" w:eastAsia="宋体" w:hAnsi="宋体" w:cs="Arial" w:hint="eastAsia"/>
        </w:rPr>
        <w:t>）基金份额持有人重复提交表决票的，如各表决票表决意见相同，则视为同一</w:t>
      </w:r>
      <w:r>
        <w:rPr>
          <w:rStyle w:val="da"/>
          <w:rFonts w:ascii="宋体" w:eastAsia="宋体" w:hAnsi="宋体" w:cs="Arial" w:hint="eastAsia"/>
        </w:rPr>
        <w:t>表决票；如各表决票表决意见不相同，则按如下原则处理：</w:t>
      </w:r>
      <w:r>
        <w:rPr>
          <w:rStyle w:val="da"/>
          <w:rFonts w:ascii="宋体" w:eastAsia="宋体" w:hAnsi="宋体" w:cs="Arial"/>
        </w:rPr>
        <w:t xml:space="preserve"> </w:t>
      </w:r>
    </w:p>
    <w:p w:rsidR="00435E2B" w:rsidRDefault="007D7B83">
      <w:pPr>
        <w:adjustRightInd w:val="0"/>
        <w:snapToGrid w:val="0"/>
        <w:spacing w:line="360" w:lineRule="auto"/>
        <w:ind w:firstLineChars="200" w:firstLine="420"/>
        <w:rPr>
          <w:rStyle w:val="da"/>
          <w:rFonts w:ascii="宋体" w:eastAsia="宋体" w:hAnsi="宋体" w:cs="Arial"/>
        </w:rPr>
      </w:pPr>
      <w:r>
        <w:rPr>
          <w:rStyle w:val="da"/>
          <w:rFonts w:ascii="宋体" w:eastAsia="宋体" w:hAnsi="宋体" w:cs="Arial" w:hint="eastAsia"/>
        </w:rPr>
        <w:t>①送达时间不是同一天的，以最后送达的填写有效的表决票为准，先送达的表决票视为被撤回；</w:t>
      </w:r>
    </w:p>
    <w:p w:rsidR="00435E2B" w:rsidRDefault="007D7B83">
      <w:pPr>
        <w:adjustRightInd w:val="0"/>
        <w:snapToGrid w:val="0"/>
        <w:spacing w:line="360" w:lineRule="auto"/>
        <w:ind w:leftChars="50" w:left="210" w:hangingChars="50" w:hanging="105"/>
        <w:rPr>
          <w:rStyle w:val="da"/>
          <w:rFonts w:ascii="宋体" w:eastAsia="宋体" w:hAnsi="宋体" w:cs="Arial"/>
        </w:rPr>
      </w:pPr>
      <w:r>
        <w:rPr>
          <w:rStyle w:val="da"/>
          <w:rFonts w:ascii="宋体" w:eastAsia="宋体" w:hAnsi="宋体" w:cs="Arial"/>
        </w:rPr>
        <w:t xml:space="preserve">   </w:t>
      </w:r>
      <w:r>
        <w:rPr>
          <w:rStyle w:val="da"/>
          <w:rFonts w:ascii="宋体" w:eastAsia="宋体" w:hAnsi="宋体" w:cs="Arial" w:hint="eastAsia"/>
        </w:rPr>
        <w:t>②送达时间为同一天的，视为在同一表决票上做出了不同表决意见，计入弃权表决票；</w:t>
      </w:r>
      <w:r>
        <w:rPr>
          <w:rStyle w:val="da"/>
          <w:rFonts w:ascii="宋体" w:eastAsia="宋体" w:hAnsi="宋体" w:cs="Arial"/>
        </w:rPr>
        <w:t xml:space="preserve"> </w:t>
      </w:r>
    </w:p>
    <w:p w:rsidR="00435E2B" w:rsidRDefault="007D7B83">
      <w:pPr>
        <w:adjustRightInd w:val="0"/>
        <w:snapToGrid w:val="0"/>
        <w:spacing w:line="360" w:lineRule="auto"/>
        <w:ind w:leftChars="100" w:left="210" w:firstLineChars="100" w:firstLine="210"/>
        <w:rPr>
          <w:rStyle w:val="da"/>
          <w:rFonts w:ascii="宋体" w:eastAsia="宋体" w:hAnsi="宋体" w:cs="Arial"/>
        </w:rPr>
      </w:pPr>
      <w:r>
        <w:rPr>
          <w:rStyle w:val="da"/>
          <w:rFonts w:ascii="宋体" w:eastAsia="宋体" w:hAnsi="宋体" w:cs="Arial" w:hint="eastAsia"/>
        </w:rPr>
        <w:t>③送达时间按如下原则确定：专人送达的以实际递交时间为准，邮寄的以指定联系地址收到的时间为准。</w:t>
      </w:r>
      <w:r>
        <w:rPr>
          <w:rStyle w:val="da"/>
          <w:rFonts w:ascii="宋体" w:eastAsia="宋体" w:hAnsi="宋体" w:cs="Arial"/>
        </w:rPr>
        <w:t xml:space="preserve"> </w:t>
      </w:r>
    </w:p>
    <w:p w:rsidR="00435E2B" w:rsidRDefault="007D7B83">
      <w:pPr>
        <w:numPr>
          <w:ilvl w:val="0"/>
          <w:numId w:val="2"/>
        </w:numPr>
        <w:adjustRightInd w:val="0"/>
        <w:snapToGrid w:val="0"/>
        <w:spacing w:line="360" w:lineRule="auto"/>
        <w:ind w:leftChars="200" w:left="420"/>
        <w:rPr>
          <w:rStyle w:val="da"/>
          <w:rFonts w:ascii="Times New Roman" w:eastAsia="宋体" w:hAnsi="Times New Roman" w:cs="Times New Roman"/>
          <w:szCs w:val="21"/>
        </w:rPr>
      </w:pPr>
      <w:r>
        <w:rPr>
          <w:rStyle w:val="da"/>
          <w:rFonts w:ascii="Times New Roman" w:eastAsia="宋体" w:hAnsi="Times New Roman" w:cs="Times New Roman"/>
          <w:szCs w:val="21"/>
        </w:rPr>
        <w:t>网络投票表决的效力认定</w:t>
      </w:r>
    </w:p>
    <w:p w:rsidR="00435E2B" w:rsidRDefault="007D7B83">
      <w:pPr>
        <w:numPr>
          <w:ilvl w:val="255"/>
          <w:numId w:val="0"/>
        </w:numPr>
        <w:adjustRightInd w:val="0"/>
        <w:snapToGrid w:val="0"/>
        <w:spacing w:line="360" w:lineRule="auto"/>
        <w:ind w:firstLine="420"/>
        <w:rPr>
          <w:rStyle w:val="da"/>
          <w:rFonts w:ascii="Times New Roman" w:eastAsia="宋体" w:hAnsi="Times New Roman" w:cs="Times New Roman"/>
          <w:szCs w:val="21"/>
        </w:rPr>
      </w:pPr>
      <w:r>
        <w:rPr>
          <w:rStyle w:val="da"/>
          <w:rFonts w:ascii="Times New Roman" w:eastAsia="宋体" w:hAnsi="Times New Roman" w:cs="Times New Roman" w:hint="eastAsia"/>
          <w:szCs w:val="21"/>
        </w:rPr>
        <w:t>（</w:t>
      </w:r>
      <w:r>
        <w:rPr>
          <w:rStyle w:val="da"/>
          <w:rFonts w:ascii="Times New Roman" w:eastAsia="宋体" w:hAnsi="Times New Roman" w:cs="Times New Roman" w:hint="eastAsia"/>
          <w:szCs w:val="21"/>
        </w:rPr>
        <w:t>1</w:t>
      </w:r>
      <w:r>
        <w:rPr>
          <w:rStyle w:val="da"/>
          <w:rFonts w:ascii="Times New Roman" w:eastAsia="宋体" w:hAnsi="Times New Roman" w:cs="Times New Roman" w:hint="eastAsia"/>
          <w:szCs w:val="21"/>
        </w:rPr>
        <w:t>）</w:t>
      </w:r>
      <w:r>
        <w:rPr>
          <w:rStyle w:val="da"/>
          <w:rFonts w:ascii="Times New Roman" w:eastAsia="宋体" w:hAnsi="Times New Roman" w:cs="Times New Roman"/>
          <w:szCs w:val="21"/>
        </w:rPr>
        <w:t>如果同一基金份额持有人以网络投票方式进行多次表决的，以最后一次有效投票结果为准。</w:t>
      </w:r>
    </w:p>
    <w:p w:rsidR="00435E2B" w:rsidRDefault="007D7B83">
      <w:pPr>
        <w:numPr>
          <w:ilvl w:val="255"/>
          <w:numId w:val="0"/>
        </w:numPr>
        <w:adjustRightInd w:val="0"/>
        <w:snapToGrid w:val="0"/>
        <w:spacing w:line="360" w:lineRule="auto"/>
        <w:ind w:firstLine="420"/>
        <w:rPr>
          <w:rStyle w:val="da"/>
          <w:rFonts w:ascii="Times New Roman" w:eastAsia="宋体" w:hAnsi="Times New Roman" w:cs="Times New Roman"/>
          <w:szCs w:val="21"/>
        </w:rPr>
      </w:pPr>
      <w:r>
        <w:rPr>
          <w:rStyle w:val="da"/>
          <w:rFonts w:ascii="Times New Roman" w:eastAsia="宋体" w:hAnsi="Times New Roman" w:cs="Times New Roman" w:hint="eastAsia"/>
          <w:szCs w:val="21"/>
        </w:rPr>
        <w:t>（</w:t>
      </w:r>
      <w:r>
        <w:rPr>
          <w:rStyle w:val="da"/>
          <w:rFonts w:ascii="Times New Roman" w:eastAsia="宋体" w:hAnsi="Times New Roman" w:cs="Times New Roman" w:hint="eastAsia"/>
          <w:szCs w:val="21"/>
        </w:rPr>
        <w:t>2</w:t>
      </w:r>
      <w:r>
        <w:rPr>
          <w:rStyle w:val="da"/>
          <w:rFonts w:ascii="Times New Roman" w:eastAsia="宋体" w:hAnsi="Times New Roman" w:cs="Times New Roman" w:hint="eastAsia"/>
          <w:szCs w:val="21"/>
        </w:rPr>
        <w:t>）</w:t>
      </w:r>
      <w:r>
        <w:rPr>
          <w:rStyle w:val="da"/>
          <w:rFonts w:ascii="宋体" w:eastAsia="宋体" w:hAnsi="宋体" w:cs="宋体" w:hint="eastAsia"/>
          <w:szCs w:val="21"/>
        </w:rPr>
        <w:t>网络表决投票送达时间以基金管理人系统记录时间为准。</w:t>
      </w:r>
    </w:p>
    <w:p w:rsidR="00435E2B" w:rsidRDefault="007D7B83">
      <w:pPr>
        <w:numPr>
          <w:ilvl w:val="0"/>
          <w:numId w:val="2"/>
        </w:numPr>
        <w:adjustRightInd w:val="0"/>
        <w:snapToGrid w:val="0"/>
        <w:spacing w:line="360" w:lineRule="auto"/>
        <w:ind w:leftChars="200" w:left="420"/>
        <w:rPr>
          <w:rStyle w:val="da"/>
          <w:rFonts w:ascii="Times New Roman" w:eastAsia="宋体" w:hAnsi="Times New Roman" w:cs="Times New Roman"/>
          <w:szCs w:val="21"/>
        </w:rPr>
      </w:pPr>
      <w:r>
        <w:rPr>
          <w:rStyle w:val="da"/>
          <w:rFonts w:ascii="Times New Roman" w:eastAsia="宋体" w:hAnsi="Times New Roman" w:cs="Times New Roman"/>
          <w:szCs w:val="21"/>
        </w:rPr>
        <w:t>如果同一基金份额持有人存在包括有效纸质方式表决和网络投票（非纸质方式）有效表决的，以有效的纸质表决为准。</w:t>
      </w:r>
    </w:p>
    <w:p w:rsidR="00435E2B" w:rsidRDefault="00435E2B">
      <w:pPr>
        <w:adjustRightInd w:val="0"/>
        <w:snapToGrid w:val="0"/>
        <w:spacing w:line="360" w:lineRule="auto"/>
        <w:rPr>
          <w:rStyle w:val="da"/>
          <w:rFonts w:ascii="宋体" w:eastAsia="宋体" w:hAnsi="宋体" w:cs="Arial"/>
        </w:rPr>
      </w:pPr>
    </w:p>
    <w:p w:rsidR="00435E2B" w:rsidRDefault="007D7B83">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七、决议生效条件</w:t>
      </w:r>
      <w:r>
        <w:rPr>
          <w:rStyle w:val="da"/>
          <w:rFonts w:ascii="宋体" w:eastAsia="宋体" w:hAnsi="宋体" w:cs="Arial"/>
          <w:b/>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、本人直接出具表决意见或授权他人代表出具表决意见的，基金份额持有人所持有的基金份额不小于在权益登记日基金总份额的二分之一（含二分之一）；</w:t>
      </w:r>
      <w:r>
        <w:rPr>
          <w:rStyle w:val="da"/>
          <w:rFonts w:ascii="宋体" w:eastAsia="宋体" w:hAnsi="宋体" w:cs="Arial"/>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w:t>
      </w:r>
      <w:r>
        <w:rPr>
          <w:rStyle w:val="da"/>
          <w:rFonts w:ascii="宋体" w:eastAsia="宋体" w:hAnsi="宋体" w:cs="Arial" w:hint="eastAsia"/>
          <w:szCs w:val="24"/>
        </w:rPr>
        <w:t>关于博时研究回报混合型证券投资基金持续运作的议案</w:t>
      </w:r>
      <w:r>
        <w:rPr>
          <w:rStyle w:val="da"/>
          <w:rFonts w:ascii="宋体" w:eastAsia="宋体" w:hAnsi="宋体" w:cs="Arial" w:hint="eastAsia"/>
        </w:rPr>
        <w:t>》应当由提交有效表决票的基金份额持有人或其代理人所持表决权的二分之一以上（含二分之一）通过；</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、直接出具表决意见的基金份额持有人或受托代表他人出具表决意见的代理人提交的持有基金份额的凭证</w:t>
      </w:r>
      <w:r>
        <w:rPr>
          <w:rStyle w:val="da"/>
          <w:rFonts w:ascii="宋体" w:eastAsia="宋体" w:hAnsi="宋体" w:cs="Arial" w:hint="eastAsia"/>
        </w:rPr>
        <w:t>和受托出席会议者出具的委托人持有基金份额的凭证和授权委托书等文件符合法律法规、《基金合同》和本公告的规定，并与登记机构记录相符；</w:t>
      </w:r>
      <w:r>
        <w:rPr>
          <w:rStyle w:val="da"/>
          <w:rFonts w:ascii="宋体" w:eastAsia="宋体" w:hAnsi="宋体" w:cs="Arial"/>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4</w:t>
      </w:r>
      <w:r>
        <w:rPr>
          <w:rStyle w:val="da"/>
          <w:rFonts w:ascii="宋体" w:eastAsia="宋体" w:hAnsi="宋体" w:cs="Arial" w:hint="eastAsia"/>
        </w:rPr>
        <w:t>、本次基金份额持有人大会的决议自表决通过之日起生效，基金管理人自决议通过之日起五日内报中国证监会备案。</w:t>
      </w:r>
      <w:r>
        <w:rPr>
          <w:rStyle w:val="da"/>
          <w:rFonts w:ascii="宋体" w:eastAsia="宋体" w:hAnsi="宋体" w:cs="Arial"/>
        </w:rPr>
        <w:t xml:space="preserve"> </w:t>
      </w:r>
    </w:p>
    <w:p w:rsidR="00435E2B" w:rsidRDefault="00435E2B">
      <w:pPr>
        <w:adjustRightInd w:val="0"/>
        <w:snapToGrid w:val="0"/>
        <w:spacing w:line="360" w:lineRule="auto"/>
        <w:ind w:firstLine="480"/>
        <w:rPr>
          <w:rStyle w:val="da"/>
          <w:rFonts w:ascii="宋体" w:eastAsia="宋体" w:hAnsi="宋体" w:cs="Arial"/>
          <w:b/>
        </w:rPr>
      </w:pPr>
    </w:p>
    <w:p w:rsidR="00435E2B" w:rsidRDefault="007D7B83">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八、二次召集基金份额持有人大会及二次授权</w:t>
      </w:r>
      <w:r>
        <w:rPr>
          <w:rStyle w:val="da"/>
          <w:rFonts w:ascii="宋体" w:eastAsia="宋体" w:hAnsi="宋体" w:cs="Arial"/>
          <w:b/>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及《基金合同》的规定，本次基金份额持有人大会需要本人直接出具表决意见和授权他人代表出具表决意见的基金份额持有人所代表的基金份额不小于权益登记日基金总份额的二分之一</w:t>
      </w:r>
      <w:r>
        <w:rPr>
          <w:rStyle w:val="da"/>
          <w:rFonts w:ascii="宋体" w:eastAsia="宋体" w:hAnsi="宋体" w:cs="Arial" w:hint="eastAsia"/>
        </w:rPr>
        <w:t>(</w:t>
      </w:r>
      <w:r>
        <w:rPr>
          <w:rStyle w:val="da"/>
          <w:rFonts w:ascii="宋体" w:eastAsia="宋体" w:hAnsi="宋体" w:cs="Arial" w:hint="eastAsia"/>
        </w:rPr>
        <w:t>含二分之一</w:t>
      </w:r>
      <w:r>
        <w:rPr>
          <w:rStyle w:val="da"/>
          <w:rFonts w:ascii="宋体" w:eastAsia="宋体" w:hAnsi="宋体" w:cs="Arial" w:hint="eastAsia"/>
        </w:rPr>
        <w:t>)</w:t>
      </w:r>
      <w:r>
        <w:rPr>
          <w:rStyle w:val="da"/>
          <w:rFonts w:ascii="宋体" w:eastAsia="宋体" w:hAnsi="宋体" w:cs="Arial" w:hint="eastAsia"/>
        </w:rPr>
        <w:t>方可举行。如果</w:t>
      </w:r>
      <w:r>
        <w:rPr>
          <w:rStyle w:val="da"/>
          <w:rFonts w:ascii="宋体" w:eastAsia="宋体" w:hAnsi="宋体" w:cs="Arial" w:hint="eastAsia"/>
        </w:rPr>
        <w:t>本次基金份额持有人大会不符合前述要求而不能成功召开，根据《中华人民共和国证券投资基金法》的规定及《基金合同》的约定，基金管理人可另行确定并公告二次</w:t>
      </w:r>
      <w:r>
        <w:rPr>
          <w:rStyle w:val="da"/>
          <w:rFonts w:ascii="宋体" w:eastAsia="宋体" w:hAnsi="宋体" w:cs="Arial"/>
        </w:rPr>
        <w:t>召集</w:t>
      </w:r>
      <w:r>
        <w:rPr>
          <w:rStyle w:val="da"/>
          <w:rFonts w:ascii="宋体" w:eastAsia="宋体" w:hAnsi="宋体" w:cs="Arial" w:hint="eastAsia"/>
        </w:rPr>
        <w:t>基金份额持有人大会的开会时间和地点，但权益登记日仍为</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w:t>
      </w:r>
      <w:r>
        <w:rPr>
          <w:rStyle w:val="da"/>
          <w:rFonts w:ascii="宋体" w:eastAsia="宋体" w:hAnsi="宋体" w:cs="Arial"/>
        </w:rPr>
        <w:t xml:space="preserve"> </w:t>
      </w:r>
    </w:p>
    <w:p w:rsidR="00435E2B" w:rsidRDefault="007D7B83">
      <w:pPr>
        <w:adjustRightInd w:val="0"/>
        <w:snapToGrid w:val="0"/>
        <w:spacing w:line="360" w:lineRule="auto"/>
        <w:ind w:firstLine="480"/>
        <w:rPr>
          <w:rStyle w:val="da"/>
          <w:rFonts w:ascii="Times New Roman" w:eastAsia="宋体" w:hAnsi="Times New Roman" w:cs="Times New Roman"/>
          <w:szCs w:val="21"/>
        </w:rPr>
      </w:pPr>
      <w:r>
        <w:rPr>
          <w:rStyle w:val="da"/>
          <w:rFonts w:ascii="宋体" w:eastAsia="宋体" w:hAnsi="宋体" w:cs="宋体" w:hint="eastAsia"/>
          <w:szCs w:val="21"/>
        </w:rPr>
        <w:t>二次召集基金份额持有人大会时，对于投票而言，基金份额持有人在本次基金份额持有人大会所投的有效表决票依然有效，但如果基金份额持有人重新进行投票的，则以最新的有效表决票为准；对于授权而言，除非授权文件另有载明，本次基金份额持有人大会基金份额持有人作出的各类授权依然有效，但如果授权方式发生变化或者基金份额持有人重新作出授权的，则以最新方法或最新有效授权为准。详细说明见届时发布的二次召集基金份额持有人大会的通知。</w:t>
      </w:r>
      <w:r>
        <w:rPr>
          <w:rStyle w:val="da"/>
          <w:rFonts w:ascii="宋体" w:eastAsia="宋体" w:hAnsi="宋体" w:cs="宋体" w:hint="eastAsia"/>
          <w:szCs w:val="21"/>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 xml:space="preserve"> </w:t>
      </w:r>
    </w:p>
    <w:p w:rsidR="00435E2B" w:rsidRDefault="007D7B83">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九、本次大会相关机构</w:t>
      </w:r>
      <w:r>
        <w:rPr>
          <w:rStyle w:val="da"/>
          <w:rFonts w:ascii="宋体" w:eastAsia="宋体" w:hAnsi="宋体" w:cs="Arial"/>
          <w:b/>
        </w:rPr>
        <w:t xml:space="preserve"> </w:t>
      </w:r>
    </w:p>
    <w:p w:rsidR="00435E2B" w:rsidRDefault="007D7B83">
      <w:pPr>
        <w:adjustRightInd w:val="0"/>
        <w:snapToGrid w:val="0"/>
        <w:spacing w:line="360" w:lineRule="auto"/>
        <w:ind w:firstLine="480"/>
        <w:rPr>
          <w:rFonts w:ascii="宋体" w:hAnsi="宋体"/>
          <w:szCs w:val="21"/>
        </w:rPr>
      </w:pPr>
      <w:r>
        <w:rPr>
          <w:rFonts w:ascii="宋体" w:hAnsi="宋体"/>
          <w:szCs w:val="21"/>
        </w:rPr>
        <w:t>1</w:t>
      </w:r>
      <w:r>
        <w:rPr>
          <w:rFonts w:ascii="宋体" w:hAnsi="宋体"/>
          <w:szCs w:val="21"/>
        </w:rPr>
        <w:t>、召集</w:t>
      </w:r>
      <w:r>
        <w:rPr>
          <w:rFonts w:ascii="宋体" w:hAnsi="宋体" w:hint="eastAsia"/>
          <w:szCs w:val="21"/>
        </w:rPr>
        <w:t>人：博时基金管理有限公司</w:t>
      </w:r>
    </w:p>
    <w:p w:rsidR="00435E2B" w:rsidRDefault="007D7B83">
      <w:pPr>
        <w:adjustRightInd w:val="0"/>
        <w:snapToGrid w:val="0"/>
        <w:spacing w:line="360" w:lineRule="auto"/>
        <w:ind w:firstLine="480"/>
        <w:rPr>
          <w:rFonts w:ascii="宋体" w:eastAsia="宋体" w:hAnsi="宋体"/>
          <w:szCs w:val="21"/>
        </w:rPr>
      </w:pPr>
      <w:r>
        <w:rPr>
          <w:rFonts w:ascii="宋体" w:hAnsi="宋体"/>
          <w:szCs w:val="21"/>
        </w:rPr>
        <w:t>2</w:t>
      </w:r>
      <w:r>
        <w:rPr>
          <w:rFonts w:ascii="宋体" w:hAnsi="宋体"/>
          <w:szCs w:val="21"/>
        </w:rPr>
        <w:t>、基金托管人：</w:t>
      </w:r>
      <w:r>
        <w:rPr>
          <w:rFonts w:ascii="宋体" w:eastAsia="宋体" w:hAnsi="宋体" w:hint="eastAsia"/>
          <w:szCs w:val="21"/>
        </w:rPr>
        <w:t>中国农业银行股份有限公</w:t>
      </w:r>
      <w:r>
        <w:rPr>
          <w:rFonts w:ascii="宋体" w:eastAsia="宋体" w:hAnsi="宋体" w:hint="eastAsia"/>
          <w:szCs w:val="21"/>
        </w:rPr>
        <w:t>司</w:t>
      </w:r>
    </w:p>
    <w:p w:rsidR="00435E2B" w:rsidRDefault="007D7B83">
      <w:pPr>
        <w:adjustRightInd w:val="0"/>
        <w:snapToGrid w:val="0"/>
        <w:spacing w:line="360" w:lineRule="auto"/>
        <w:ind w:firstLine="480"/>
        <w:rPr>
          <w:rFonts w:ascii="宋体" w:hAnsi="宋体"/>
          <w:szCs w:val="21"/>
        </w:rPr>
      </w:pPr>
      <w:r>
        <w:rPr>
          <w:rFonts w:ascii="宋体" w:hAnsi="宋体"/>
          <w:szCs w:val="21"/>
        </w:rPr>
        <w:t>3</w:t>
      </w:r>
      <w:r>
        <w:rPr>
          <w:rFonts w:ascii="宋体" w:hAnsi="宋体"/>
          <w:szCs w:val="21"/>
        </w:rPr>
        <w:t>、公证机关：北京市长安公证处</w:t>
      </w:r>
    </w:p>
    <w:p w:rsidR="00435E2B" w:rsidRDefault="007D7B83">
      <w:pPr>
        <w:adjustRightInd w:val="0"/>
        <w:snapToGrid w:val="0"/>
        <w:spacing w:line="360" w:lineRule="auto"/>
        <w:ind w:leftChars="135" w:left="283" w:firstLine="480"/>
        <w:rPr>
          <w:rStyle w:val="da"/>
          <w:rFonts w:ascii="宋体" w:eastAsia="宋体" w:hAnsi="宋体" w:cs="Arial"/>
        </w:rPr>
      </w:pPr>
      <w:r>
        <w:rPr>
          <w:rStyle w:val="da"/>
          <w:rFonts w:ascii="宋体" w:eastAsia="宋体" w:hAnsi="宋体" w:cs="Arial" w:hint="eastAsia"/>
          <w:szCs w:val="24"/>
        </w:rPr>
        <w:t>联系人：陆晓冬</w:t>
      </w:r>
    </w:p>
    <w:p w:rsidR="00435E2B" w:rsidRDefault="007D7B83">
      <w:pPr>
        <w:adjustRightInd w:val="0"/>
        <w:snapToGrid w:val="0"/>
        <w:spacing w:line="360" w:lineRule="auto"/>
        <w:ind w:leftChars="135" w:left="283" w:firstLine="480"/>
        <w:rPr>
          <w:rFonts w:ascii="宋体" w:hAnsi="宋体"/>
          <w:szCs w:val="21"/>
        </w:rPr>
      </w:pPr>
      <w:r>
        <w:rPr>
          <w:rStyle w:val="da"/>
          <w:rFonts w:ascii="宋体" w:eastAsia="宋体" w:hAnsi="宋体" w:cs="Arial" w:hint="eastAsia"/>
          <w:szCs w:val="24"/>
        </w:rPr>
        <w:t>联系电话：</w:t>
      </w:r>
      <w:r>
        <w:rPr>
          <w:rStyle w:val="da"/>
          <w:rFonts w:ascii="宋体" w:eastAsia="宋体" w:hAnsi="宋体" w:cs="Arial"/>
          <w:szCs w:val="24"/>
        </w:rPr>
        <w:t>010-65543888-8066</w:t>
      </w:r>
    </w:p>
    <w:p w:rsidR="00435E2B" w:rsidRDefault="007D7B83">
      <w:pPr>
        <w:adjustRightInd w:val="0"/>
        <w:snapToGrid w:val="0"/>
        <w:spacing w:line="360" w:lineRule="auto"/>
        <w:ind w:firstLine="480"/>
        <w:rPr>
          <w:rFonts w:ascii="宋体" w:hAnsi="宋体"/>
          <w:szCs w:val="21"/>
        </w:rPr>
      </w:pPr>
      <w:r>
        <w:rPr>
          <w:rFonts w:ascii="宋体" w:hAnsi="宋体"/>
          <w:szCs w:val="21"/>
        </w:rPr>
        <w:t>4</w:t>
      </w:r>
      <w:r>
        <w:rPr>
          <w:rFonts w:ascii="宋体" w:hAnsi="宋体"/>
          <w:szCs w:val="21"/>
        </w:rPr>
        <w:t>、律师</w:t>
      </w:r>
      <w:r>
        <w:rPr>
          <w:rFonts w:ascii="宋体" w:hAnsi="宋体" w:hint="eastAsia"/>
          <w:szCs w:val="21"/>
        </w:rPr>
        <w:t>事务所</w:t>
      </w:r>
      <w:r>
        <w:rPr>
          <w:rFonts w:ascii="宋体" w:hAnsi="宋体"/>
          <w:szCs w:val="21"/>
        </w:rPr>
        <w:t>：</w:t>
      </w:r>
      <w:r>
        <w:rPr>
          <w:rFonts w:ascii="宋体" w:hAnsi="宋体" w:hint="eastAsia"/>
          <w:szCs w:val="21"/>
        </w:rPr>
        <w:t>上海源泰律师事务所</w:t>
      </w:r>
    </w:p>
    <w:p w:rsidR="00435E2B" w:rsidRDefault="007D7B83">
      <w:pPr>
        <w:adjustRightInd w:val="0"/>
        <w:snapToGrid w:val="0"/>
        <w:spacing w:line="360" w:lineRule="auto"/>
        <w:rPr>
          <w:rStyle w:val="da"/>
          <w:rFonts w:ascii="宋体" w:eastAsia="宋体" w:hAnsi="宋体" w:cs="Arial"/>
          <w:b/>
        </w:rPr>
      </w:pPr>
      <w:r>
        <w:rPr>
          <w:rStyle w:val="da"/>
          <w:rFonts w:ascii="宋体" w:eastAsia="宋体" w:hAnsi="宋体" w:cs="Arial" w:hint="eastAsia"/>
          <w:b/>
        </w:rPr>
        <w:t xml:space="preserve">    </w:t>
      </w:r>
      <w:r>
        <w:rPr>
          <w:rStyle w:val="da"/>
          <w:rFonts w:ascii="宋体" w:eastAsia="宋体" w:hAnsi="宋体" w:cs="Arial" w:hint="eastAsia"/>
          <w:b/>
        </w:rPr>
        <w:t>十、重要提示</w:t>
      </w:r>
      <w:r>
        <w:rPr>
          <w:rStyle w:val="da"/>
          <w:rFonts w:ascii="宋体" w:eastAsia="宋体" w:hAnsi="宋体" w:cs="Arial"/>
          <w:b/>
        </w:rPr>
        <w:t xml:space="preserve"> </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、请基金份额持有人在提交表决票时，充分考虑邮寄在途时间，确保表决票于表决截止时间前送达。</w:t>
      </w:r>
      <w:r>
        <w:rPr>
          <w:rStyle w:val="da"/>
          <w:rFonts w:ascii="宋体" w:eastAsia="宋体" w:hAnsi="宋体" w:cs="Arial"/>
        </w:rPr>
        <w:t xml:space="preserve"> </w:t>
      </w:r>
    </w:p>
    <w:p w:rsidR="00435E2B" w:rsidRDefault="007D7B83">
      <w:pPr>
        <w:adjustRightInd w:val="0"/>
        <w:snapToGrid w:val="0"/>
        <w:spacing w:line="360" w:lineRule="auto"/>
        <w:ind w:firstLine="480"/>
        <w:rPr>
          <w:rFonts w:ascii="宋体" w:hAnsi="宋体"/>
          <w:szCs w:val="21"/>
        </w:rPr>
      </w:pPr>
      <w:r>
        <w:rPr>
          <w:rStyle w:val="da"/>
          <w:rFonts w:ascii="宋体" w:eastAsia="宋体" w:hAnsi="宋体" w:cs="Arial"/>
        </w:rPr>
        <w:t>2</w:t>
      </w:r>
      <w:r>
        <w:rPr>
          <w:rStyle w:val="da"/>
          <w:rFonts w:ascii="宋体" w:eastAsia="宋体" w:hAnsi="宋体" w:cs="Arial" w:hint="eastAsia"/>
        </w:rPr>
        <w:t>、</w:t>
      </w:r>
      <w:r>
        <w:rPr>
          <w:rFonts w:ascii="宋体" w:hAnsi="宋体"/>
          <w:szCs w:val="21"/>
        </w:rPr>
        <w:t>本次基金份额持有人大会有关公告可通过本基金管理人网站查阅，投资者如有任何疑问，可致电</w:t>
      </w:r>
      <w:r>
        <w:rPr>
          <w:rFonts w:ascii="宋体" w:hAnsi="宋体" w:hint="eastAsia"/>
          <w:szCs w:val="21"/>
        </w:rPr>
        <w:t>博时一线通</w:t>
      </w:r>
      <w:r>
        <w:rPr>
          <w:rFonts w:ascii="宋体" w:hAnsi="宋体"/>
          <w:szCs w:val="21"/>
        </w:rPr>
        <w:t>95105568</w:t>
      </w:r>
      <w:r>
        <w:rPr>
          <w:rFonts w:ascii="宋体" w:hAnsi="宋体"/>
          <w:szCs w:val="21"/>
        </w:rPr>
        <w:t>（免长途话费</w:t>
      </w:r>
      <w:r>
        <w:rPr>
          <w:rFonts w:ascii="宋体" w:hAnsi="宋体" w:hint="eastAsia"/>
          <w:szCs w:val="21"/>
        </w:rPr>
        <w:t>）</w:t>
      </w:r>
      <w:r>
        <w:rPr>
          <w:rFonts w:ascii="宋体" w:hAnsi="宋体"/>
          <w:szCs w:val="21"/>
        </w:rPr>
        <w:t>咨询。</w:t>
      </w:r>
    </w:p>
    <w:p w:rsidR="00435E2B" w:rsidRDefault="007D7B83">
      <w:pPr>
        <w:adjustRightInd w:val="0"/>
        <w:snapToGrid w:val="0"/>
        <w:spacing w:line="360" w:lineRule="auto"/>
        <w:ind w:firstLine="480"/>
        <w:rPr>
          <w:rFonts w:ascii="宋体" w:hAnsi="宋体"/>
          <w:szCs w:val="21"/>
        </w:rPr>
      </w:pPr>
      <w:r>
        <w:rPr>
          <w:rStyle w:val="da"/>
          <w:rFonts w:ascii="宋体" w:eastAsia="宋体" w:hAnsi="宋体" w:cs="宋体" w:hint="eastAsia"/>
        </w:rPr>
        <w:t>3</w:t>
      </w:r>
      <w:r>
        <w:rPr>
          <w:rStyle w:val="da"/>
          <w:rFonts w:ascii="宋体" w:eastAsia="宋体" w:hAnsi="宋体" w:cs="宋体" w:hint="eastAsia"/>
        </w:rPr>
        <w:t>、基金管理人将在发布本公告后，在</w:t>
      </w:r>
      <w:r>
        <w:rPr>
          <w:rStyle w:val="da"/>
          <w:rFonts w:ascii="宋体" w:eastAsia="宋体" w:hAnsi="宋体" w:cs="宋体" w:hint="eastAsia"/>
        </w:rPr>
        <w:t>2</w:t>
      </w:r>
      <w:r>
        <w:rPr>
          <w:rStyle w:val="da"/>
          <w:rFonts w:ascii="宋体" w:eastAsia="宋体" w:hAnsi="宋体" w:cs="宋体" w:hint="eastAsia"/>
        </w:rPr>
        <w:t>个工作日内连续公布相关提示性公告，就基金份额持有人大会相关情况做必要说明，请予以留意。</w:t>
      </w:r>
    </w:p>
    <w:p w:rsidR="00435E2B" w:rsidRDefault="007D7B83">
      <w:pPr>
        <w:adjustRightInd w:val="0"/>
        <w:snapToGrid w:val="0"/>
        <w:spacing w:line="360" w:lineRule="auto"/>
        <w:ind w:firstLine="480"/>
        <w:rPr>
          <w:rFonts w:ascii="宋体" w:hAnsi="宋体"/>
          <w:szCs w:val="21"/>
        </w:rPr>
      </w:pPr>
      <w:r>
        <w:rPr>
          <w:rStyle w:val="da"/>
          <w:rFonts w:ascii="宋体" w:eastAsia="宋体" w:hAnsi="宋体" w:cs="Arial" w:hint="eastAsia"/>
        </w:rPr>
        <w:t>4</w:t>
      </w:r>
      <w:r>
        <w:rPr>
          <w:rStyle w:val="da"/>
          <w:rFonts w:ascii="宋体" w:eastAsia="宋体" w:hAnsi="宋体" w:cs="Arial" w:hint="eastAsia"/>
        </w:rPr>
        <w:t>、</w:t>
      </w:r>
      <w:r>
        <w:rPr>
          <w:rFonts w:ascii="宋体" w:hAnsi="宋体" w:hint="eastAsia"/>
          <w:szCs w:val="21"/>
        </w:rPr>
        <w:t>本公告的有关内容由博时基金管理有限公司负责解释。</w:t>
      </w:r>
    </w:p>
    <w:p w:rsidR="00435E2B" w:rsidRDefault="00435E2B">
      <w:pPr>
        <w:adjustRightInd w:val="0"/>
        <w:snapToGrid w:val="0"/>
        <w:spacing w:line="360" w:lineRule="auto"/>
        <w:ind w:firstLine="480"/>
        <w:rPr>
          <w:rStyle w:val="da"/>
          <w:rFonts w:ascii="宋体" w:eastAsia="宋体" w:hAnsi="宋体" w:cs="Arial"/>
        </w:rPr>
      </w:pPr>
    </w:p>
    <w:p w:rsidR="00435E2B" w:rsidRDefault="007D7B83">
      <w:pPr>
        <w:adjustRightInd w:val="0"/>
        <w:snapToGrid w:val="0"/>
        <w:spacing w:line="360" w:lineRule="auto"/>
        <w:ind w:left="720"/>
        <w:jc w:val="right"/>
        <w:rPr>
          <w:rFonts w:ascii="宋体" w:hAnsi="宋体"/>
        </w:rPr>
      </w:pPr>
      <w:r>
        <w:rPr>
          <w:rFonts w:ascii="宋体" w:hAnsi="宋体" w:hint="eastAsia"/>
        </w:rPr>
        <w:t>博时基金管理有限公司</w:t>
      </w:r>
    </w:p>
    <w:p w:rsidR="00435E2B" w:rsidRDefault="007D7B83">
      <w:pPr>
        <w:pStyle w:val="a5"/>
        <w:wordWrap w:val="0"/>
        <w:adjustRightInd w:val="0"/>
        <w:snapToGrid w:val="0"/>
        <w:spacing w:line="360" w:lineRule="auto"/>
        <w:ind w:left="5250"/>
        <w:jc w:val="right"/>
        <w:rPr>
          <w:rFonts w:ascii="宋体" w:hAnsi="宋体"/>
          <w:sz w:val="21"/>
        </w:rPr>
      </w:pPr>
      <w:r>
        <w:rPr>
          <w:rFonts w:ascii="宋体" w:hAnsi="宋体"/>
          <w:sz w:val="21"/>
        </w:rPr>
        <w:t>202</w:t>
      </w:r>
      <w:r>
        <w:rPr>
          <w:rFonts w:ascii="宋体" w:hAnsi="宋体" w:hint="eastAsia"/>
          <w:sz w:val="21"/>
          <w:lang w:val="en-US"/>
        </w:rPr>
        <w:t>5</w:t>
      </w:r>
      <w:r>
        <w:rPr>
          <w:rFonts w:ascii="宋体" w:hAnsi="宋体"/>
          <w:sz w:val="21"/>
        </w:rPr>
        <w:t>年</w:t>
      </w:r>
      <w:r>
        <w:rPr>
          <w:rFonts w:ascii="宋体" w:hAnsi="宋体" w:hint="eastAsia"/>
          <w:sz w:val="21"/>
          <w:lang w:val="en-US"/>
        </w:rPr>
        <w:t>9</w:t>
      </w:r>
      <w:r>
        <w:rPr>
          <w:rFonts w:ascii="宋体" w:hAnsi="宋体"/>
          <w:sz w:val="21"/>
        </w:rPr>
        <w:t>月</w:t>
      </w:r>
      <w:r>
        <w:rPr>
          <w:rFonts w:ascii="宋体" w:hAnsi="宋体" w:hint="eastAsia"/>
          <w:sz w:val="21"/>
          <w:lang w:val="en-US"/>
        </w:rPr>
        <w:t>26</w:t>
      </w:r>
      <w:r>
        <w:rPr>
          <w:rFonts w:ascii="宋体" w:hAnsi="宋体"/>
          <w:sz w:val="21"/>
        </w:rPr>
        <w:t>日</w:t>
      </w:r>
    </w:p>
    <w:p w:rsidR="00435E2B" w:rsidRDefault="00435E2B">
      <w:pPr>
        <w:adjustRightInd w:val="0"/>
        <w:snapToGrid w:val="0"/>
        <w:spacing w:line="360" w:lineRule="auto"/>
        <w:ind w:firstLine="480"/>
        <w:rPr>
          <w:rStyle w:val="da"/>
          <w:rFonts w:ascii="宋体" w:eastAsia="宋体" w:hAnsi="宋体" w:cs="Arial"/>
        </w:rPr>
      </w:pP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w:t>
      </w:r>
      <w:r>
        <w:rPr>
          <w:rStyle w:val="da"/>
          <w:rFonts w:ascii="宋体" w:eastAsia="宋体" w:hAnsi="宋体" w:cs="Arial" w:hint="eastAsia"/>
          <w:szCs w:val="24"/>
        </w:rPr>
        <w:t>关于博时研究回报混合型证券投资基金持续运作的议案</w:t>
      </w:r>
      <w:r>
        <w:rPr>
          <w:rStyle w:val="da"/>
          <w:rFonts w:ascii="宋体" w:eastAsia="宋体" w:hAnsi="宋体" w:cs="Arial" w:hint="eastAsia"/>
        </w:rPr>
        <w:t>》</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w:t>
      </w:r>
      <w:r>
        <w:rPr>
          <w:rStyle w:val="da"/>
          <w:rFonts w:ascii="宋体" w:eastAsia="宋体" w:hAnsi="宋体" w:cs="Arial" w:hint="eastAsia"/>
          <w:szCs w:val="24"/>
        </w:rPr>
        <w:t>博时研究回报混合型证券投资基金</w:t>
      </w:r>
      <w:r>
        <w:rPr>
          <w:rStyle w:val="da"/>
          <w:rFonts w:ascii="宋体" w:eastAsia="宋体" w:hAnsi="宋体" w:cs="Arial" w:hint="eastAsia"/>
        </w:rPr>
        <w:t>基金份额持有人大会表决票》</w:t>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附件三：《授权委托书》</w:t>
      </w:r>
    </w:p>
    <w:p w:rsidR="00435E2B" w:rsidRDefault="007D7B83">
      <w:pPr>
        <w:widowControl/>
        <w:jc w:val="left"/>
        <w:rPr>
          <w:rStyle w:val="da"/>
          <w:rFonts w:ascii="宋体" w:eastAsia="宋体" w:hAnsi="宋体" w:cs="Arial"/>
        </w:rPr>
      </w:pPr>
      <w:r>
        <w:rPr>
          <w:rStyle w:val="da"/>
          <w:rFonts w:ascii="宋体" w:eastAsia="宋体" w:hAnsi="宋体" w:cs="Arial"/>
        </w:rPr>
        <w:br w:type="page"/>
      </w: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w:t>
      </w:r>
      <w:r>
        <w:rPr>
          <w:rStyle w:val="da"/>
          <w:rFonts w:ascii="宋体" w:eastAsia="宋体" w:hAnsi="宋体" w:cs="Arial"/>
        </w:rPr>
        <w:t xml:space="preserve"> </w:t>
      </w:r>
    </w:p>
    <w:p w:rsidR="00435E2B" w:rsidRDefault="007D7B83">
      <w:pPr>
        <w:adjustRightInd w:val="0"/>
        <w:snapToGrid w:val="0"/>
        <w:spacing w:line="360" w:lineRule="auto"/>
        <w:ind w:firstLine="480"/>
        <w:jc w:val="center"/>
        <w:rPr>
          <w:rStyle w:val="da"/>
          <w:rFonts w:ascii="宋体" w:eastAsia="宋体" w:hAnsi="宋体" w:cs="Arial"/>
          <w:b/>
          <w:bCs/>
        </w:rPr>
      </w:pPr>
      <w:r>
        <w:rPr>
          <w:rStyle w:val="da"/>
          <w:rFonts w:ascii="宋体" w:eastAsia="宋体" w:hAnsi="宋体" w:cs="Arial" w:hint="eastAsia"/>
          <w:b/>
          <w:bCs/>
          <w:szCs w:val="24"/>
        </w:rPr>
        <w:t>关于博时研究回报混合型证券投资基金持续运作的议案</w:t>
      </w:r>
    </w:p>
    <w:p w:rsidR="00435E2B" w:rsidRDefault="00435E2B">
      <w:pPr>
        <w:adjustRightInd w:val="0"/>
        <w:snapToGrid w:val="0"/>
        <w:spacing w:line="360" w:lineRule="auto"/>
        <w:ind w:firstLine="480"/>
        <w:rPr>
          <w:rStyle w:val="da"/>
          <w:rFonts w:ascii="宋体" w:eastAsia="宋体" w:hAnsi="宋体" w:cs="Arial"/>
          <w:szCs w:val="24"/>
        </w:rPr>
      </w:pPr>
    </w:p>
    <w:p w:rsidR="00435E2B" w:rsidRDefault="00435E2B">
      <w:pPr>
        <w:adjustRightInd w:val="0"/>
        <w:snapToGrid w:val="0"/>
        <w:spacing w:line="360" w:lineRule="auto"/>
        <w:ind w:firstLine="480"/>
        <w:rPr>
          <w:rStyle w:val="da"/>
          <w:rFonts w:ascii="宋体" w:eastAsia="宋体" w:hAnsi="宋体" w:cs="Arial"/>
          <w:szCs w:val="24"/>
        </w:rPr>
      </w:pPr>
    </w:p>
    <w:p w:rsidR="00435E2B" w:rsidRDefault="007D7B83">
      <w:pPr>
        <w:adjustRightInd w:val="0"/>
        <w:snapToGrid w:val="0"/>
        <w:spacing w:line="360" w:lineRule="auto"/>
        <w:rPr>
          <w:rStyle w:val="da"/>
          <w:rFonts w:ascii="宋体" w:eastAsia="宋体" w:hAnsi="宋体" w:cs="Arial"/>
        </w:rPr>
      </w:pPr>
      <w:r>
        <w:rPr>
          <w:rStyle w:val="da"/>
          <w:rFonts w:ascii="宋体" w:eastAsia="宋体" w:hAnsi="宋体" w:cs="Arial" w:hint="eastAsia"/>
          <w:szCs w:val="24"/>
        </w:rPr>
        <w:t>博时研究回报混合型证券投资基金</w:t>
      </w:r>
      <w:r>
        <w:rPr>
          <w:rStyle w:val="da"/>
          <w:rFonts w:ascii="宋体" w:eastAsia="宋体" w:hAnsi="宋体" w:cs="Arial" w:hint="eastAsia"/>
        </w:rPr>
        <w:t>基金份额持有人：</w:t>
      </w:r>
    </w:p>
    <w:p w:rsidR="00435E2B" w:rsidRDefault="007D7B83" w:rsidP="007D7B83">
      <w:pPr>
        <w:autoSpaceDE w:val="0"/>
        <w:autoSpaceDN w:val="0"/>
        <w:adjustRightInd w:val="0"/>
        <w:spacing w:beforeLines="50" w:afterLines="50" w:line="360" w:lineRule="auto"/>
        <w:ind w:firstLineChars="200" w:firstLine="420"/>
        <w:rPr>
          <w:rFonts w:ascii="宋体" w:hAnsi="宋体"/>
        </w:rPr>
        <w:pPrChange w:id="0" w:author="ZHONGM" w:date="2025-09-26T00:04:00Z">
          <w:pPr>
            <w:autoSpaceDE w:val="0"/>
            <w:autoSpaceDN w:val="0"/>
            <w:adjustRightInd w:val="0"/>
            <w:spacing w:beforeLines="50" w:afterLines="50" w:line="360" w:lineRule="auto"/>
            <w:ind w:firstLineChars="200" w:firstLine="420"/>
          </w:pPr>
        </w:pPrChange>
      </w:pPr>
      <w:r>
        <w:rPr>
          <w:rFonts w:ascii="宋体" w:hAnsi="宋体" w:hint="eastAsia"/>
        </w:rPr>
        <w:t>按照《公开募集证券投资基金运作管理办法》及本基金基</w:t>
      </w:r>
      <w:bookmarkStart w:id="1" w:name="_GoBack"/>
      <w:bookmarkEnd w:id="1"/>
      <w:r>
        <w:rPr>
          <w:rFonts w:ascii="宋体" w:hAnsi="宋体" w:hint="eastAsia"/>
        </w:rPr>
        <w:t>金合同的规定：</w:t>
      </w:r>
      <w:r>
        <w:rPr>
          <w:rFonts w:ascii="宋体" w:hAnsi="宋体"/>
        </w:rPr>
        <w:t>“</w:t>
      </w:r>
      <w:r>
        <w:rPr>
          <w:rFonts w:ascii="宋体" w:hAnsi="宋体" w:hint="eastAsia"/>
        </w:rPr>
        <w:t>基金合同生效后，连续二十个工作日出现基金份额持有人数量不满二百人或者基金资产净值低于五千万元情形的，基金管理人应当在定期报告中予以披露；连续六十个工作日出现前述情形的，基金管理人应当在十个工作日内向中国证监会报告并提出解决方案，如持续运作、转换运作方式、与其他基金合并或者终止基金合同等，并在六个月内召集基金份额持有人大会。</w:t>
      </w:r>
      <w:r>
        <w:rPr>
          <w:rFonts w:ascii="宋体" w:hAnsi="宋体"/>
        </w:rPr>
        <w:t>”</w:t>
      </w:r>
      <w:r>
        <w:rPr>
          <w:rFonts w:ascii="宋体" w:hAnsi="宋体" w:hint="eastAsia"/>
        </w:rPr>
        <w:t>。</w:t>
      </w:r>
      <w:r>
        <w:rPr>
          <w:rFonts w:ascii="宋体" w:hAnsi="宋体" w:hint="eastAsia"/>
        </w:rPr>
        <w:t xml:space="preserve">  </w:t>
      </w:r>
    </w:p>
    <w:p w:rsidR="00435E2B" w:rsidRDefault="007D7B83" w:rsidP="007D7B83">
      <w:pPr>
        <w:autoSpaceDE w:val="0"/>
        <w:autoSpaceDN w:val="0"/>
        <w:adjustRightInd w:val="0"/>
        <w:spacing w:beforeLines="50" w:afterLines="50" w:line="360" w:lineRule="auto"/>
        <w:ind w:firstLineChars="200" w:firstLine="420"/>
        <w:rPr>
          <w:rFonts w:ascii="宋体" w:hAnsi="宋体"/>
        </w:rPr>
        <w:pPrChange w:id="2" w:author="ZHONGM" w:date="2025-09-26T00:04:00Z">
          <w:pPr>
            <w:autoSpaceDE w:val="0"/>
            <w:autoSpaceDN w:val="0"/>
            <w:adjustRightInd w:val="0"/>
            <w:spacing w:beforeLines="50" w:afterLines="50" w:line="360" w:lineRule="auto"/>
            <w:ind w:firstLineChars="200" w:firstLine="420"/>
          </w:pPr>
        </w:pPrChange>
      </w:pPr>
      <w:r>
        <w:rPr>
          <w:rFonts w:ascii="宋体" w:hAnsi="宋体" w:hint="eastAsia"/>
        </w:rPr>
        <w:t>本基金已出现连续</w:t>
      </w:r>
      <w:r>
        <w:rPr>
          <w:rFonts w:ascii="宋体" w:hAnsi="宋体" w:hint="eastAsia"/>
        </w:rPr>
        <w:t>60</w:t>
      </w:r>
      <w:r>
        <w:rPr>
          <w:rFonts w:ascii="宋体" w:hAnsi="宋体" w:hint="eastAsia"/>
        </w:rPr>
        <w:t>个工作日资产净值低于</w:t>
      </w:r>
      <w:r>
        <w:rPr>
          <w:rFonts w:ascii="宋体" w:hAnsi="宋体" w:hint="eastAsia"/>
        </w:rPr>
        <w:t>5000</w:t>
      </w:r>
      <w:r>
        <w:rPr>
          <w:rFonts w:ascii="宋体" w:hAnsi="宋体" w:hint="eastAsia"/>
        </w:rPr>
        <w:t>万元的情形。</w:t>
      </w:r>
      <w:r>
        <w:rPr>
          <w:rFonts w:ascii="宋体" w:eastAsia="宋体" w:hAnsi="宋体" w:cs="宋体" w:hint="eastAsia"/>
        </w:rPr>
        <w:t>为保护基金份额持有人利益，</w:t>
      </w:r>
      <w:r>
        <w:rPr>
          <w:rFonts w:ascii="宋体" w:hAnsi="宋体" w:hint="eastAsia"/>
        </w:rPr>
        <w:t>本基金管理人经与基金托管人中国农业银行股份有限公司协商一致，提议本基金持续运作。</w:t>
      </w:r>
    </w:p>
    <w:p w:rsidR="00435E2B" w:rsidRDefault="007D7B83" w:rsidP="007D7B83">
      <w:pPr>
        <w:autoSpaceDE w:val="0"/>
        <w:autoSpaceDN w:val="0"/>
        <w:adjustRightInd w:val="0"/>
        <w:spacing w:beforeLines="50" w:afterLines="50" w:line="360" w:lineRule="auto"/>
        <w:ind w:firstLineChars="200" w:firstLine="420"/>
        <w:rPr>
          <w:rFonts w:ascii="宋体" w:hAnsi="宋体"/>
        </w:rPr>
        <w:pPrChange w:id="3" w:author="ZHONGM" w:date="2025-09-26T00:04:00Z">
          <w:pPr>
            <w:autoSpaceDE w:val="0"/>
            <w:autoSpaceDN w:val="0"/>
            <w:adjustRightInd w:val="0"/>
            <w:spacing w:beforeLines="50" w:afterLines="50" w:line="360" w:lineRule="auto"/>
            <w:ind w:firstLineChars="200" w:firstLine="420"/>
          </w:pPr>
        </w:pPrChange>
      </w:pPr>
      <w:r>
        <w:rPr>
          <w:rFonts w:ascii="宋体" w:hAnsi="宋体" w:hint="eastAsia"/>
        </w:rPr>
        <w:t>为实施本次</w:t>
      </w:r>
      <w:r>
        <w:rPr>
          <w:rFonts w:ascii="宋体" w:hAnsi="宋体" w:hint="eastAsia"/>
        </w:rPr>
        <w:t>会议议案，提议授权基金管理人办理有关具体事宜，包括但不限于根据市场情况决定采取相关基金持续运作的措施以及确定基金持续运作各项工作的具体时间等。</w:t>
      </w:r>
    </w:p>
    <w:p w:rsidR="00435E2B" w:rsidRDefault="007D7B83" w:rsidP="007D7B83">
      <w:pPr>
        <w:autoSpaceDE w:val="0"/>
        <w:autoSpaceDN w:val="0"/>
        <w:adjustRightInd w:val="0"/>
        <w:spacing w:beforeLines="50" w:afterLines="50" w:line="360" w:lineRule="auto"/>
        <w:ind w:firstLineChars="200" w:firstLine="420"/>
        <w:rPr>
          <w:rFonts w:ascii="宋体" w:hAnsi="宋体"/>
        </w:rPr>
        <w:pPrChange w:id="4" w:author="ZHONGM" w:date="2025-09-26T00:04:00Z">
          <w:pPr>
            <w:autoSpaceDE w:val="0"/>
            <w:autoSpaceDN w:val="0"/>
            <w:adjustRightInd w:val="0"/>
            <w:spacing w:beforeLines="50" w:afterLines="50" w:line="360" w:lineRule="auto"/>
            <w:ind w:firstLineChars="200" w:firstLine="420"/>
          </w:pPr>
        </w:pPrChange>
      </w:pPr>
      <w:r>
        <w:rPr>
          <w:rFonts w:ascii="宋体" w:hAnsi="宋体" w:hint="eastAsia"/>
        </w:rPr>
        <w:t>以上议案，请予审议。</w:t>
      </w:r>
      <w:r>
        <w:rPr>
          <w:rFonts w:ascii="宋体" w:hAnsi="宋体" w:hint="eastAsia"/>
        </w:rPr>
        <w:t xml:space="preserve"> </w:t>
      </w:r>
    </w:p>
    <w:p w:rsidR="00435E2B" w:rsidRDefault="00435E2B">
      <w:pPr>
        <w:adjustRightInd w:val="0"/>
        <w:snapToGrid w:val="0"/>
        <w:spacing w:line="360" w:lineRule="auto"/>
        <w:ind w:left="3220" w:firstLineChars="50" w:firstLine="105"/>
        <w:jc w:val="right"/>
        <w:rPr>
          <w:rFonts w:ascii="宋体" w:hAnsi="宋体"/>
        </w:rPr>
      </w:pPr>
    </w:p>
    <w:p w:rsidR="00435E2B" w:rsidRDefault="007D7B83">
      <w:pPr>
        <w:wordWrap w:val="0"/>
        <w:adjustRightInd w:val="0"/>
        <w:snapToGrid w:val="0"/>
        <w:spacing w:line="360" w:lineRule="auto"/>
        <w:ind w:left="3220" w:firstLineChars="50" w:firstLine="105"/>
        <w:jc w:val="right"/>
        <w:rPr>
          <w:rFonts w:ascii="宋体" w:hAnsi="宋体"/>
        </w:rPr>
      </w:pPr>
      <w:r>
        <w:rPr>
          <w:rFonts w:ascii="宋体" w:hAnsi="宋体" w:hint="eastAsia"/>
        </w:rPr>
        <w:t xml:space="preserve">                         </w:t>
      </w:r>
    </w:p>
    <w:p w:rsidR="00435E2B" w:rsidRDefault="007D7B83">
      <w:pPr>
        <w:adjustRightInd w:val="0"/>
        <w:snapToGrid w:val="0"/>
        <w:spacing w:line="360" w:lineRule="auto"/>
        <w:ind w:left="3220" w:firstLineChars="50" w:firstLine="105"/>
        <w:jc w:val="right"/>
        <w:rPr>
          <w:rFonts w:ascii="宋体" w:hAnsi="宋体"/>
        </w:rPr>
      </w:pPr>
      <w:r>
        <w:rPr>
          <w:rFonts w:ascii="宋体" w:hAnsi="宋体" w:hint="eastAsia"/>
        </w:rPr>
        <w:t>基金管理人：博时基金管理有限公司</w:t>
      </w:r>
    </w:p>
    <w:p w:rsidR="00435E2B" w:rsidRDefault="007D7B83">
      <w:pPr>
        <w:adjustRightInd w:val="0"/>
        <w:snapToGrid w:val="0"/>
        <w:spacing w:line="360" w:lineRule="auto"/>
        <w:ind w:firstLineChars="200" w:firstLine="420"/>
        <w:jc w:val="right"/>
        <w:rPr>
          <w:rFonts w:ascii="宋体" w:hAnsi="宋体"/>
        </w:rPr>
      </w:pP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2025</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2</w:t>
      </w:r>
      <w:r>
        <w:rPr>
          <w:rFonts w:ascii="宋体" w:hAnsi="宋体" w:hint="eastAsia"/>
        </w:rPr>
        <w:t>6</w:t>
      </w:r>
      <w:r>
        <w:rPr>
          <w:rFonts w:ascii="宋体" w:hAnsi="宋体" w:hint="eastAsia"/>
        </w:rPr>
        <w:t>日</w:t>
      </w: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435E2B">
      <w:pPr>
        <w:widowControl/>
        <w:jc w:val="left"/>
        <w:rPr>
          <w:rFonts w:ascii="宋体" w:hAnsi="宋体"/>
        </w:rPr>
      </w:pPr>
    </w:p>
    <w:p w:rsidR="00435E2B" w:rsidRDefault="007D7B83">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w:t>
      </w:r>
      <w:r>
        <w:rPr>
          <w:rStyle w:val="da"/>
          <w:rFonts w:ascii="宋体" w:eastAsia="宋体" w:hAnsi="宋体" w:cs="Arial"/>
        </w:rPr>
        <w:t xml:space="preserve"> </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1260"/>
        <w:gridCol w:w="1260"/>
        <w:gridCol w:w="1455"/>
      </w:tblGrid>
      <w:tr w:rsidR="00435E2B">
        <w:trPr>
          <w:trHeight w:val="859"/>
        </w:trPr>
        <w:tc>
          <w:tcPr>
            <w:tcW w:w="8583" w:type="dxa"/>
            <w:gridSpan w:val="4"/>
            <w:tcBorders>
              <w:top w:val="single" w:sz="4" w:space="0" w:color="auto"/>
              <w:left w:val="single" w:sz="4" w:space="0" w:color="auto"/>
              <w:right w:val="single" w:sz="4" w:space="0" w:color="auto"/>
            </w:tcBorders>
          </w:tcPr>
          <w:p w:rsidR="00435E2B" w:rsidRDefault="007D7B83">
            <w:pPr>
              <w:pStyle w:val="a4"/>
              <w:adjustRightInd w:val="0"/>
              <w:snapToGrid w:val="0"/>
              <w:spacing w:line="360" w:lineRule="auto"/>
              <w:jc w:val="center"/>
              <w:rPr>
                <w:rFonts w:ascii="宋体" w:hAnsi="宋体"/>
                <w:bCs/>
                <w:kern w:val="2"/>
                <w:sz w:val="22"/>
                <w:lang w:val="en-US"/>
              </w:rPr>
            </w:pPr>
            <w:r>
              <w:rPr>
                <w:rFonts w:ascii="宋体" w:hAnsi="宋体" w:hint="eastAsia"/>
                <w:sz w:val="21"/>
                <w:szCs w:val="21"/>
              </w:rPr>
              <w:t>博时研究回报混合型证券投资基金基金</w:t>
            </w:r>
            <w:r>
              <w:rPr>
                <w:rFonts w:ascii="宋体" w:hAnsi="宋体" w:hint="eastAsia"/>
                <w:bCs/>
                <w:kern w:val="2"/>
                <w:sz w:val="22"/>
                <w:lang w:val="en-US"/>
              </w:rPr>
              <w:t>份额持有人大会表决票</w:t>
            </w:r>
          </w:p>
        </w:tc>
      </w:tr>
      <w:tr w:rsidR="00435E2B">
        <w:trPr>
          <w:trHeight w:val="603"/>
        </w:trPr>
        <w:tc>
          <w:tcPr>
            <w:tcW w:w="8583" w:type="dxa"/>
            <w:gridSpan w:val="4"/>
          </w:tcPr>
          <w:p w:rsidR="00435E2B" w:rsidRDefault="007D7B83">
            <w:pPr>
              <w:adjustRightInd w:val="0"/>
              <w:snapToGrid w:val="0"/>
              <w:spacing w:line="360" w:lineRule="auto"/>
              <w:rPr>
                <w:rFonts w:ascii="宋体" w:hAnsi="宋体"/>
              </w:rPr>
            </w:pPr>
            <w:r>
              <w:rPr>
                <w:rFonts w:ascii="宋体" w:hAnsi="宋体" w:hint="eastAsia"/>
              </w:rPr>
              <w:t>基金份额持有人姓名</w:t>
            </w:r>
            <w:r>
              <w:rPr>
                <w:rFonts w:ascii="宋体" w:hAnsi="宋体" w:hint="eastAsia"/>
              </w:rPr>
              <w:t>/</w:t>
            </w:r>
            <w:r>
              <w:rPr>
                <w:rFonts w:ascii="宋体" w:hAnsi="宋体" w:hint="eastAsia"/>
              </w:rPr>
              <w:t>名称：</w:t>
            </w:r>
          </w:p>
        </w:tc>
      </w:tr>
      <w:tr w:rsidR="00435E2B">
        <w:trPr>
          <w:trHeight w:val="561"/>
        </w:trPr>
        <w:tc>
          <w:tcPr>
            <w:tcW w:w="4608" w:type="dxa"/>
            <w:tcBorders>
              <w:bottom w:val="single" w:sz="4" w:space="0" w:color="auto"/>
            </w:tcBorders>
          </w:tcPr>
          <w:p w:rsidR="00435E2B" w:rsidRDefault="007D7B83">
            <w:pPr>
              <w:adjustRightInd w:val="0"/>
              <w:snapToGrid w:val="0"/>
              <w:spacing w:line="360" w:lineRule="auto"/>
              <w:rPr>
                <w:rFonts w:ascii="宋体" w:hAnsi="宋体"/>
              </w:rPr>
            </w:pPr>
            <w:r>
              <w:rPr>
                <w:rFonts w:ascii="宋体" w:hAnsi="宋体" w:hint="eastAsia"/>
              </w:rPr>
              <w:t>证件号码</w:t>
            </w:r>
            <w:r>
              <w:rPr>
                <w:rFonts w:ascii="宋体" w:hAnsi="宋体"/>
              </w:rPr>
              <w:t>(</w:t>
            </w:r>
            <w:r>
              <w:rPr>
                <w:rFonts w:ascii="宋体" w:hAnsi="宋体"/>
              </w:rPr>
              <w:t>身份证件号</w:t>
            </w:r>
            <w:r>
              <w:rPr>
                <w:rFonts w:ascii="宋体" w:hAnsi="宋体"/>
              </w:rPr>
              <w:t>/</w:t>
            </w:r>
            <w:r>
              <w:rPr>
                <w:rFonts w:ascii="宋体" w:hAnsi="宋体"/>
              </w:rPr>
              <w:t>营业执照号</w:t>
            </w:r>
            <w:r>
              <w:rPr>
                <w:rFonts w:ascii="宋体" w:hAnsi="宋体" w:hint="eastAsia"/>
              </w:rPr>
              <w:t>/</w:t>
            </w:r>
            <w:r>
              <w:rPr>
                <w:rFonts w:ascii="宋体" w:hAnsi="宋体" w:hint="eastAsia"/>
              </w:rPr>
              <w:t>统一社会信用代码</w:t>
            </w:r>
            <w:r>
              <w:rPr>
                <w:rFonts w:ascii="宋体" w:hAnsi="宋体"/>
              </w:rPr>
              <w:t>)</w:t>
            </w:r>
          </w:p>
        </w:tc>
        <w:tc>
          <w:tcPr>
            <w:tcW w:w="3975" w:type="dxa"/>
            <w:gridSpan w:val="3"/>
            <w:tcBorders>
              <w:bottom w:val="single" w:sz="4" w:space="0" w:color="auto"/>
            </w:tcBorders>
          </w:tcPr>
          <w:p w:rsidR="00435E2B" w:rsidRDefault="007D7B83">
            <w:pPr>
              <w:adjustRightInd w:val="0"/>
              <w:snapToGrid w:val="0"/>
              <w:spacing w:line="360" w:lineRule="auto"/>
              <w:rPr>
                <w:rFonts w:ascii="宋体" w:hAnsi="宋体"/>
              </w:rPr>
            </w:pPr>
            <w:r>
              <w:rPr>
                <w:rFonts w:ascii="宋体" w:hAnsi="宋体" w:hint="eastAsia"/>
              </w:rPr>
              <w:t>基金账户号：</w:t>
            </w:r>
          </w:p>
        </w:tc>
      </w:tr>
      <w:tr w:rsidR="00435E2B">
        <w:trPr>
          <w:trHeight w:val="591"/>
        </w:trPr>
        <w:tc>
          <w:tcPr>
            <w:tcW w:w="4608" w:type="dxa"/>
            <w:tcBorders>
              <w:bottom w:val="nil"/>
            </w:tcBorders>
          </w:tcPr>
          <w:p w:rsidR="00435E2B" w:rsidRDefault="00435E2B">
            <w:pPr>
              <w:adjustRightInd w:val="0"/>
              <w:snapToGrid w:val="0"/>
              <w:spacing w:line="360" w:lineRule="auto"/>
              <w:rPr>
                <w:rFonts w:ascii="宋体" w:hAnsi="宋体"/>
              </w:rPr>
            </w:pPr>
          </w:p>
        </w:tc>
        <w:tc>
          <w:tcPr>
            <w:tcW w:w="3975" w:type="dxa"/>
            <w:gridSpan w:val="3"/>
            <w:tcBorders>
              <w:bottom w:val="nil"/>
            </w:tcBorders>
          </w:tcPr>
          <w:p w:rsidR="00435E2B" w:rsidRDefault="00435E2B">
            <w:pPr>
              <w:adjustRightInd w:val="0"/>
              <w:snapToGrid w:val="0"/>
              <w:spacing w:line="360" w:lineRule="auto"/>
              <w:ind w:left="807"/>
              <w:rPr>
                <w:rFonts w:ascii="宋体" w:hAnsi="宋体"/>
              </w:rPr>
            </w:pPr>
          </w:p>
        </w:tc>
      </w:tr>
      <w:tr w:rsidR="00435E2B">
        <w:trPr>
          <w:trHeight w:val="640"/>
        </w:trPr>
        <w:tc>
          <w:tcPr>
            <w:tcW w:w="4608" w:type="dxa"/>
            <w:tcBorders>
              <w:bottom w:val="nil"/>
            </w:tcBorders>
          </w:tcPr>
          <w:p w:rsidR="00435E2B" w:rsidRDefault="007D7B83">
            <w:pPr>
              <w:adjustRightInd w:val="0"/>
              <w:snapToGrid w:val="0"/>
              <w:spacing w:line="360" w:lineRule="auto"/>
              <w:rPr>
                <w:rFonts w:ascii="宋体" w:hAnsi="宋体"/>
              </w:rPr>
            </w:pPr>
            <w:r>
              <w:rPr>
                <w:rFonts w:ascii="宋体" w:hAnsi="宋体" w:hint="eastAsia"/>
              </w:rPr>
              <w:t>受托人（代理人）姓名</w:t>
            </w:r>
            <w:r>
              <w:rPr>
                <w:rFonts w:ascii="宋体" w:hAnsi="宋体"/>
              </w:rPr>
              <w:t>/</w:t>
            </w:r>
            <w:r>
              <w:rPr>
                <w:rFonts w:ascii="宋体" w:hAnsi="宋体"/>
              </w:rPr>
              <w:t>名称：</w:t>
            </w:r>
          </w:p>
        </w:tc>
        <w:tc>
          <w:tcPr>
            <w:tcW w:w="3975" w:type="dxa"/>
            <w:gridSpan w:val="3"/>
            <w:tcBorders>
              <w:bottom w:val="nil"/>
            </w:tcBorders>
          </w:tcPr>
          <w:p w:rsidR="00435E2B" w:rsidRDefault="007D7B83">
            <w:pPr>
              <w:adjustRightInd w:val="0"/>
              <w:snapToGrid w:val="0"/>
              <w:spacing w:line="360" w:lineRule="auto"/>
              <w:rPr>
                <w:rFonts w:ascii="宋体" w:hAnsi="宋体"/>
              </w:rPr>
            </w:pPr>
            <w:r>
              <w:rPr>
                <w:rFonts w:ascii="宋体" w:hAnsi="宋体" w:hint="eastAsia"/>
              </w:rPr>
              <w:t>受托人（代理人）证件号码（身份证件号</w:t>
            </w:r>
            <w:r>
              <w:rPr>
                <w:rFonts w:ascii="宋体" w:hAnsi="宋体"/>
              </w:rPr>
              <w:t>/</w:t>
            </w:r>
            <w:r>
              <w:rPr>
                <w:rFonts w:ascii="宋体" w:hAnsi="宋体"/>
              </w:rPr>
              <w:t>营业执照号</w:t>
            </w:r>
            <w:r>
              <w:rPr>
                <w:rFonts w:ascii="宋体" w:hAnsi="宋体" w:hint="eastAsia"/>
              </w:rPr>
              <w:t>/</w:t>
            </w:r>
            <w:r>
              <w:rPr>
                <w:rFonts w:ascii="宋体" w:hAnsi="宋体" w:hint="eastAsia"/>
              </w:rPr>
              <w:t>统一社会信用代码</w:t>
            </w:r>
            <w:r>
              <w:rPr>
                <w:rFonts w:ascii="宋体" w:hAnsi="宋体"/>
              </w:rPr>
              <w:t>）：</w:t>
            </w:r>
          </w:p>
        </w:tc>
      </w:tr>
      <w:tr w:rsidR="00435E2B">
        <w:trPr>
          <w:trHeight w:val="591"/>
        </w:trPr>
        <w:tc>
          <w:tcPr>
            <w:tcW w:w="4608" w:type="dxa"/>
            <w:tcBorders>
              <w:bottom w:val="nil"/>
            </w:tcBorders>
          </w:tcPr>
          <w:p w:rsidR="00435E2B" w:rsidRDefault="00435E2B">
            <w:pPr>
              <w:adjustRightInd w:val="0"/>
              <w:snapToGrid w:val="0"/>
              <w:spacing w:line="360" w:lineRule="auto"/>
              <w:rPr>
                <w:rFonts w:ascii="宋体" w:hAnsi="宋体"/>
              </w:rPr>
            </w:pPr>
          </w:p>
        </w:tc>
        <w:tc>
          <w:tcPr>
            <w:tcW w:w="3975" w:type="dxa"/>
            <w:gridSpan w:val="3"/>
            <w:tcBorders>
              <w:bottom w:val="nil"/>
            </w:tcBorders>
          </w:tcPr>
          <w:p w:rsidR="00435E2B" w:rsidRDefault="00435E2B">
            <w:pPr>
              <w:adjustRightInd w:val="0"/>
              <w:snapToGrid w:val="0"/>
              <w:spacing w:line="360" w:lineRule="auto"/>
              <w:ind w:left="807"/>
              <w:rPr>
                <w:rFonts w:ascii="宋体" w:hAnsi="宋体"/>
              </w:rPr>
            </w:pPr>
          </w:p>
        </w:tc>
      </w:tr>
      <w:tr w:rsidR="00435E2B">
        <w:trPr>
          <w:trHeight w:val="561"/>
        </w:trPr>
        <w:tc>
          <w:tcPr>
            <w:tcW w:w="4608" w:type="dxa"/>
          </w:tcPr>
          <w:p w:rsidR="00435E2B" w:rsidRDefault="007D7B83">
            <w:pPr>
              <w:adjustRightInd w:val="0"/>
              <w:snapToGrid w:val="0"/>
              <w:spacing w:line="360" w:lineRule="auto"/>
              <w:rPr>
                <w:rFonts w:ascii="宋体" w:hAnsi="宋体"/>
              </w:rPr>
            </w:pPr>
            <w:r>
              <w:rPr>
                <w:rFonts w:ascii="宋体" w:hAnsi="宋体" w:hint="eastAsia"/>
              </w:rPr>
              <w:t>审议事项</w:t>
            </w:r>
          </w:p>
        </w:tc>
        <w:tc>
          <w:tcPr>
            <w:tcW w:w="1260" w:type="dxa"/>
          </w:tcPr>
          <w:p w:rsidR="00435E2B" w:rsidRDefault="007D7B83">
            <w:pPr>
              <w:adjustRightInd w:val="0"/>
              <w:snapToGrid w:val="0"/>
              <w:spacing w:line="360" w:lineRule="auto"/>
              <w:ind w:firstLineChars="100" w:firstLine="210"/>
              <w:rPr>
                <w:rFonts w:ascii="宋体" w:hAnsi="宋体"/>
              </w:rPr>
            </w:pPr>
            <w:r>
              <w:rPr>
                <w:rFonts w:ascii="宋体" w:hAnsi="宋体" w:hint="eastAsia"/>
              </w:rPr>
              <w:t>同意</w:t>
            </w:r>
          </w:p>
        </w:tc>
        <w:tc>
          <w:tcPr>
            <w:tcW w:w="1260" w:type="dxa"/>
          </w:tcPr>
          <w:p w:rsidR="00435E2B" w:rsidRDefault="007D7B83">
            <w:pPr>
              <w:adjustRightInd w:val="0"/>
              <w:snapToGrid w:val="0"/>
              <w:spacing w:line="360" w:lineRule="auto"/>
              <w:ind w:firstLineChars="100" w:firstLine="210"/>
              <w:rPr>
                <w:rFonts w:ascii="宋体" w:hAnsi="宋体"/>
              </w:rPr>
            </w:pPr>
            <w:r>
              <w:rPr>
                <w:rFonts w:ascii="宋体" w:hAnsi="宋体" w:hint="eastAsia"/>
              </w:rPr>
              <w:t>反对</w:t>
            </w:r>
          </w:p>
        </w:tc>
        <w:tc>
          <w:tcPr>
            <w:tcW w:w="1455" w:type="dxa"/>
          </w:tcPr>
          <w:p w:rsidR="00435E2B" w:rsidRDefault="007D7B83">
            <w:pPr>
              <w:adjustRightInd w:val="0"/>
              <w:snapToGrid w:val="0"/>
              <w:spacing w:line="360" w:lineRule="auto"/>
              <w:ind w:firstLineChars="100" w:firstLine="210"/>
              <w:rPr>
                <w:rFonts w:ascii="宋体" w:hAnsi="宋体"/>
              </w:rPr>
            </w:pPr>
            <w:r>
              <w:rPr>
                <w:rFonts w:ascii="宋体" w:hAnsi="宋体" w:hint="eastAsia"/>
              </w:rPr>
              <w:t>弃权</w:t>
            </w:r>
          </w:p>
        </w:tc>
      </w:tr>
      <w:tr w:rsidR="00435E2B">
        <w:trPr>
          <w:trHeight w:val="1350"/>
        </w:trPr>
        <w:tc>
          <w:tcPr>
            <w:tcW w:w="4608" w:type="dxa"/>
          </w:tcPr>
          <w:p w:rsidR="00435E2B" w:rsidRDefault="007D7B83">
            <w:pPr>
              <w:pStyle w:val="a9"/>
              <w:adjustRightInd w:val="0"/>
              <w:snapToGrid w:val="0"/>
              <w:spacing w:line="360" w:lineRule="auto"/>
              <w:jc w:val="both"/>
              <w:rPr>
                <w:sz w:val="21"/>
              </w:rPr>
            </w:pPr>
            <w:r>
              <w:rPr>
                <w:rStyle w:val="da"/>
                <w:rFonts w:cs="Arial" w:hint="eastAsia"/>
                <w:sz w:val="21"/>
              </w:rPr>
              <w:t>关于博时研究回报混合型证券投资基金持续运作的议案</w:t>
            </w:r>
          </w:p>
        </w:tc>
        <w:tc>
          <w:tcPr>
            <w:tcW w:w="1260" w:type="dxa"/>
          </w:tcPr>
          <w:p w:rsidR="00435E2B" w:rsidRDefault="00435E2B">
            <w:pPr>
              <w:adjustRightInd w:val="0"/>
              <w:snapToGrid w:val="0"/>
              <w:spacing w:line="360" w:lineRule="auto"/>
              <w:rPr>
                <w:rFonts w:ascii="宋体" w:hAnsi="宋体"/>
              </w:rPr>
            </w:pPr>
          </w:p>
          <w:p w:rsidR="00435E2B" w:rsidRDefault="00435E2B">
            <w:pPr>
              <w:adjustRightInd w:val="0"/>
              <w:snapToGrid w:val="0"/>
              <w:spacing w:line="360" w:lineRule="auto"/>
              <w:rPr>
                <w:rFonts w:ascii="宋体" w:hAnsi="宋体"/>
              </w:rPr>
            </w:pPr>
          </w:p>
        </w:tc>
        <w:tc>
          <w:tcPr>
            <w:tcW w:w="1260" w:type="dxa"/>
          </w:tcPr>
          <w:p w:rsidR="00435E2B" w:rsidRDefault="00435E2B">
            <w:pPr>
              <w:adjustRightInd w:val="0"/>
              <w:snapToGrid w:val="0"/>
              <w:spacing w:line="360" w:lineRule="auto"/>
              <w:rPr>
                <w:rFonts w:ascii="宋体" w:hAnsi="宋体"/>
              </w:rPr>
            </w:pPr>
          </w:p>
          <w:p w:rsidR="00435E2B" w:rsidRDefault="00435E2B">
            <w:pPr>
              <w:adjustRightInd w:val="0"/>
              <w:snapToGrid w:val="0"/>
              <w:spacing w:line="360" w:lineRule="auto"/>
              <w:rPr>
                <w:rFonts w:ascii="宋体" w:hAnsi="宋体"/>
              </w:rPr>
            </w:pPr>
          </w:p>
        </w:tc>
        <w:tc>
          <w:tcPr>
            <w:tcW w:w="1455" w:type="dxa"/>
          </w:tcPr>
          <w:p w:rsidR="00435E2B" w:rsidRDefault="00435E2B">
            <w:pPr>
              <w:adjustRightInd w:val="0"/>
              <w:snapToGrid w:val="0"/>
              <w:spacing w:line="360" w:lineRule="auto"/>
              <w:rPr>
                <w:rFonts w:ascii="宋体" w:hAnsi="宋体"/>
              </w:rPr>
            </w:pPr>
          </w:p>
          <w:p w:rsidR="00435E2B" w:rsidRDefault="00435E2B">
            <w:pPr>
              <w:adjustRightInd w:val="0"/>
              <w:snapToGrid w:val="0"/>
              <w:spacing w:line="360" w:lineRule="auto"/>
              <w:rPr>
                <w:rFonts w:ascii="宋体" w:hAnsi="宋体"/>
              </w:rPr>
            </w:pPr>
          </w:p>
        </w:tc>
      </w:tr>
      <w:tr w:rsidR="00435E2B">
        <w:trPr>
          <w:trHeight w:val="1609"/>
        </w:trPr>
        <w:tc>
          <w:tcPr>
            <w:tcW w:w="8583" w:type="dxa"/>
            <w:gridSpan w:val="4"/>
            <w:tcBorders>
              <w:bottom w:val="single" w:sz="4" w:space="0" w:color="auto"/>
            </w:tcBorders>
          </w:tcPr>
          <w:p w:rsidR="00435E2B" w:rsidRDefault="007D7B83">
            <w:pPr>
              <w:adjustRightInd w:val="0"/>
              <w:snapToGrid w:val="0"/>
              <w:spacing w:line="360" w:lineRule="auto"/>
              <w:rPr>
                <w:rFonts w:ascii="宋体" w:hAnsi="宋体"/>
              </w:rPr>
            </w:pPr>
            <w:r>
              <w:rPr>
                <w:rFonts w:ascii="宋体" w:hAnsi="宋体" w:hint="eastAsia"/>
              </w:rPr>
              <w:t>基金份额持有人</w:t>
            </w:r>
            <w:r>
              <w:rPr>
                <w:rFonts w:ascii="宋体" w:hAnsi="宋体"/>
              </w:rPr>
              <w:t>/</w:t>
            </w:r>
            <w:r>
              <w:rPr>
                <w:rFonts w:ascii="宋体" w:hAnsi="宋体"/>
              </w:rPr>
              <w:t>受托人</w:t>
            </w:r>
            <w:r>
              <w:rPr>
                <w:rFonts w:ascii="宋体" w:hAnsi="宋体" w:hint="eastAsia"/>
              </w:rPr>
              <w:t>（代理人）</w:t>
            </w:r>
            <w:r>
              <w:rPr>
                <w:rFonts w:ascii="宋体" w:hAnsi="宋体"/>
              </w:rPr>
              <w:t>签名或盖章</w:t>
            </w:r>
          </w:p>
          <w:p w:rsidR="00435E2B" w:rsidRDefault="00435E2B">
            <w:pPr>
              <w:adjustRightInd w:val="0"/>
              <w:snapToGrid w:val="0"/>
              <w:spacing w:line="360" w:lineRule="auto"/>
              <w:rPr>
                <w:rFonts w:ascii="宋体" w:hAnsi="宋体"/>
              </w:rPr>
            </w:pPr>
          </w:p>
          <w:p w:rsidR="00435E2B" w:rsidRDefault="00435E2B">
            <w:pPr>
              <w:adjustRightInd w:val="0"/>
              <w:snapToGrid w:val="0"/>
              <w:spacing w:line="360" w:lineRule="auto"/>
              <w:rPr>
                <w:rFonts w:ascii="宋体" w:hAnsi="宋体"/>
              </w:rPr>
            </w:pPr>
          </w:p>
          <w:p w:rsidR="00435E2B" w:rsidRDefault="007D7B83">
            <w:pPr>
              <w:adjustRightInd w:val="0"/>
              <w:snapToGrid w:val="0"/>
              <w:spacing w:line="360" w:lineRule="auto"/>
              <w:ind w:firstLineChars="2000" w:firstLine="4200"/>
              <w:jc w:val="right"/>
              <w:rPr>
                <w:rFonts w:ascii="宋体" w:hAnsi="宋体"/>
              </w:rPr>
            </w:pPr>
            <w:r>
              <w:rPr>
                <w:rFonts w:ascii="宋体" w:hAnsi="宋体" w:cs="Arial"/>
              </w:rPr>
              <w:t xml:space="preserve">  </w:t>
            </w:r>
            <w:r>
              <w:rPr>
                <w:rFonts w:ascii="宋体" w:hAnsi="宋体" w:cs="Arial"/>
              </w:rPr>
              <w:t>年</w:t>
            </w:r>
            <w:r>
              <w:rPr>
                <w:rFonts w:ascii="宋体" w:hAnsi="宋体" w:cs="Arial"/>
              </w:rPr>
              <w:t xml:space="preserve">  </w:t>
            </w:r>
            <w:r>
              <w:rPr>
                <w:rFonts w:ascii="宋体" w:hAnsi="宋体" w:cs="Arial"/>
              </w:rPr>
              <w:t>月</w:t>
            </w:r>
            <w:r>
              <w:rPr>
                <w:rFonts w:ascii="宋体" w:hAnsi="宋体" w:cs="Arial"/>
              </w:rPr>
              <w:t xml:space="preserve">  </w:t>
            </w:r>
            <w:r>
              <w:rPr>
                <w:rFonts w:ascii="宋体" w:hAnsi="宋体" w:cs="Arial"/>
              </w:rPr>
              <w:t>日</w:t>
            </w:r>
          </w:p>
        </w:tc>
      </w:tr>
      <w:tr w:rsidR="00435E2B">
        <w:trPr>
          <w:trHeight w:val="2607"/>
        </w:trPr>
        <w:tc>
          <w:tcPr>
            <w:tcW w:w="8583" w:type="dxa"/>
            <w:gridSpan w:val="4"/>
            <w:tcBorders>
              <w:bottom w:val="single" w:sz="4" w:space="0" w:color="auto"/>
            </w:tcBorders>
          </w:tcPr>
          <w:p w:rsidR="00435E2B" w:rsidRDefault="007D7B83">
            <w:pPr>
              <w:adjustRightInd w:val="0"/>
              <w:snapToGrid w:val="0"/>
              <w:spacing w:line="360" w:lineRule="auto"/>
              <w:rPr>
                <w:rFonts w:ascii="宋体" w:hAnsi="宋体"/>
                <w:sz w:val="18"/>
                <w:szCs w:val="18"/>
              </w:rPr>
            </w:pPr>
            <w:r>
              <w:rPr>
                <w:rFonts w:ascii="宋体" w:hAnsi="宋体" w:hint="eastAsia"/>
                <w:sz w:val="18"/>
                <w:szCs w:val="18"/>
              </w:rPr>
              <w:t>说明：</w:t>
            </w:r>
          </w:p>
          <w:p w:rsidR="00435E2B" w:rsidRDefault="007D7B83">
            <w:pPr>
              <w:adjustRightInd w:val="0"/>
              <w:snapToGrid w:val="0"/>
              <w:spacing w:line="360" w:lineRule="auto"/>
              <w:ind w:firstLine="480"/>
              <w:rPr>
                <w:rFonts w:ascii="宋体" w:hAnsi="宋体"/>
                <w:sz w:val="18"/>
                <w:szCs w:val="18"/>
              </w:rPr>
            </w:pPr>
            <w:r>
              <w:rPr>
                <w:rFonts w:ascii="宋体" w:hAnsi="宋体" w:hint="eastAsia"/>
                <w:sz w:val="18"/>
                <w:szCs w:val="18"/>
              </w:rPr>
              <w:t>请以打“√”方式在审议事项后注明表决意见。持有人必须选择一种且只能选择一种表决意见。表决意见代表基金份额持有人所持全部基金份额的表决意见。</w:t>
            </w:r>
            <w:r>
              <w:rPr>
                <w:rStyle w:val="da"/>
                <w:rFonts w:ascii="宋体" w:eastAsia="宋体" w:hAnsi="宋体" w:cs="Arial" w:hint="eastAsia"/>
                <w:sz w:val="18"/>
                <w:szCs w:val="18"/>
              </w:rPr>
              <w:t>如表决票上的表决意见未选、多选或无法辨认、表决意见模糊不清或相互矛盾，但其他各项符合基金份额持有人大会公告规定的，视为弃权表决，计入有效表决票，并按</w:t>
            </w:r>
            <w:r>
              <w:rPr>
                <w:rStyle w:val="da"/>
                <w:rFonts w:ascii="宋体" w:eastAsia="宋体" w:hAnsi="宋体" w:cs="Arial"/>
                <w:sz w:val="18"/>
                <w:szCs w:val="18"/>
              </w:rPr>
              <w:t>“</w:t>
            </w:r>
            <w:r>
              <w:rPr>
                <w:rStyle w:val="da"/>
                <w:rFonts w:ascii="宋体" w:eastAsia="宋体" w:hAnsi="宋体" w:cs="Arial" w:hint="eastAsia"/>
                <w:sz w:val="18"/>
                <w:szCs w:val="18"/>
              </w:rPr>
              <w:t>弃权</w:t>
            </w:r>
            <w:r>
              <w:rPr>
                <w:rStyle w:val="da"/>
                <w:rFonts w:ascii="宋体" w:eastAsia="宋体" w:hAnsi="宋体" w:cs="Arial"/>
                <w:sz w:val="18"/>
                <w:szCs w:val="18"/>
              </w:rPr>
              <w:t>”</w:t>
            </w:r>
            <w:r>
              <w:rPr>
                <w:rStyle w:val="da"/>
                <w:rFonts w:ascii="宋体" w:eastAsia="宋体" w:hAnsi="宋体" w:cs="Arial" w:hint="eastAsia"/>
                <w:sz w:val="18"/>
                <w:szCs w:val="18"/>
              </w:rPr>
              <w:t>计入对应的表决结果，其所代表的基金份额计入参加本次基金份额持有人大会表决的基金份额总数</w:t>
            </w:r>
            <w:r>
              <w:rPr>
                <w:rFonts w:ascii="宋体" w:hAnsi="宋体" w:hint="eastAsia"/>
                <w:sz w:val="18"/>
                <w:szCs w:val="18"/>
              </w:rPr>
              <w:t>。</w:t>
            </w:r>
          </w:p>
          <w:p w:rsidR="00435E2B" w:rsidRDefault="007D7B83">
            <w:pPr>
              <w:adjustRightInd w:val="0"/>
              <w:snapToGrid w:val="0"/>
              <w:spacing w:line="360" w:lineRule="auto"/>
              <w:ind w:firstLine="480"/>
              <w:rPr>
                <w:rFonts w:ascii="宋体" w:hAnsi="宋体"/>
                <w:sz w:val="18"/>
                <w:szCs w:val="18"/>
              </w:rPr>
            </w:pPr>
            <w:r>
              <w:rPr>
                <w:rFonts w:ascii="宋体" w:hAnsi="宋体" w:hint="eastAsia"/>
                <w:sz w:val="18"/>
                <w:szCs w:val="18"/>
              </w:rPr>
              <w:t>“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435E2B" w:rsidRDefault="007D7B83">
            <w:pPr>
              <w:adjustRightInd w:val="0"/>
              <w:snapToGrid w:val="0"/>
              <w:spacing w:line="360" w:lineRule="auto"/>
              <w:ind w:firstLine="480"/>
              <w:rPr>
                <w:rFonts w:ascii="宋体" w:hAnsi="宋体"/>
              </w:rPr>
            </w:pPr>
            <w:r>
              <w:rPr>
                <w:rFonts w:ascii="宋体" w:eastAsia="宋体" w:hAnsi="宋体" w:cs="宋体" w:hint="eastAsia"/>
                <w:b/>
                <w:sz w:val="18"/>
                <w:szCs w:val="18"/>
              </w:rPr>
              <w:t>如</w:t>
            </w:r>
            <w:r>
              <w:rPr>
                <w:rFonts w:ascii="宋体" w:eastAsia="宋体" w:hAnsi="宋体" w:cs="宋体" w:hint="eastAsia"/>
                <w:b/>
                <w:sz w:val="18"/>
                <w:szCs w:val="18"/>
              </w:rPr>
              <w:t>果本基金根据基金份额持有人大会公告“八、二次召集基金份额持有人大会及二次授权”章节的规定就相同审议事项重新召集基金份额持有人大会的，除有新的表决票，上述表决继续有效。</w:t>
            </w:r>
          </w:p>
        </w:tc>
      </w:tr>
    </w:tbl>
    <w:p w:rsidR="00435E2B" w:rsidRDefault="007D7B83">
      <w:pPr>
        <w:adjustRightInd w:val="0"/>
        <w:snapToGrid w:val="0"/>
        <w:spacing w:line="360" w:lineRule="auto"/>
        <w:rPr>
          <w:rFonts w:ascii="宋体" w:hAnsi="宋体"/>
        </w:rPr>
      </w:pPr>
      <w:r>
        <w:rPr>
          <w:rFonts w:ascii="宋体" w:hAnsi="宋体" w:hint="eastAsia"/>
          <w:sz w:val="18"/>
          <w:szCs w:val="18"/>
        </w:rPr>
        <w:t>（本表决票可剪报、复印或登录本基金管理人网站（</w:t>
      </w:r>
      <w:r>
        <w:rPr>
          <w:rFonts w:ascii="宋体" w:hAnsi="宋体"/>
          <w:sz w:val="18"/>
          <w:szCs w:val="18"/>
        </w:rPr>
        <w:t>www.bosera.com</w:t>
      </w:r>
      <w:r>
        <w:rPr>
          <w:rFonts w:ascii="宋体" w:hAnsi="宋体" w:hint="eastAsia"/>
          <w:sz w:val="18"/>
          <w:szCs w:val="18"/>
        </w:rPr>
        <w:t>）下载并打印，在填写完整并签字或盖章后均为有效。）</w:t>
      </w:r>
      <w:r>
        <w:rPr>
          <w:rStyle w:val="da"/>
          <w:rFonts w:ascii="宋体" w:eastAsia="宋体" w:hAnsi="宋体" w:cs="Arial"/>
        </w:rPr>
        <w:br w:type="page"/>
      </w:r>
      <w:r>
        <w:rPr>
          <w:rFonts w:ascii="宋体" w:hAnsi="宋体" w:hint="eastAsia"/>
        </w:rPr>
        <w:t>附件三：</w:t>
      </w:r>
    </w:p>
    <w:p w:rsidR="00435E2B" w:rsidRDefault="007D7B83">
      <w:pPr>
        <w:pStyle w:val="a4"/>
        <w:adjustRightInd w:val="0"/>
        <w:snapToGrid w:val="0"/>
        <w:spacing w:line="360" w:lineRule="auto"/>
        <w:jc w:val="center"/>
        <w:rPr>
          <w:rFonts w:ascii="宋体" w:hAnsi="宋体"/>
          <w:bCs/>
          <w:sz w:val="22"/>
        </w:rPr>
      </w:pPr>
      <w:r>
        <w:rPr>
          <w:rFonts w:ascii="宋体" w:hAnsi="宋体" w:hint="eastAsia"/>
          <w:bCs/>
          <w:sz w:val="22"/>
        </w:rPr>
        <w:t>授权委托书</w:t>
      </w:r>
    </w:p>
    <w:p w:rsidR="00435E2B" w:rsidRDefault="00435E2B">
      <w:pPr>
        <w:adjustRightInd w:val="0"/>
        <w:snapToGrid w:val="0"/>
        <w:spacing w:line="360" w:lineRule="auto"/>
        <w:ind w:firstLine="480"/>
        <w:rPr>
          <w:rFonts w:ascii="宋体" w:hAnsi="宋体"/>
        </w:rPr>
      </w:pPr>
    </w:p>
    <w:p w:rsidR="00435E2B" w:rsidRDefault="007D7B83">
      <w:pPr>
        <w:adjustRightInd w:val="0"/>
        <w:snapToGrid w:val="0"/>
        <w:spacing w:line="360" w:lineRule="auto"/>
        <w:ind w:leftChars="-100" w:left="-210" w:firstLineChars="200" w:firstLine="420"/>
        <w:rPr>
          <w:rFonts w:ascii="宋体" w:hAnsi="宋体"/>
        </w:rPr>
      </w:pPr>
      <w:r>
        <w:rPr>
          <w:rFonts w:ascii="宋体" w:hAnsi="宋体" w:hint="eastAsia"/>
        </w:rPr>
        <w:t>兹委托</w:t>
      </w:r>
      <w:r>
        <w:rPr>
          <w:rFonts w:ascii="宋体" w:hAnsi="宋体"/>
        </w:rPr>
        <w:t xml:space="preserve">        </w:t>
      </w:r>
      <w:r>
        <w:rPr>
          <w:rFonts w:ascii="宋体" w:hAnsi="宋体" w:hint="eastAsia"/>
        </w:rPr>
        <w:t>代表本人（或本机构）参加投票截止日为</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日的</w:t>
      </w:r>
      <w:r>
        <w:rPr>
          <w:rFonts w:ascii="宋体" w:hAnsi="宋体"/>
        </w:rPr>
        <w:t>以通讯方式</w:t>
      </w:r>
      <w:r>
        <w:rPr>
          <w:rFonts w:ascii="宋体" w:hAnsi="宋体" w:hint="eastAsia"/>
        </w:rPr>
        <w:t>召开的</w:t>
      </w:r>
      <w:r>
        <w:rPr>
          <w:rStyle w:val="da"/>
          <w:rFonts w:cs="Arial" w:hint="eastAsia"/>
        </w:rPr>
        <w:t>博时研究回报混合型证券投资基金</w:t>
      </w:r>
      <w:r>
        <w:rPr>
          <w:rFonts w:ascii="宋体" w:hAnsi="宋体" w:hint="eastAsia"/>
        </w:rPr>
        <w:t>基金份额持有人大会，并代为全权行使对所有议案的表决权。</w:t>
      </w:r>
      <w:r>
        <w:rPr>
          <w:rFonts w:ascii="宋体" w:hAnsi="宋体" w:hint="eastAsia"/>
          <w:szCs w:val="21"/>
        </w:rPr>
        <w:t>授权有效期</w:t>
      </w:r>
      <w:r>
        <w:rPr>
          <w:rFonts w:ascii="宋体" w:hAnsi="宋体" w:hint="eastAsia"/>
          <w:szCs w:val="21"/>
        </w:rPr>
        <w:t>自</w:t>
      </w:r>
      <w:r>
        <w:rPr>
          <w:rFonts w:ascii="宋体" w:eastAsia="宋体" w:hAnsi="宋体" w:cs="宋体" w:hint="eastAsia"/>
          <w:szCs w:val="21"/>
        </w:rPr>
        <w:t>本授权委托书</w:t>
      </w:r>
      <w:r>
        <w:rPr>
          <w:rFonts w:ascii="宋体" w:hAnsi="宋体" w:hint="eastAsia"/>
          <w:szCs w:val="21"/>
        </w:rPr>
        <w:t>签署日起至本次基金份额持有人大会会议计票结束之日止。若</w:t>
      </w:r>
      <w:r>
        <w:rPr>
          <w:rStyle w:val="da"/>
          <w:rFonts w:cs="Arial" w:hint="eastAsia"/>
        </w:rPr>
        <w:t>博时研究回报混合型证券投资基金</w:t>
      </w:r>
      <w:r>
        <w:rPr>
          <w:rFonts w:ascii="宋体" w:hAnsi="宋体" w:hint="eastAsia"/>
          <w:szCs w:val="21"/>
        </w:rPr>
        <w:t>二次</w:t>
      </w:r>
      <w:r>
        <w:rPr>
          <w:rFonts w:ascii="宋体" w:hAnsi="宋体"/>
          <w:szCs w:val="21"/>
        </w:rPr>
        <w:t>召集</w:t>
      </w:r>
      <w:r>
        <w:rPr>
          <w:rFonts w:ascii="宋体" w:hAnsi="宋体" w:hint="eastAsia"/>
          <w:szCs w:val="21"/>
        </w:rPr>
        <w:t>审议相同议案的基金份额持有人大会的，除有新的授权外，本授权继续有效。</w:t>
      </w:r>
    </w:p>
    <w:p w:rsidR="00435E2B" w:rsidRDefault="00435E2B">
      <w:pPr>
        <w:adjustRightInd w:val="0"/>
        <w:snapToGrid w:val="0"/>
        <w:spacing w:line="360" w:lineRule="auto"/>
        <w:ind w:firstLine="480"/>
        <w:rPr>
          <w:rFonts w:ascii="宋体" w:hAnsi="宋体"/>
        </w:rPr>
      </w:pPr>
    </w:p>
    <w:p w:rsidR="00435E2B" w:rsidRDefault="00435E2B">
      <w:pPr>
        <w:adjustRightInd w:val="0"/>
        <w:snapToGrid w:val="0"/>
        <w:spacing w:line="360" w:lineRule="auto"/>
        <w:ind w:firstLine="480"/>
        <w:rPr>
          <w:rFonts w:ascii="宋体" w:hAnsi="宋体"/>
        </w:rPr>
      </w:pPr>
    </w:p>
    <w:p w:rsidR="00435E2B" w:rsidRDefault="007D7B83">
      <w:pPr>
        <w:adjustRightInd w:val="0"/>
        <w:snapToGrid w:val="0"/>
        <w:spacing w:line="360" w:lineRule="auto"/>
        <w:rPr>
          <w:rFonts w:ascii="宋体" w:hAnsi="宋体"/>
        </w:rPr>
      </w:pPr>
      <w:r>
        <w:rPr>
          <w:rFonts w:ascii="宋体" w:hAnsi="宋体" w:hint="eastAsia"/>
        </w:rPr>
        <w:t>委托人（签字</w:t>
      </w:r>
      <w:r>
        <w:rPr>
          <w:rFonts w:ascii="宋体" w:hAnsi="宋体"/>
        </w:rPr>
        <w:t>/</w:t>
      </w:r>
      <w:r>
        <w:rPr>
          <w:rFonts w:ascii="宋体" w:hAnsi="宋体"/>
        </w:rPr>
        <w:t>盖章）：</w:t>
      </w:r>
      <w:r>
        <w:rPr>
          <w:rFonts w:ascii="宋体" w:hAnsi="宋体"/>
        </w:rPr>
        <w:t xml:space="preserve"> </w:t>
      </w:r>
      <w:r>
        <w:rPr>
          <w:rFonts w:ascii="宋体" w:hAnsi="宋体" w:hint="eastAsia"/>
          <w:u w:val="single"/>
        </w:rPr>
        <w:t xml:space="preserve">　　　</w:t>
      </w:r>
      <w:r>
        <w:rPr>
          <w:rFonts w:ascii="宋体" w:hAnsi="宋体"/>
          <w:u w:val="single"/>
        </w:rPr>
        <w:t xml:space="preserve">            </w:t>
      </w:r>
      <w:r>
        <w:rPr>
          <w:rFonts w:ascii="宋体" w:hAnsi="宋体"/>
          <w:u w:val="single"/>
        </w:rPr>
        <w:t xml:space="preserve">　　　</w:t>
      </w:r>
      <w:r>
        <w:rPr>
          <w:rFonts w:ascii="宋体" w:hAnsi="宋体"/>
          <w:u w:val="single"/>
        </w:rPr>
        <w:t xml:space="preserve">            </w:t>
      </w:r>
    </w:p>
    <w:p w:rsidR="00435E2B" w:rsidRDefault="007D7B83">
      <w:pPr>
        <w:adjustRightInd w:val="0"/>
        <w:snapToGrid w:val="0"/>
        <w:spacing w:line="360" w:lineRule="auto"/>
        <w:rPr>
          <w:rFonts w:ascii="宋体" w:hAnsi="宋体"/>
          <w:u w:val="single"/>
        </w:rPr>
      </w:pPr>
      <w:r>
        <w:rPr>
          <w:rFonts w:ascii="宋体" w:hAnsi="宋体" w:hint="eastAsia"/>
        </w:rPr>
        <w:t>委托人身份证号</w:t>
      </w:r>
      <w:r>
        <w:rPr>
          <w:rFonts w:ascii="宋体" w:hAnsi="宋体"/>
        </w:rPr>
        <w:t>或营业执照号</w:t>
      </w:r>
      <w:r>
        <w:rPr>
          <w:rFonts w:ascii="宋体" w:hAnsi="宋体" w:hint="eastAsia"/>
        </w:rPr>
        <w:t>/</w:t>
      </w:r>
      <w:r>
        <w:rPr>
          <w:rFonts w:ascii="宋体" w:hAnsi="宋体" w:hint="eastAsia"/>
        </w:rPr>
        <w:t>统一社会信用代码：</w:t>
      </w:r>
      <w:r>
        <w:rPr>
          <w:rFonts w:ascii="宋体" w:hAnsi="宋体"/>
          <w:u w:val="single"/>
        </w:rPr>
        <w:t xml:space="preserve">                        </w:t>
      </w:r>
    </w:p>
    <w:p w:rsidR="00435E2B" w:rsidRDefault="007D7B83">
      <w:pPr>
        <w:adjustRightInd w:val="0"/>
        <w:snapToGrid w:val="0"/>
        <w:spacing w:line="360" w:lineRule="auto"/>
        <w:rPr>
          <w:rFonts w:ascii="宋体" w:hAnsi="宋体"/>
          <w:u w:val="single"/>
        </w:rPr>
      </w:pPr>
      <w:r>
        <w:rPr>
          <w:rFonts w:ascii="宋体" w:hAnsi="宋体" w:hint="eastAsia"/>
        </w:rPr>
        <w:t>委托人基金账户号：</w:t>
      </w:r>
      <w:r>
        <w:rPr>
          <w:rFonts w:ascii="宋体" w:hAnsi="宋体"/>
          <w:u w:val="single"/>
        </w:rPr>
        <w:t xml:space="preserve">                                          </w:t>
      </w:r>
    </w:p>
    <w:p w:rsidR="00435E2B" w:rsidRDefault="00435E2B">
      <w:pPr>
        <w:adjustRightInd w:val="0"/>
        <w:snapToGrid w:val="0"/>
        <w:spacing w:line="360" w:lineRule="auto"/>
        <w:rPr>
          <w:rFonts w:ascii="宋体" w:hAnsi="宋体"/>
        </w:rPr>
      </w:pPr>
    </w:p>
    <w:p w:rsidR="00435E2B" w:rsidRDefault="00435E2B">
      <w:pPr>
        <w:adjustRightInd w:val="0"/>
        <w:snapToGrid w:val="0"/>
        <w:spacing w:line="360" w:lineRule="auto"/>
        <w:ind w:firstLine="5040"/>
        <w:rPr>
          <w:rFonts w:ascii="宋体" w:hAnsi="宋体"/>
        </w:rPr>
      </w:pPr>
    </w:p>
    <w:p w:rsidR="00435E2B" w:rsidRDefault="007D7B83">
      <w:pPr>
        <w:adjustRightInd w:val="0"/>
        <w:snapToGrid w:val="0"/>
        <w:spacing w:line="360" w:lineRule="auto"/>
        <w:rPr>
          <w:rFonts w:ascii="宋体" w:hAnsi="宋体"/>
        </w:rPr>
      </w:pPr>
      <w:r>
        <w:rPr>
          <w:rFonts w:ascii="宋体" w:hAnsi="宋体" w:hint="eastAsia"/>
        </w:rPr>
        <w:t>受托人（代理人）（签字</w:t>
      </w:r>
      <w:r>
        <w:rPr>
          <w:rFonts w:ascii="宋体" w:hAnsi="宋体"/>
        </w:rPr>
        <w:t>/</w:t>
      </w:r>
      <w:r>
        <w:rPr>
          <w:rFonts w:ascii="宋体" w:hAnsi="宋体"/>
        </w:rPr>
        <w:t>盖章）：</w:t>
      </w:r>
      <w:r>
        <w:rPr>
          <w:rFonts w:ascii="宋体" w:hAnsi="宋体"/>
          <w:u w:val="single"/>
        </w:rPr>
        <w:t xml:space="preserve">                                       </w:t>
      </w:r>
      <w:r>
        <w:rPr>
          <w:rFonts w:ascii="宋体" w:hAnsi="宋体"/>
        </w:rPr>
        <w:t xml:space="preserve"> </w:t>
      </w:r>
    </w:p>
    <w:p w:rsidR="00435E2B" w:rsidRDefault="007D7B83">
      <w:pPr>
        <w:adjustRightInd w:val="0"/>
        <w:snapToGrid w:val="0"/>
        <w:spacing w:line="360" w:lineRule="auto"/>
        <w:rPr>
          <w:rFonts w:ascii="宋体" w:hAnsi="宋体"/>
          <w:u w:val="single"/>
        </w:rPr>
      </w:pPr>
      <w:r>
        <w:rPr>
          <w:rFonts w:ascii="宋体" w:hAnsi="宋体" w:hint="eastAsia"/>
        </w:rPr>
        <w:t>受托人（代理人）身份证号</w:t>
      </w:r>
      <w:r>
        <w:rPr>
          <w:rFonts w:ascii="宋体" w:hAnsi="宋体"/>
        </w:rPr>
        <w:t>或营业执照号</w:t>
      </w:r>
      <w:r>
        <w:rPr>
          <w:rFonts w:ascii="宋体" w:hAnsi="宋体" w:hint="eastAsia"/>
        </w:rPr>
        <w:t>/</w:t>
      </w:r>
      <w:r>
        <w:rPr>
          <w:rFonts w:ascii="宋体" w:hAnsi="宋体" w:hint="eastAsia"/>
        </w:rPr>
        <w:t>统一社会信用代码：</w:t>
      </w:r>
      <w:r>
        <w:rPr>
          <w:rFonts w:ascii="宋体" w:hAnsi="宋体"/>
          <w:u w:val="single"/>
        </w:rPr>
        <w:t xml:space="preserve">                                    </w:t>
      </w:r>
    </w:p>
    <w:p w:rsidR="00435E2B" w:rsidRDefault="00435E2B">
      <w:pPr>
        <w:adjustRightInd w:val="0"/>
        <w:snapToGrid w:val="0"/>
        <w:spacing w:line="360" w:lineRule="auto"/>
        <w:ind w:firstLine="5040"/>
        <w:rPr>
          <w:rFonts w:ascii="宋体" w:hAnsi="宋体"/>
        </w:rPr>
      </w:pPr>
    </w:p>
    <w:p w:rsidR="00435E2B" w:rsidRDefault="007D7B83">
      <w:pPr>
        <w:adjustRightInd w:val="0"/>
        <w:snapToGrid w:val="0"/>
        <w:spacing w:line="360" w:lineRule="auto"/>
        <w:jc w:val="center"/>
        <w:rPr>
          <w:rFonts w:ascii="宋体" w:hAnsi="宋体"/>
        </w:rPr>
      </w:pPr>
      <w:r>
        <w:rPr>
          <w:rFonts w:ascii="宋体" w:hAnsi="宋体"/>
        </w:rPr>
        <w:t xml:space="preserve">                          </w:t>
      </w:r>
    </w:p>
    <w:p w:rsidR="00435E2B" w:rsidRDefault="00435E2B">
      <w:pPr>
        <w:adjustRightInd w:val="0"/>
        <w:snapToGrid w:val="0"/>
        <w:spacing w:line="360" w:lineRule="auto"/>
        <w:jc w:val="center"/>
        <w:rPr>
          <w:rFonts w:ascii="宋体" w:hAnsi="宋体"/>
        </w:rPr>
      </w:pPr>
    </w:p>
    <w:p w:rsidR="00435E2B" w:rsidRDefault="007D7B83">
      <w:pPr>
        <w:adjustRightInd w:val="0"/>
        <w:snapToGrid w:val="0"/>
        <w:spacing w:line="360" w:lineRule="auto"/>
        <w:jc w:val="center"/>
        <w:rPr>
          <w:rFonts w:ascii="宋体" w:hAnsi="宋体"/>
        </w:rPr>
      </w:pPr>
      <w:r>
        <w:rPr>
          <w:rFonts w:ascii="宋体" w:hAnsi="宋体"/>
        </w:rPr>
        <w:t xml:space="preserve"> </w:t>
      </w:r>
      <w:r>
        <w:rPr>
          <w:rFonts w:ascii="宋体" w:hAnsi="宋体"/>
        </w:rPr>
        <w:t xml:space="preserve">委托日期：　　年　　</w:t>
      </w:r>
      <w:r>
        <w:rPr>
          <w:rFonts w:ascii="宋体" w:hAnsi="宋体" w:hint="eastAsia"/>
        </w:rPr>
        <w:t xml:space="preserve">　月　　日</w:t>
      </w:r>
    </w:p>
    <w:p w:rsidR="00435E2B" w:rsidRDefault="00435E2B">
      <w:pPr>
        <w:adjustRightInd w:val="0"/>
        <w:snapToGrid w:val="0"/>
        <w:spacing w:line="360" w:lineRule="auto"/>
        <w:rPr>
          <w:rFonts w:ascii="宋体" w:hAnsi="宋体"/>
        </w:rPr>
      </w:pPr>
    </w:p>
    <w:p w:rsidR="00435E2B" w:rsidRDefault="00435E2B">
      <w:pPr>
        <w:adjustRightInd w:val="0"/>
        <w:snapToGrid w:val="0"/>
        <w:spacing w:line="360" w:lineRule="auto"/>
        <w:rPr>
          <w:rFonts w:ascii="宋体" w:hAnsi="宋体"/>
        </w:rPr>
      </w:pPr>
    </w:p>
    <w:p w:rsidR="00435E2B" w:rsidRDefault="007D7B83">
      <w:pPr>
        <w:adjustRightInd w:val="0"/>
        <w:snapToGrid w:val="0"/>
        <w:spacing w:line="360" w:lineRule="auto"/>
        <w:rPr>
          <w:rFonts w:ascii="宋体" w:hAnsi="宋体"/>
        </w:rPr>
      </w:pPr>
      <w:r>
        <w:rPr>
          <w:rFonts w:ascii="宋体" w:hAnsi="宋体" w:hint="eastAsia"/>
        </w:rPr>
        <w:t>附注：</w:t>
      </w:r>
    </w:p>
    <w:p w:rsidR="00435E2B" w:rsidRDefault="007D7B83">
      <w:pPr>
        <w:adjustRightInd w:val="0"/>
        <w:snapToGrid w:val="0"/>
        <w:spacing w:line="360" w:lineRule="auto"/>
        <w:rPr>
          <w:rFonts w:ascii="宋体" w:hAnsi="宋体"/>
        </w:rPr>
      </w:pPr>
      <w:r>
        <w:rPr>
          <w:rFonts w:ascii="宋体" w:hAnsi="宋体"/>
        </w:rPr>
        <w:t>1</w:t>
      </w:r>
      <w:r>
        <w:rPr>
          <w:rFonts w:ascii="宋体" w:hAnsi="宋体"/>
        </w:rPr>
        <w:t>、此授权委托书可剪报、复印或按以上格式自制，在填写完整并签字盖章后均为有效。</w:t>
      </w:r>
    </w:p>
    <w:p w:rsidR="00435E2B" w:rsidRDefault="007D7B83">
      <w:pPr>
        <w:adjustRightInd w:val="0"/>
        <w:snapToGrid w:val="0"/>
        <w:spacing w:line="360" w:lineRule="auto"/>
        <w:rPr>
          <w:rFonts w:ascii="宋体" w:hAnsi="宋体"/>
        </w:rPr>
      </w:pPr>
      <w:r>
        <w:rPr>
          <w:rFonts w:ascii="宋体" w:hAnsi="宋体"/>
        </w:rPr>
        <w:t>2</w:t>
      </w:r>
      <w:r>
        <w:rPr>
          <w:rFonts w:ascii="宋体" w:hAnsi="宋体"/>
        </w:rPr>
        <w:t>、</w:t>
      </w:r>
      <w:r>
        <w:rPr>
          <w:rFonts w:ascii="宋体" w:hAnsi="宋体"/>
        </w:rPr>
        <w:t>“</w:t>
      </w:r>
      <w:r>
        <w:rPr>
          <w:rFonts w:ascii="宋体" w:hAnsi="宋体"/>
        </w:rPr>
        <w:t>基金账户号</w:t>
      </w:r>
      <w:r>
        <w:rPr>
          <w:rFonts w:ascii="宋体" w:hAnsi="宋体"/>
        </w:rPr>
        <w:t>”</w:t>
      </w:r>
      <w:r>
        <w:rPr>
          <w:rFonts w:ascii="宋体" w:hAnsi="宋体"/>
        </w:rPr>
        <w:t>，仅指持有本基金份额的基金账户号，同一基金份额持有人拥有多个此类账户且需要按照不同账户持有基金份额</w:t>
      </w:r>
      <w:r>
        <w:rPr>
          <w:rFonts w:ascii="宋体" w:hAnsi="宋体"/>
        </w:rPr>
        <w:t>分别</w:t>
      </w:r>
      <w:r>
        <w:rPr>
          <w:rFonts w:ascii="宋体" w:hAnsi="宋体" w:hint="eastAsia"/>
        </w:rPr>
        <w:t>授权</w:t>
      </w:r>
      <w:r>
        <w:rPr>
          <w:rFonts w:ascii="宋体" w:hAnsi="宋体"/>
        </w:rPr>
        <w:t>的，应当填写基金账户号；其他情况可不必填写。此处空白、多填、错填、无法识别等情况的，将被默认为代表此基金份额持有人所持有的本基金所有份额。</w:t>
      </w:r>
    </w:p>
    <w:p w:rsidR="00435E2B" w:rsidRDefault="007D7B83">
      <w:pPr>
        <w:adjustRightInd w:val="0"/>
        <w:snapToGrid w:val="0"/>
        <w:spacing w:line="360" w:lineRule="auto"/>
        <w:rPr>
          <w:rFonts w:ascii="宋体" w:hAnsi="宋体"/>
        </w:rPr>
      </w:pPr>
      <w:r>
        <w:rPr>
          <w:rFonts w:ascii="宋体" w:hAnsi="宋体"/>
        </w:rPr>
        <w:t>3</w:t>
      </w:r>
      <w:r>
        <w:rPr>
          <w:rFonts w:ascii="宋体" w:hAnsi="宋体"/>
        </w:rPr>
        <w:t>、受托人</w:t>
      </w:r>
      <w:r>
        <w:rPr>
          <w:rFonts w:ascii="宋体" w:hAnsi="宋体" w:hint="eastAsia"/>
        </w:rPr>
        <w:t>（代理人）</w:t>
      </w:r>
      <w:r>
        <w:rPr>
          <w:rFonts w:ascii="宋体" w:hAnsi="宋体"/>
        </w:rPr>
        <w:t>的表决意见代表委托人本基金账户下全部基金份额的表决意见。</w:t>
      </w:r>
    </w:p>
    <w:p w:rsidR="00435E2B" w:rsidRDefault="00435E2B">
      <w:pPr>
        <w:adjustRightInd w:val="0"/>
        <w:snapToGrid w:val="0"/>
        <w:rPr>
          <w:rFonts w:ascii="宋体" w:hAnsi="宋体"/>
          <w:sz w:val="18"/>
        </w:rPr>
      </w:pPr>
    </w:p>
    <w:p w:rsidR="00435E2B" w:rsidRDefault="00435E2B">
      <w:pPr>
        <w:adjustRightInd w:val="0"/>
        <w:snapToGrid w:val="0"/>
        <w:rPr>
          <w:rFonts w:ascii="宋体" w:hAnsi="宋体"/>
          <w:sz w:val="18"/>
        </w:rPr>
      </w:pPr>
    </w:p>
    <w:p w:rsidR="00435E2B" w:rsidRDefault="00435E2B">
      <w:pPr>
        <w:adjustRightInd w:val="0"/>
        <w:snapToGrid w:val="0"/>
        <w:rPr>
          <w:rFonts w:ascii="宋体" w:hAnsi="宋体"/>
          <w:sz w:val="18"/>
        </w:rPr>
      </w:pPr>
    </w:p>
    <w:p w:rsidR="00435E2B" w:rsidRDefault="00435E2B">
      <w:pPr>
        <w:adjustRightInd w:val="0"/>
        <w:snapToGrid w:val="0"/>
        <w:rPr>
          <w:rFonts w:ascii="宋体" w:hAnsi="宋体"/>
          <w:sz w:val="18"/>
        </w:rPr>
      </w:pPr>
    </w:p>
    <w:p w:rsidR="00435E2B" w:rsidRDefault="00435E2B">
      <w:pPr>
        <w:adjustRightInd w:val="0"/>
        <w:snapToGrid w:val="0"/>
        <w:rPr>
          <w:rFonts w:ascii="宋体" w:hAnsi="宋体"/>
          <w:sz w:val="18"/>
        </w:rPr>
      </w:pPr>
    </w:p>
    <w:p w:rsidR="00435E2B" w:rsidRDefault="00435E2B">
      <w:pPr>
        <w:adjustRightInd w:val="0"/>
        <w:snapToGrid w:val="0"/>
        <w:spacing w:line="360" w:lineRule="auto"/>
        <w:rPr>
          <w:rFonts w:ascii="宋体" w:hAnsi="宋体"/>
          <w:b/>
          <w:kern w:val="0"/>
        </w:rPr>
      </w:pPr>
    </w:p>
    <w:sectPr w:rsidR="00435E2B" w:rsidSect="00435E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E2B" w:rsidRDefault="00435E2B"/>
  </w:endnote>
  <w:endnote w:type="continuationSeparator" w:id="0">
    <w:p w:rsidR="00435E2B" w:rsidRDefault="00435E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default"/>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E2B" w:rsidRDefault="00435E2B"/>
  </w:footnote>
  <w:footnote w:type="continuationSeparator" w:id="0">
    <w:p w:rsidR="00435E2B" w:rsidRDefault="00435E2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93BC6A"/>
    <w:multiLevelType w:val="singleLevel"/>
    <w:tmpl w:val="D993BC6A"/>
    <w:lvl w:ilvl="0">
      <w:start w:val="5"/>
      <w:numFmt w:val="decimal"/>
      <w:suff w:val="nothing"/>
      <w:lvlText w:val="%1、"/>
      <w:lvlJc w:val="left"/>
    </w:lvl>
  </w:abstractNum>
  <w:abstractNum w:abstractNumId="1">
    <w:nsid w:val="4BB00A08"/>
    <w:multiLevelType w:val="singleLevel"/>
    <w:tmpl w:val="4BB00A08"/>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8AB"/>
    <w:rsid w:val="0000610F"/>
    <w:rsid w:val="00011D65"/>
    <w:rsid w:val="00014BBF"/>
    <w:rsid w:val="00016924"/>
    <w:rsid w:val="00017A0A"/>
    <w:rsid w:val="00021F74"/>
    <w:rsid w:val="00026C1E"/>
    <w:rsid w:val="00032A2E"/>
    <w:rsid w:val="000331C6"/>
    <w:rsid w:val="000344D6"/>
    <w:rsid w:val="000413FF"/>
    <w:rsid w:val="00042332"/>
    <w:rsid w:val="00055262"/>
    <w:rsid w:val="000665BE"/>
    <w:rsid w:val="0007038A"/>
    <w:rsid w:val="00072AC6"/>
    <w:rsid w:val="0007336A"/>
    <w:rsid w:val="00077B46"/>
    <w:rsid w:val="000835F8"/>
    <w:rsid w:val="00083DF8"/>
    <w:rsid w:val="000845A6"/>
    <w:rsid w:val="00087A30"/>
    <w:rsid w:val="00092B0B"/>
    <w:rsid w:val="00093DCA"/>
    <w:rsid w:val="00095E52"/>
    <w:rsid w:val="000A0BAB"/>
    <w:rsid w:val="000A3A81"/>
    <w:rsid w:val="000A4679"/>
    <w:rsid w:val="000A6AE2"/>
    <w:rsid w:val="000A6B5D"/>
    <w:rsid w:val="000B388D"/>
    <w:rsid w:val="000B4BD2"/>
    <w:rsid w:val="000B4DAC"/>
    <w:rsid w:val="000B71D6"/>
    <w:rsid w:val="000C29DD"/>
    <w:rsid w:val="000C5344"/>
    <w:rsid w:val="000C7A7F"/>
    <w:rsid w:val="000D10D0"/>
    <w:rsid w:val="000D1B0D"/>
    <w:rsid w:val="000E37A1"/>
    <w:rsid w:val="000E79CA"/>
    <w:rsid w:val="000F2E27"/>
    <w:rsid w:val="00115994"/>
    <w:rsid w:val="00122C81"/>
    <w:rsid w:val="00122E89"/>
    <w:rsid w:val="00126623"/>
    <w:rsid w:val="00130CF1"/>
    <w:rsid w:val="0013429A"/>
    <w:rsid w:val="00136D0A"/>
    <w:rsid w:val="00137C9D"/>
    <w:rsid w:val="00144E64"/>
    <w:rsid w:val="00146A3E"/>
    <w:rsid w:val="00163B8D"/>
    <w:rsid w:val="001644A5"/>
    <w:rsid w:val="00167F7A"/>
    <w:rsid w:val="001715CA"/>
    <w:rsid w:val="00174ECD"/>
    <w:rsid w:val="00175A06"/>
    <w:rsid w:val="00176519"/>
    <w:rsid w:val="00176DB7"/>
    <w:rsid w:val="00190588"/>
    <w:rsid w:val="00190CC3"/>
    <w:rsid w:val="00193F05"/>
    <w:rsid w:val="001A4332"/>
    <w:rsid w:val="001B0566"/>
    <w:rsid w:val="001B1CDB"/>
    <w:rsid w:val="001B51EE"/>
    <w:rsid w:val="001C0726"/>
    <w:rsid w:val="001C16A0"/>
    <w:rsid w:val="001C35BB"/>
    <w:rsid w:val="001C5689"/>
    <w:rsid w:val="001D3300"/>
    <w:rsid w:val="001D4058"/>
    <w:rsid w:val="001D4C0D"/>
    <w:rsid w:val="001D5408"/>
    <w:rsid w:val="001D5C88"/>
    <w:rsid w:val="001D6CFD"/>
    <w:rsid w:val="001E0468"/>
    <w:rsid w:val="001E0BC7"/>
    <w:rsid w:val="001F01BB"/>
    <w:rsid w:val="001F395F"/>
    <w:rsid w:val="001F7269"/>
    <w:rsid w:val="00204D55"/>
    <w:rsid w:val="00207448"/>
    <w:rsid w:val="00210196"/>
    <w:rsid w:val="002119A7"/>
    <w:rsid w:val="00213851"/>
    <w:rsid w:val="00215E21"/>
    <w:rsid w:val="00216255"/>
    <w:rsid w:val="00216620"/>
    <w:rsid w:val="00217DA0"/>
    <w:rsid w:val="00224DFF"/>
    <w:rsid w:val="002252C9"/>
    <w:rsid w:val="002354DF"/>
    <w:rsid w:val="00235EAE"/>
    <w:rsid w:val="00256916"/>
    <w:rsid w:val="00260439"/>
    <w:rsid w:val="00260E89"/>
    <w:rsid w:val="00262510"/>
    <w:rsid w:val="0026307A"/>
    <w:rsid w:val="0026510F"/>
    <w:rsid w:val="00265D8F"/>
    <w:rsid w:val="00267171"/>
    <w:rsid w:val="002809B1"/>
    <w:rsid w:val="00287470"/>
    <w:rsid w:val="0029341C"/>
    <w:rsid w:val="00295E55"/>
    <w:rsid w:val="00297508"/>
    <w:rsid w:val="002B4D01"/>
    <w:rsid w:val="002B6C58"/>
    <w:rsid w:val="002C06BA"/>
    <w:rsid w:val="002C18FF"/>
    <w:rsid w:val="002C4C82"/>
    <w:rsid w:val="002D1365"/>
    <w:rsid w:val="002D232F"/>
    <w:rsid w:val="002D2E60"/>
    <w:rsid w:val="002D3874"/>
    <w:rsid w:val="002D4776"/>
    <w:rsid w:val="002D65E5"/>
    <w:rsid w:val="002D7B7A"/>
    <w:rsid w:val="002E4B32"/>
    <w:rsid w:val="002E6CC5"/>
    <w:rsid w:val="002F18BB"/>
    <w:rsid w:val="002F1E5B"/>
    <w:rsid w:val="002F2AC4"/>
    <w:rsid w:val="002F538A"/>
    <w:rsid w:val="00304C5B"/>
    <w:rsid w:val="00304F50"/>
    <w:rsid w:val="00306A59"/>
    <w:rsid w:val="00306F35"/>
    <w:rsid w:val="00307D5C"/>
    <w:rsid w:val="003127C4"/>
    <w:rsid w:val="00313AD6"/>
    <w:rsid w:val="00323B21"/>
    <w:rsid w:val="00330D3B"/>
    <w:rsid w:val="003355CE"/>
    <w:rsid w:val="00337296"/>
    <w:rsid w:val="003378C8"/>
    <w:rsid w:val="00341DA4"/>
    <w:rsid w:val="00342DF4"/>
    <w:rsid w:val="003448D7"/>
    <w:rsid w:val="00345DCB"/>
    <w:rsid w:val="0034786C"/>
    <w:rsid w:val="00360A76"/>
    <w:rsid w:val="00360D9D"/>
    <w:rsid w:val="00360E02"/>
    <w:rsid w:val="00370BFD"/>
    <w:rsid w:val="00370D1D"/>
    <w:rsid w:val="003715CA"/>
    <w:rsid w:val="00372FCE"/>
    <w:rsid w:val="00376138"/>
    <w:rsid w:val="00377CC0"/>
    <w:rsid w:val="00377E43"/>
    <w:rsid w:val="00381179"/>
    <w:rsid w:val="003858C6"/>
    <w:rsid w:val="00396CC6"/>
    <w:rsid w:val="003A3C45"/>
    <w:rsid w:val="003A65C9"/>
    <w:rsid w:val="003A7123"/>
    <w:rsid w:val="003C2812"/>
    <w:rsid w:val="003D1B6C"/>
    <w:rsid w:val="003D291C"/>
    <w:rsid w:val="003D2AA3"/>
    <w:rsid w:val="003D4A0B"/>
    <w:rsid w:val="003E145A"/>
    <w:rsid w:val="003F1E40"/>
    <w:rsid w:val="003F733E"/>
    <w:rsid w:val="004001D3"/>
    <w:rsid w:val="00400924"/>
    <w:rsid w:val="00400D14"/>
    <w:rsid w:val="004118CB"/>
    <w:rsid w:val="0041471A"/>
    <w:rsid w:val="0041643F"/>
    <w:rsid w:val="0041772E"/>
    <w:rsid w:val="00422E34"/>
    <w:rsid w:val="004265AC"/>
    <w:rsid w:val="004271E5"/>
    <w:rsid w:val="00435657"/>
    <w:rsid w:val="00435E2B"/>
    <w:rsid w:val="0043666F"/>
    <w:rsid w:val="00436D23"/>
    <w:rsid w:val="004375A5"/>
    <w:rsid w:val="0044290C"/>
    <w:rsid w:val="004435E3"/>
    <w:rsid w:val="0046311D"/>
    <w:rsid w:val="0046335E"/>
    <w:rsid w:val="00463F69"/>
    <w:rsid w:val="004640B0"/>
    <w:rsid w:val="004671CF"/>
    <w:rsid w:val="00470EF5"/>
    <w:rsid w:val="0047257F"/>
    <w:rsid w:val="00477F4B"/>
    <w:rsid w:val="00481CF2"/>
    <w:rsid w:val="00482B6E"/>
    <w:rsid w:val="004836CA"/>
    <w:rsid w:val="00485846"/>
    <w:rsid w:val="00485848"/>
    <w:rsid w:val="00485914"/>
    <w:rsid w:val="004904DE"/>
    <w:rsid w:val="00494209"/>
    <w:rsid w:val="00496C14"/>
    <w:rsid w:val="00497873"/>
    <w:rsid w:val="004A709F"/>
    <w:rsid w:val="004B1389"/>
    <w:rsid w:val="004B1644"/>
    <w:rsid w:val="004C6F6A"/>
    <w:rsid w:val="004D025C"/>
    <w:rsid w:val="004D10D0"/>
    <w:rsid w:val="004E22D1"/>
    <w:rsid w:val="004E60F7"/>
    <w:rsid w:val="004F7713"/>
    <w:rsid w:val="0050138D"/>
    <w:rsid w:val="00502900"/>
    <w:rsid w:val="005031BB"/>
    <w:rsid w:val="00503487"/>
    <w:rsid w:val="00507011"/>
    <w:rsid w:val="00507BA5"/>
    <w:rsid w:val="00507E2F"/>
    <w:rsid w:val="00515799"/>
    <w:rsid w:val="00517188"/>
    <w:rsid w:val="00522D77"/>
    <w:rsid w:val="0052570C"/>
    <w:rsid w:val="00536387"/>
    <w:rsid w:val="0053759B"/>
    <w:rsid w:val="00541FE7"/>
    <w:rsid w:val="00543054"/>
    <w:rsid w:val="0054387A"/>
    <w:rsid w:val="00544216"/>
    <w:rsid w:val="00545060"/>
    <w:rsid w:val="005508B0"/>
    <w:rsid w:val="005555FE"/>
    <w:rsid w:val="00563D29"/>
    <w:rsid w:val="00564C0C"/>
    <w:rsid w:val="00570A2C"/>
    <w:rsid w:val="0057488E"/>
    <w:rsid w:val="00574A9A"/>
    <w:rsid w:val="00583236"/>
    <w:rsid w:val="00590A45"/>
    <w:rsid w:val="00593B9D"/>
    <w:rsid w:val="005958B8"/>
    <w:rsid w:val="00597A2C"/>
    <w:rsid w:val="005A104D"/>
    <w:rsid w:val="005A5B6E"/>
    <w:rsid w:val="005A66E5"/>
    <w:rsid w:val="005A7F44"/>
    <w:rsid w:val="005C77FD"/>
    <w:rsid w:val="005D08F8"/>
    <w:rsid w:val="005E188B"/>
    <w:rsid w:val="005E1A99"/>
    <w:rsid w:val="005E1FBA"/>
    <w:rsid w:val="005E67C5"/>
    <w:rsid w:val="005F0485"/>
    <w:rsid w:val="005F1B6C"/>
    <w:rsid w:val="005F3DDC"/>
    <w:rsid w:val="005F40D1"/>
    <w:rsid w:val="00600781"/>
    <w:rsid w:val="006019A7"/>
    <w:rsid w:val="00605885"/>
    <w:rsid w:val="0060739F"/>
    <w:rsid w:val="00611058"/>
    <w:rsid w:val="00612589"/>
    <w:rsid w:val="00624103"/>
    <w:rsid w:val="0062666B"/>
    <w:rsid w:val="006278AB"/>
    <w:rsid w:val="00627950"/>
    <w:rsid w:val="00627CDD"/>
    <w:rsid w:val="00634509"/>
    <w:rsid w:val="00651C6C"/>
    <w:rsid w:val="00652DC5"/>
    <w:rsid w:val="00654E3D"/>
    <w:rsid w:val="00660313"/>
    <w:rsid w:val="00660373"/>
    <w:rsid w:val="00660624"/>
    <w:rsid w:val="0066266C"/>
    <w:rsid w:val="0068180D"/>
    <w:rsid w:val="00686184"/>
    <w:rsid w:val="00687AA7"/>
    <w:rsid w:val="006A7477"/>
    <w:rsid w:val="006A7D84"/>
    <w:rsid w:val="006B0AD3"/>
    <w:rsid w:val="006B3682"/>
    <w:rsid w:val="006B6960"/>
    <w:rsid w:val="006B6BC6"/>
    <w:rsid w:val="006C1C08"/>
    <w:rsid w:val="006C2D80"/>
    <w:rsid w:val="006C5612"/>
    <w:rsid w:val="006C5A14"/>
    <w:rsid w:val="006C66C0"/>
    <w:rsid w:val="006D02E3"/>
    <w:rsid w:val="006D34FA"/>
    <w:rsid w:val="006E0EF6"/>
    <w:rsid w:val="006E3183"/>
    <w:rsid w:val="006F0878"/>
    <w:rsid w:val="006F0F2C"/>
    <w:rsid w:val="006F4872"/>
    <w:rsid w:val="006F7AE4"/>
    <w:rsid w:val="00700E82"/>
    <w:rsid w:val="00704A90"/>
    <w:rsid w:val="00707B2E"/>
    <w:rsid w:val="00712DF6"/>
    <w:rsid w:val="00714AE8"/>
    <w:rsid w:val="007159AC"/>
    <w:rsid w:val="00727A18"/>
    <w:rsid w:val="00727F19"/>
    <w:rsid w:val="0073086D"/>
    <w:rsid w:val="00734181"/>
    <w:rsid w:val="0074727E"/>
    <w:rsid w:val="00761F4D"/>
    <w:rsid w:val="00762A69"/>
    <w:rsid w:val="00762E65"/>
    <w:rsid w:val="00762FBA"/>
    <w:rsid w:val="0076617F"/>
    <w:rsid w:val="00766232"/>
    <w:rsid w:val="00767A51"/>
    <w:rsid w:val="00770EDE"/>
    <w:rsid w:val="007848B5"/>
    <w:rsid w:val="00790EDC"/>
    <w:rsid w:val="0079295F"/>
    <w:rsid w:val="00792E86"/>
    <w:rsid w:val="00796438"/>
    <w:rsid w:val="00797274"/>
    <w:rsid w:val="007A345A"/>
    <w:rsid w:val="007A53E9"/>
    <w:rsid w:val="007A563D"/>
    <w:rsid w:val="007B119B"/>
    <w:rsid w:val="007B3965"/>
    <w:rsid w:val="007B4385"/>
    <w:rsid w:val="007C06D0"/>
    <w:rsid w:val="007C24F8"/>
    <w:rsid w:val="007C3E5F"/>
    <w:rsid w:val="007C583D"/>
    <w:rsid w:val="007C6B58"/>
    <w:rsid w:val="007C6D93"/>
    <w:rsid w:val="007D2077"/>
    <w:rsid w:val="007D3FE9"/>
    <w:rsid w:val="007D7986"/>
    <w:rsid w:val="007D7B83"/>
    <w:rsid w:val="007E42F0"/>
    <w:rsid w:val="007E5C37"/>
    <w:rsid w:val="007F02BE"/>
    <w:rsid w:val="007F1EA5"/>
    <w:rsid w:val="008007AC"/>
    <w:rsid w:val="00807117"/>
    <w:rsid w:val="00812EF2"/>
    <w:rsid w:val="00823747"/>
    <w:rsid w:val="008253D6"/>
    <w:rsid w:val="00826531"/>
    <w:rsid w:val="0083685A"/>
    <w:rsid w:val="00843E16"/>
    <w:rsid w:val="00845745"/>
    <w:rsid w:val="00845758"/>
    <w:rsid w:val="008514CD"/>
    <w:rsid w:val="0085287E"/>
    <w:rsid w:val="0086151F"/>
    <w:rsid w:val="00861B5D"/>
    <w:rsid w:val="00865616"/>
    <w:rsid w:val="00866249"/>
    <w:rsid w:val="00875600"/>
    <w:rsid w:val="00875A74"/>
    <w:rsid w:val="00876CB3"/>
    <w:rsid w:val="008771DC"/>
    <w:rsid w:val="0088123B"/>
    <w:rsid w:val="0088267C"/>
    <w:rsid w:val="00884F50"/>
    <w:rsid w:val="0089083A"/>
    <w:rsid w:val="00896487"/>
    <w:rsid w:val="0089725F"/>
    <w:rsid w:val="00897C13"/>
    <w:rsid w:val="008A0DF4"/>
    <w:rsid w:val="008A19B1"/>
    <w:rsid w:val="008B2977"/>
    <w:rsid w:val="008C0A85"/>
    <w:rsid w:val="008C0F6B"/>
    <w:rsid w:val="008C1A3B"/>
    <w:rsid w:val="008C2C47"/>
    <w:rsid w:val="008C39B1"/>
    <w:rsid w:val="008C4789"/>
    <w:rsid w:val="008C48E8"/>
    <w:rsid w:val="008C4C08"/>
    <w:rsid w:val="008C7D81"/>
    <w:rsid w:val="008D0DF9"/>
    <w:rsid w:val="008D1370"/>
    <w:rsid w:val="008D18F9"/>
    <w:rsid w:val="008D50BE"/>
    <w:rsid w:val="008E1455"/>
    <w:rsid w:val="008E27F3"/>
    <w:rsid w:val="008F08AB"/>
    <w:rsid w:val="008F6C93"/>
    <w:rsid w:val="00901973"/>
    <w:rsid w:val="00904C40"/>
    <w:rsid w:val="00904DD4"/>
    <w:rsid w:val="00907F9F"/>
    <w:rsid w:val="00910A6F"/>
    <w:rsid w:val="00915199"/>
    <w:rsid w:val="00923AE6"/>
    <w:rsid w:val="00924CB2"/>
    <w:rsid w:val="00924EFF"/>
    <w:rsid w:val="0092600C"/>
    <w:rsid w:val="00927A33"/>
    <w:rsid w:val="00931406"/>
    <w:rsid w:val="00931896"/>
    <w:rsid w:val="00941DD3"/>
    <w:rsid w:val="0095074E"/>
    <w:rsid w:val="00960735"/>
    <w:rsid w:val="00961684"/>
    <w:rsid w:val="00963812"/>
    <w:rsid w:val="00966A18"/>
    <w:rsid w:val="009730C9"/>
    <w:rsid w:val="0097397E"/>
    <w:rsid w:val="00980C81"/>
    <w:rsid w:val="0098215F"/>
    <w:rsid w:val="00987553"/>
    <w:rsid w:val="00992947"/>
    <w:rsid w:val="00994B2C"/>
    <w:rsid w:val="009A0FD3"/>
    <w:rsid w:val="009B5520"/>
    <w:rsid w:val="009C209D"/>
    <w:rsid w:val="009C78D6"/>
    <w:rsid w:val="009D223F"/>
    <w:rsid w:val="009D2675"/>
    <w:rsid w:val="009D485B"/>
    <w:rsid w:val="009D7335"/>
    <w:rsid w:val="009E105F"/>
    <w:rsid w:val="009E3079"/>
    <w:rsid w:val="009F01AC"/>
    <w:rsid w:val="009F1633"/>
    <w:rsid w:val="009F4E14"/>
    <w:rsid w:val="009F6DB1"/>
    <w:rsid w:val="00A0551F"/>
    <w:rsid w:val="00A05C14"/>
    <w:rsid w:val="00A14123"/>
    <w:rsid w:val="00A20C65"/>
    <w:rsid w:val="00A257A9"/>
    <w:rsid w:val="00A43723"/>
    <w:rsid w:val="00A508C0"/>
    <w:rsid w:val="00A53A30"/>
    <w:rsid w:val="00A57A24"/>
    <w:rsid w:val="00A638B8"/>
    <w:rsid w:val="00A6579E"/>
    <w:rsid w:val="00A66104"/>
    <w:rsid w:val="00A857CB"/>
    <w:rsid w:val="00A90B41"/>
    <w:rsid w:val="00A91A56"/>
    <w:rsid w:val="00A94394"/>
    <w:rsid w:val="00A9441B"/>
    <w:rsid w:val="00A9469C"/>
    <w:rsid w:val="00AA0DAA"/>
    <w:rsid w:val="00AA348F"/>
    <w:rsid w:val="00AB1D03"/>
    <w:rsid w:val="00AB26C2"/>
    <w:rsid w:val="00AB5871"/>
    <w:rsid w:val="00AC1CA2"/>
    <w:rsid w:val="00AC2807"/>
    <w:rsid w:val="00AC47BE"/>
    <w:rsid w:val="00AD0FD1"/>
    <w:rsid w:val="00AD1F83"/>
    <w:rsid w:val="00AD5B5E"/>
    <w:rsid w:val="00AE0C56"/>
    <w:rsid w:val="00AE25C6"/>
    <w:rsid w:val="00AE3189"/>
    <w:rsid w:val="00AF05E5"/>
    <w:rsid w:val="00AF4FBA"/>
    <w:rsid w:val="00B07349"/>
    <w:rsid w:val="00B1135E"/>
    <w:rsid w:val="00B1377D"/>
    <w:rsid w:val="00B154BD"/>
    <w:rsid w:val="00B178A9"/>
    <w:rsid w:val="00B23965"/>
    <w:rsid w:val="00B24B5E"/>
    <w:rsid w:val="00B37E06"/>
    <w:rsid w:val="00B50E16"/>
    <w:rsid w:val="00B519D4"/>
    <w:rsid w:val="00B54DCF"/>
    <w:rsid w:val="00B60EEB"/>
    <w:rsid w:val="00B63E6B"/>
    <w:rsid w:val="00B73DF1"/>
    <w:rsid w:val="00B76198"/>
    <w:rsid w:val="00B76709"/>
    <w:rsid w:val="00B7693B"/>
    <w:rsid w:val="00B82018"/>
    <w:rsid w:val="00B95F19"/>
    <w:rsid w:val="00BA04B4"/>
    <w:rsid w:val="00BB7877"/>
    <w:rsid w:val="00BC1126"/>
    <w:rsid w:val="00BC70E0"/>
    <w:rsid w:val="00BD36A3"/>
    <w:rsid w:val="00BD74B8"/>
    <w:rsid w:val="00BE5ED3"/>
    <w:rsid w:val="00BF1C3E"/>
    <w:rsid w:val="00BF5BC0"/>
    <w:rsid w:val="00C05183"/>
    <w:rsid w:val="00C05CAC"/>
    <w:rsid w:val="00C13146"/>
    <w:rsid w:val="00C14F33"/>
    <w:rsid w:val="00C15365"/>
    <w:rsid w:val="00C16D82"/>
    <w:rsid w:val="00C2393A"/>
    <w:rsid w:val="00C24487"/>
    <w:rsid w:val="00C255E4"/>
    <w:rsid w:val="00C25DF4"/>
    <w:rsid w:val="00C26519"/>
    <w:rsid w:val="00C26BFA"/>
    <w:rsid w:val="00C26CD3"/>
    <w:rsid w:val="00C303F4"/>
    <w:rsid w:val="00C3324C"/>
    <w:rsid w:val="00C33914"/>
    <w:rsid w:val="00C37BD2"/>
    <w:rsid w:val="00C4560E"/>
    <w:rsid w:val="00C522B5"/>
    <w:rsid w:val="00C5249C"/>
    <w:rsid w:val="00C61617"/>
    <w:rsid w:val="00C6252F"/>
    <w:rsid w:val="00C67D12"/>
    <w:rsid w:val="00C7739E"/>
    <w:rsid w:val="00C816DB"/>
    <w:rsid w:val="00C82997"/>
    <w:rsid w:val="00CB08F2"/>
    <w:rsid w:val="00CB3262"/>
    <w:rsid w:val="00CB5A1E"/>
    <w:rsid w:val="00CC010B"/>
    <w:rsid w:val="00CC0459"/>
    <w:rsid w:val="00CC48FC"/>
    <w:rsid w:val="00CC6863"/>
    <w:rsid w:val="00CD4F40"/>
    <w:rsid w:val="00CD5802"/>
    <w:rsid w:val="00CD6AD3"/>
    <w:rsid w:val="00CF1002"/>
    <w:rsid w:val="00CF190B"/>
    <w:rsid w:val="00CF4055"/>
    <w:rsid w:val="00D03599"/>
    <w:rsid w:val="00D131D6"/>
    <w:rsid w:val="00D3481A"/>
    <w:rsid w:val="00D401AA"/>
    <w:rsid w:val="00D403C6"/>
    <w:rsid w:val="00D4166F"/>
    <w:rsid w:val="00D4462B"/>
    <w:rsid w:val="00D4741B"/>
    <w:rsid w:val="00D5025B"/>
    <w:rsid w:val="00D518DC"/>
    <w:rsid w:val="00D52AFD"/>
    <w:rsid w:val="00D52DE6"/>
    <w:rsid w:val="00D5342B"/>
    <w:rsid w:val="00D55141"/>
    <w:rsid w:val="00D56744"/>
    <w:rsid w:val="00D60C3C"/>
    <w:rsid w:val="00D6303A"/>
    <w:rsid w:val="00D7071E"/>
    <w:rsid w:val="00D73193"/>
    <w:rsid w:val="00D75C01"/>
    <w:rsid w:val="00D85FDC"/>
    <w:rsid w:val="00D864A1"/>
    <w:rsid w:val="00D86B0E"/>
    <w:rsid w:val="00D941C8"/>
    <w:rsid w:val="00D9449F"/>
    <w:rsid w:val="00DA0733"/>
    <w:rsid w:val="00DA18E8"/>
    <w:rsid w:val="00DA4E96"/>
    <w:rsid w:val="00DA57D1"/>
    <w:rsid w:val="00DB59BE"/>
    <w:rsid w:val="00DC0F9D"/>
    <w:rsid w:val="00DC3B5C"/>
    <w:rsid w:val="00DC504A"/>
    <w:rsid w:val="00DD0407"/>
    <w:rsid w:val="00DD3BD8"/>
    <w:rsid w:val="00DD53C2"/>
    <w:rsid w:val="00DD681E"/>
    <w:rsid w:val="00DE01AA"/>
    <w:rsid w:val="00DE15CA"/>
    <w:rsid w:val="00DF3EB7"/>
    <w:rsid w:val="00E03E76"/>
    <w:rsid w:val="00E109B5"/>
    <w:rsid w:val="00E205E3"/>
    <w:rsid w:val="00E21161"/>
    <w:rsid w:val="00E21246"/>
    <w:rsid w:val="00E22C91"/>
    <w:rsid w:val="00E30527"/>
    <w:rsid w:val="00E30B66"/>
    <w:rsid w:val="00E31EB8"/>
    <w:rsid w:val="00E34B1B"/>
    <w:rsid w:val="00E35277"/>
    <w:rsid w:val="00E362C6"/>
    <w:rsid w:val="00E41051"/>
    <w:rsid w:val="00E600BE"/>
    <w:rsid w:val="00E65322"/>
    <w:rsid w:val="00E67C57"/>
    <w:rsid w:val="00E71003"/>
    <w:rsid w:val="00E7170C"/>
    <w:rsid w:val="00E719EF"/>
    <w:rsid w:val="00E74B35"/>
    <w:rsid w:val="00E80B32"/>
    <w:rsid w:val="00E80F8D"/>
    <w:rsid w:val="00E834E4"/>
    <w:rsid w:val="00E9103C"/>
    <w:rsid w:val="00E91401"/>
    <w:rsid w:val="00E93098"/>
    <w:rsid w:val="00E93651"/>
    <w:rsid w:val="00E9454C"/>
    <w:rsid w:val="00E97411"/>
    <w:rsid w:val="00EA205A"/>
    <w:rsid w:val="00EA33BC"/>
    <w:rsid w:val="00EA56B3"/>
    <w:rsid w:val="00EB0D49"/>
    <w:rsid w:val="00EB74A8"/>
    <w:rsid w:val="00EC2E0F"/>
    <w:rsid w:val="00EC4778"/>
    <w:rsid w:val="00EC5F59"/>
    <w:rsid w:val="00ED5EC7"/>
    <w:rsid w:val="00EE284B"/>
    <w:rsid w:val="00EE3636"/>
    <w:rsid w:val="00EF2678"/>
    <w:rsid w:val="00EF3747"/>
    <w:rsid w:val="00EF438F"/>
    <w:rsid w:val="00F01F68"/>
    <w:rsid w:val="00F04147"/>
    <w:rsid w:val="00F04D5B"/>
    <w:rsid w:val="00F1033D"/>
    <w:rsid w:val="00F11A83"/>
    <w:rsid w:val="00F12C6D"/>
    <w:rsid w:val="00F15BED"/>
    <w:rsid w:val="00F16E30"/>
    <w:rsid w:val="00F22A3A"/>
    <w:rsid w:val="00F25C35"/>
    <w:rsid w:val="00F3118B"/>
    <w:rsid w:val="00F31A00"/>
    <w:rsid w:val="00F35C18"/>
    <w:rsid w:val="00F4055F"/>
    <w:rsid w:val="00F45D48"/>
    <w:rsid w:val="00F46A6C"/>
    <w:rsid w:val="00F46FCF"/>
    <w:rsid w:val="00F605CD"/>
    <w:rsid w:val="00F61919"/>
    <w:rsid w:val="00F63F19"/>
    <w:rsid w:val="00F66485"/>
    <w:rsid w:val="00F8188B"/>
    <w:rsid w:val="00F82B55"/>
    <w:rsid w:val="00F90FC6"/>
    <w:rsid w:val="00FA0C32"/>
    <w:rsid w:val="00FA1776"/>
    <w:rsid w:val="00FA72D5"/>
    <w:rsid w:val="00FA79BA"/>
    <w:rsid w:val="00FC5048"/>
    <w:rsid w:val="00FC6C7C"/>
    <w:rsid w:val="00FD23D8"/>
    <w:rsid w:val="00FE01F9"/>
    <w:rsid w:val="00FE74B7"/>
    <w:rsid w:val="00FF2B02"/>
    <w:rsid w:val="00FF2FDE"/>
    <w:rsid w:val="00FF3E31"/>
    <w:rsid w:val="00FF5F63"/>
    <w:rsid w:val="02663508"/>
    <w:rsid w:val="03E30DBA"/>
    <w:rsid w:val="052F4B2C"/>
    <w:rsid w:val="0566348B"/>
    <w:rsid w:val="06040F37"/>
    <w:rsid w:val="067A1915"/>
    <w:rsid w:val="094F5F37"/>
    <w:rsid w:val="0D3053AD"/>
    <w:rsid w:val="0E821C41"/>
    <w:rsid w:val="0EAD0BA0"/>
    <w:rsid w:val="0FC52762"/>
    <w:rsid w:val="12421A01"/>
    <w:rsid w:val="12597BBD"/>
    <w:rsid w:val="144B3280"/>
    <w:rsid w:val="14C47E65"/>
    <w:rsid w:val="158F246E"/>
    <w:rsid w:val="15D363DA"/>
    <w:rsid w:val="15D74778"/>
    <w:rsid w:val="172A7AC6"/>
    <w:rsid w:val="177B2F13"/>
    <w:rsid w:val="19655453"/>
    <w:rsid w:val="196E6BC6"/>
    <w:rsid w:val="1CA31F8B"/>
    <w:rsid w:val="1D491F7D"/>
    <w:rsid w:val="1ED90DF6"/>
    <w:rsid w:val="20F70951"/>
    <w:rsid w:val="214E2934"/>
    <w:rsid w:val="227E02E1"/>
    <w:rsid w:val="24502F21"/>
    <w:rsid w:val="24CA1B0E"/>
    <w:rsid w:val="27827560"/>
    <w:rsid w:val="27F37169"/>
    <w:rsid w:val="2874236C"/>
    <w:rsid w:val="28C13EBF"/>
    <w:rsid w:val="2A2B3C3C"/>
    <w:rsid w:val="2A7478B3"/>
    <w:rsid w:val="2B821FEF"/>
    <w:rsid w:val="2C08574B"/>
    <w:rsid w:val="2D9A3D96"/>
    <w:rsid w:val="2E564D3F"/>
    <w:rsid w:val="2F3B2DB3"/>
    <w:rsid w:val="30D42F46"/>
    <w:rsid w:val="32863254"/>
    <w:rsid w:val="33005939"/>
    <w:rsid w:val="34062C68"/>
    <w:rsid w:val="34685B77"/>
    <w:rsid w:val="354D7E7E"/>
    <w:rsid w:val="35CA5DCC"/>
    <w:rsid w:val="37E33A99"/>
    <w:rsid w:val="391C3DA7"/>
    <w:rsid w:val="395A6990"/>
    <w:rsid w:val="3B0F1B80"/>
    <w:rsid w:val="3B9620CF"/>
    <w:rsid w:val="3C411DC1"/>
    <w:rsid w:val="3D673955"/>
    <w:rsid w:val="406C0C09"/>
    <w:rsid w:val="419F6E44"/>
    <w:rsid w:val="43A36CAE"/>
    <w:rsid w:val="454F4CD3"/>
    <w:rsid w:val="46F9542A"/>
    <w:rsid w:val="48775B70"/>
    <w:rsid w:val="48C14CEB"/>
    <w:rsid w:val="4B3C50D9"/>
    <w:rsid w:val="4C2D1CA3"/>
    <w:rsid w:val="4CEA2B3C"/>
    <w:rsid w:val="4F5167AE"/>
    <w:rsid w:val="4FAA26BF"/>
    <w:rsid w:val="50714687"/>
    <w:rsid w:val="50722108"/>
    <w:rsid w:val="51CA22F7"/>
    <w:rsid w:val="5453637C"/>
    <w:rsid w:val="548259B1"/>
    <w:rsid w:val="567E13F4"/>
    <w:rsid w:val="57FE0E13"/>
    <w:rsid w:val="5A0709C0"/>
    <w:rsid w:val="5BFF4FF9"/>
    <w:rsid w:val="5C046344"/>
    <w:rsid w:val="5C564D8D"/>
    <w:rsid w:val="5CD033D2"/>
    <w:rsid w:val="5F0D6070"/>
    <w:rsid w:val="5F5511C7"/>
    <w:rsid w:val="5F960F21"/>
    <w:rsid w:val="6153108C"/>
    <w:rsid w:val="641C68CD"/>
    <w:rsid w:val="647F7145"/>
    <w:rsid w:val="64E053F7"/>
    <w:rsid w:val="673B626E"/>
    <w:rsid w:val="673B77B9"/>
    <w:rsid w:val="69482CC7"/>
    <w:rsid w:val="6AC474C5"/>
    <w:rsid w:val="6B5E39B0"/>
    <w:rsid w:val="6CE412B4"/>
    <w:rsid w:val="6D200324"/>
    <w:rsid w:val="6D462252"/>
    <w:rsid w:val="6DE31715"/>
    <w:rsid w:val="70CF72A0"/>
    <w:rsid w:val="716C0423"/>
    <w:rsid w:val="71D408FB"/>
    <w:rsid w:val="7246119B"/>
    <w:rsid w:val="727950DD"/>
    <w:rsid w:val="72DC58FD"/>
    <w:rsid w:val="73570F37"/>
    <w:rsid w:val="736D1D57"/>
    <w:rsid w:val="743D21F4"/>
    <w:rsid w:val="75702BBC"/>
    <w:rsid w:val="75B24D40"/>
    <w:rsid w:val="76BE4A5D"/>
    <w:rsid w:val="770A14C0"/>
    <w:rsid w:val="77906EC6"/>
    <w:rsid w:val="78524E73"/>
    <w:rsid w:val="78B056C4"/>
    <w:rsid w:val="78D55101"/>
    <w:rsid w:val="79B41691"/>
    <w:rsid w:val="7A6C2E14"/>
    <w:rsid w:val="7A793BA1"/>
    <w:rsid w:val="7C351BF1"/>
    <w:rsid w:val="7E1802D1"/>
    <w:rsid w:val="7F2C5AB1"/>
    <w:rsid w:val="7F7D7287"/>
    <w:rsid w:val="7FD715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E2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35E2B"/>
    <w:pPr>
      <w:jc w:val="left"/>
    </w:pPr>
  </w:style>
  <w:style w:type="paragraph" w:styleId="a4">
    <w:name w:val="Body Text"/>
    <w:basedOn w:val="a"/>
    <w:link w:val="Char0"/>
    <w:qFormat/>
    <w:rsid w:val="00435E2B"/>
    <w:rPr>
      <w:rFonts w:ascii="Times New Roman" w:eastAsia="宋体" w:hAnsi="Times New Roman" w:cs="Times New Roman"/>
      <w:b/>
      <w:kern w:val="0"/>
      <w:sz w:val="28"/>
      <w:szCs w:val="20"/>
      <w:lang w:val="zh-CN"/>
    </w:rPr>
  </w:style>
  <w:style w:type="paragraph" w:styleId="a5">
    <w:name w:val="Date"/>
    <w:basedOn w:val="a"/>
    <w:next w:val="a"/>
    <w:link w:val="Char1"/>
    <w:qFormat/>
    <w:rsid w:val="00435E2B"/>
    <w:pPr>
      <w:ind w:leftChars="2500" w:left="100"/>
    </w:pPr>
    <w:rPr>
      <w:rFonts w:ascii="Times New Roman" w:eastAsia="宋体" w:hAnsi="Times New Roman" w:cs="Times New Roman"/>
      <w:kern w:val="0"/>
      <w:sz w:val="24"/>
      <w:szCs w:val="24"/>
      <w:lang w:val="zh-CN"/>
    </w:rPr>
  </w:style>
  <w:style w:type="paragraph" w:styleId="a6">
    <w:name w:val="Balloon Text"/>
    <w:basedOn w:val="a"/>
    <w:link w:val="Char2"/>
    <w:uiPriority w:val="99"/>
    <w:semiHidden/>
    <w:unhideWhenUsed/>
    <w:qFormat/>
    <w:rsid w:val="00435E2B"/>
    <w:rPr>
      <w:sz w:val="18"/>
      <w:szCs w:val="18"/>
    </w:rPr>
  </w:style>
  <w:style w:type="paragraph" w:styleId="a7">
    <w:name w:val="footer"/>
    <w:basedOn w:val="a"/>
    <w:link w:val="Char3"/>
    <w:uiPriority w:val="99"/>
    <w:unhideWhenUsed/>
    <w:qFormat/>
    <w:rsid w:val="00435E2B"/>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435E2B"/>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435E2B"/>
    <w:pPr>
      <w:widowControl/>
      <w:spacing w:before="100" w:beforeAutospacing="1" w:after="100" w:afterAutospacing="1"/>
      <w:jc w:val="left"/>
    </w:pPr>
    <w:rPr>
      <w:rFonts w:ascii="宋体" w:eastAsia="宋体" w:hAnsi="宋体" w:cs="Times New Roman"/>
      <w:kern w:val="0"/>
      <w:sz w:val="24"/>
      <w:szCs w:val="24"/>
    </w:rPr>
  </w:style>
  <w:style w:type="paragraph" w:styleId="aa">
    <w:name w:val="annotation subject"/>
    <w:basedOn w:val="a3"/>
    <w:next w:val="a3"/>
    <w:link w:val="Char5"/>
    <w:uiPriority w:val="99"/>
    <w:semiHidden/>
    <w:unhideWhenUsed/>
    <w:qFormat/>
    <w:rsid w:val="00435E2B"/>
    <w:rPr>
      <w:b/>
      <w:bCs/>
    </w:rPr>
  </w:style>
  <w:style w:type="table" w:styleId="ab">
    <w:name w:val="Table Grid"/>
    <w:basedOn w:val="a1"/>
    <w:uiPriority w:val="59"/>
    <w:qFormat/>
    <w:rsid w:val="00435E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435E2B"/>
    <w:rPr>
      <w:i/>
      <w:iCs/>
    </w:rPr>
  </w:style>
  <w:style w:type="character" w:styleId="ad">
    <w:name w:val="annotation reference"/>
    <w:basedOn w:val="a0"/>
    <w:uiPriority w:val="99"/>
    <w:semiHidden/>
    <w:unhideWhenUsed/>
    <w:qFormat/>
    <w:rsid w:val="00435E2B"/>
    <w:rPr>
      <w:sz w:val="21"/>
      <w:szCs w:val="21"/>
    </w:rPr>
  </w:style>
  <w:style w:type="paragraph" w:customStyle="1" w:styleId="Default">
    <w:name w:val="Default"/>
    <w:qFormat/>
    <w:rsid w:val="00435E2B"/>
    <w:pPr>
      <w:widowControl w:val="0"/>
      <w:autoSpaceDE w:val="0"/>
      <w:autoSpaceDN w:val="0"/>
      <w:adjustRightInd w:val="0"/>
    </w:pPr>
    <w:rPr>
      <w:rFonts w:ascii="仿宋" w:eastAsia="仿宋" w:hAnsiTheme="minorHAnsi" w:cs="仿宋"/>
      <w:color w:val="000000"/>
      <w:sz w:val="24"/>
      <w:szCs w:val="24"/>
    </w:rPr>
  </w:style>
  <w:style w:type="character" w:customStyle="1" w:styleId="da">
    <w:name w:val="da"/>
    <w:basedOn w:val="a0"/>
    <w:qFormat/>
    <w:rsid w:val="00435E2B"/>
  </w:style>
  <w:style w:type="character" w:customStyle="1" w:styleId="Char1">
    <w:name w:val="日期 Char"/>
    <w:basedOn w:val="a0"/>
    <w:link w:val="a5"/>
    <w:qFormat/>
    <w:rsid w:val="00435E2B"/>
    <w:rPr>
      <w:rFonts w:ascii="Times New Roman" w:eastAsia="宋体" w:hAnsi="Times New Roman" w:cs="Times New Roman"/>
      <w:kern w:val="0"/>
      <w:sz w:val="24"/>
      <w:szCs w:val="24"/>
      <w:lang w:val="zh-CN" w:eastAsia="zh-CN"/>
    </w:rPr>
  </w:style>
  <w:style w:type="character" w:customStyle="1" w:styleId="Char0">
    <w:name w:val="正文文本 Char"/>
    <w:basedOn w:val="a0"/>
    <w:link w:val="a4"/>
    <w:qFormat/>
    <w:rsid w:val="00435E2B"/>
    <w:rPr>
      <w:rFonts w:ascii="Times New Roman" w:eastAsia="宋体" w:hAnsi="Times New Roman" w:cs="Times New Roman"/>
      <w:b/>
      <w:kern w:val="0"/>
      <w:sz w:val="28"/>
      <w:szCs w:val="20"/>
      <w:lang w:val="zh-CN" w:eastAsia="zh-CN"/>
    </w:rPr>
  </w:style>
  <w:style w:type="character" w:customStyle="1" w:styleId="Char4">
    <w:name w:val="页眉 Char"/>
    <w:basedOn w:val="a0"/>
    <w:link w:val="a8"/>
    <w:uiPriority w:val="99"/>
    <w:qFormat/>
    <w:rsid w:val="00435E2B"/>
    <w:rPr>
      <w:sz w:val="18"/>
      <w:szCs w:val="18"/>
    </w:rPr>
  </w:style>
  <w:style w:type="character" w:customStyle="1" w:styleId="Char3">
    <w:name w:val="页脚 Char"/>
    <w:basedOn w:val="a0"/>
    <w:link w:val="a7"/>
    <w:uiPriority w:val="99"/>
    <w:qFormat/>
    <w:rsid w:val="00435E2B"/>
    <w:rPr>
      <w:sz w:val="18"/>
      <w:szCs w:val="18"/>
    </w:rPr>
  </w:style>
  <w:style w:type="character" w:customStyle="1" w:styleId="Char">
    <w:name w:val="批注文字 Char"/>
    <w:basedOn w:val="a0"/>
    <w:link w:val="a3"/>
    <w:uiPriority w:val="99"/>
    <w:qFormat/>
    <w:rsid w:val="00435E2B"/>
  </w:style>
  <w:style w:type="character" w:customStyle="1" w:styleId="Char5">
    <w:name w:val="批注主题 Char"/>
    <w:basedOn w:val="Char"/>
    <w:link w:val="aa"/>
    <w:uiPriority w:val="99"/>
    <w:semiHidden/>
    <w:qFormat/>
    <w:rsid w:val="00435E2B"/>
    <w:rPr>
      <w:b/>
      <w:bCs/>
    </w:rPr>
  </w:style>
  <w:style w:type="character" w:customStyle="1" w:styleId="Char2">
    <w:name w:val="批注框文本 Char"/>
    <w:basedOn w:val="a0"/>
    <w:link w:val="a6"/>
    <w:uiPriority w:val="99"/>
    <w:semiHidden/>
    <w:qFormat/>
    <w:rsid w:val="00435E2B"/>
    <w:rPr>
      <w:sz w:val="18"/>
      <w:szCs w:val="18"/>
    </w:rPr>
  </w:style>
  <w:style w:type="paragraph" w:customStyle="1" w:styleId="1">
    <w:name w:val="修订1"/>
    <w:hidden/>
    <w:uiPriority w:val="99"/>
    <w:semiHidden/>
    <w:qFormat/>
    <w:rsid w:val="00435E2B"/>
    <w:rPr>
      <w:rFonts w:asciiTheme="minorHAnsi" w:eastAsiaTheme="minorEastAsia" w:hAnsiTheme="minorHAnsi" w:cstheme="minorBidi"/>
      <w:kern w:val="2"/>
      <w:sz w:val="21"/>
      <w:szCs w:val="22"/>
    </w:rPr>
  </w:style>
  <w:style w:type="paragraph" w:styleId="ae">
    <w:name w:val="List Paragraph"/>
    <w:basedOn w:val="a"/>
    <w:uiPriority w:val="34"/>
    <w:qFormat/>
    <w:rsid w:val="00435E2B"/>
    <w:pPr>
      <w:ind w:firstLineChars="200" w:firstLine="420"/>
    </w:pPr>
    <w:rPr>
      <w:rFonts w:ascii="Times New Roman" w:eastAsia="宋体" w:hAnsi="Times New Roman" w:cs="Times New Roman"/>
      <w:szCs w:val="20"/>
    </w:rPr>
  </w:style>
  <w:style w:type="paragraph" w:customStyle="1" w:styleId="2">
    <w:name w:val="修订2"/>
    <w:hidden/>
    <w:uiPriority w:val="99"/>
    <w:semiHidden/>
    <w:qFormat/>
    <w:rsid w:val="00435E2B"/>
    <w:rPr>
      <w:rFonts w:asciiTheme="minorHAnsi" w:eastAsiaTheme="minorEastAsia" w:hAnsiTheme="minorHAnsi" w:cstheme="minorBidi"/>
      <w:kern w:val="2"/>
      <w:sz w:val="21"/>
      <w:szCs w:val="22"/>
    </w:rPr>
  </w:style>
  <w:style w:type="paragraph" w:customStyle="1" w:styleId="3">
    <w:name w:val="修订3"/>
    <w:hidden/>
    <w:uiPriority w:val="99"/>
    <w:semiHidden/>
    <w:qFormat/>
    <w:rsid w:val="00435E2B"/>
    <w:rPr>
      <w:rFonts w:asciiTheme="minorHAnsi" w:eastAsiaTheme="minorEastAsia" w:hAnsiTheme="minorHAnsi" w:cstheme="minorBidi"/>
      <w:kern w:val="2"/>
      <w:sz w:val="21"/>
      <w:szCs w:val="22"/>
    </w:rPr>
  </w:style>
  <w:style w:type="paragraph" w:customStyle="1" w:styleId="4">
    <w:name w:val="修订4"/>
    <w:hidden/>
    <w:uiPriority w:val="99"/>
    <w:semiHidden/>
    <w:qFormat/>
    <w:rsid w:val="00435E2B"/>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C82A4-C69B-4A9C-AD84-28D9888A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7108</Characters>
  <Application>Microsoft Office Word</Application>
  <DocSecurity>4</DocSecurity>
  <Lines>59</Lines>
  <Paragraphs>16</Paragraphs>
  <ScaleCrop>false</ScaleCrop>
  <Company>Microsoft</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zhaiq</dc:creator>
  <cp:lastModifiedBy>ZHONGM</cp:lastModifiedBy>
  <cp:revision>2</cp:revision>
  <dcterms:created xsi:type="dcterms:W3CDTF">2025-09-25T16:04:00Z</dcterms:created>
  <dcterms:modified xsi:type="dcterms:W3CDTF">2025-09-25T16:04:00Z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BB55442ADB674EBCB133518E7F34EB0E</vt:lpwstr>
  </property>
  <property fmtid="{D5CDD505-2E9C-101B-9397-08002B2CF9AE}" pid="4" name="KSOTemplateDocerSaveRecord">
    <vt:lpwstr>eyJoZGlkIjoiMGUxNDJkOGFlNmZmMDgzNGYxODFlNDdiYWYyYTNhMDkiLCJ1c2VySWQiOiIxMjU2MzI2MTQ5In0=</vt:lpwstr>
  </property>
</Properties>
</file>