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2A" w:rsidRDefault="006A302A" w:rsidP="006A302A">
      <w:pPr>
        <w:pStyle w:val="Default"/>
      </w:pPr>
      <w:bookmarkStart w:id="0" w:name="_GoBack"/>
      <w:bookmarkEnd w:id="0"/>
    </w:p>
    <w:p w:rsidR="006A302A" w:rsidRPr="00B96339" w:rsidRDefault="006A302A" w:rsidP="00B96339">
      <w:pPr>
        <w:pStyle w:val="Default"/>
        <w:snapToGrid w:val="0"/>
        <w:spacing w:line="360" w:lineRule="auto"/>
        <w:jc w:val="center"/>
        <w:rPr>
          <w:rFonts w:asciiTheme="minorEastAsia" w:eastAsiaTheme="minorEastAsia" w:hAnsiTheme="minorEastAsia"/>
          <w:sz w:val="32"/>
          <w:szCs w:val="32"/>
        </w:rPr>
      </w:pPr>
      <w:r w:rsidRPr="00B96339">
        <w:rPr>
          <w:rFonts w:asciiTheme="minorEastAsia" w:eastAsiaTheme="minorEastAsia" w:hAnsiTheme="minorEastAsia" w:hint="eastAsia"/>
          <w:sz w:val="32"/>
          <w:szCs w:val="32"/>
        </w:rPr>
        <w:t>恒生前海基金管理有限公司</w:t>
      </w:r>
    </w:p>
    <w:p w:rsidR="006A302A" w:rsidRDefault="006A302A" w:rsidP="00FD48A1">
      <w:pPr>
        <w:pStyle w:val="Default"/>
        <w:snapToGrid w:val="0"/>
        <w:spacing w:line="360" w:lineRule="auto"/>
        <w:jc w:val="center"/>
        <w:rPr>
          <w:rFonts w:asciiTheme="minorEastAsia" w:eastAsiaTheme="minorEastAsia" w:hAnsiTheme="minorEastAsia"/>
          <w:sz w:val="32"/>
          <w:szCs w:val="32"/>
        </w:rPr>
      </w:pPr>
      <w:r w:rsidRPr="00B96339">
        <w:rPr>
          <w:rFonts w:asciiTheme="minorEastAsia" w:eastAsiaTheme="minorEastAsia" w:hAnsiTheme="minorEastAsia" w:hint="eastAsia"/>
          <w:sz w:val="32"/>
          <w:szCs w:val="32"/>
        </w:rPr>
        <w:t>关于旗下部分基金新增</w:t>
      </w:r>
      <w:r w:rsidR="00FD48A1">
        <w:rPr>
          <w:rFonts w:asciiTheme="minorEastAsia" w:eastAsiaTheme="minorEastAsia" w:hAnsiTheme="minorEastAsia" w:hint="eastAsia"/>
          <w:sz w:val="32"/>
          <w:szCs w:val="32"/>
        </w:rPr>
        <w:t>E</w:t>
      </w:r>
      <w:r w:rsidRPr="00B96339">
        <w:rPr>
          <w:rFonts w:asciiTheme="minorEastAsia" w:eastAsiaTheme="minorEastAsia" w:hAnsiTheme="minorEastAsia" w:hint="eastAsia"/>
          <w:sz w:val="32"/>
          <w:szCs w:val="32"/>
        </w:rPr>
        <w:t>类基金份额并修订基金合同的公告</w:t>
      </w:r>
    </w:p>
    <w:p w:rsidR="00B96339" w:rsidRPr="00B96339" w:rsidRDefault="00B96339" w:rsidP="00B96339">
      <w:pPr>
        <w:pStyle w:val="Default"/>
        <w:snapToGrid w:val="0"/>
        <w:spacing w:line="360" w:lineRule="auto"/>
        <w:jc w:val="center"/>
        <w:rPr>
          <w:rFonts w:asciiTheme="minorEastAsia" w:eastAsiaTheme="minorEastAsia" w:hAnsiTheme="minorEastAsia"/>
          <w:sz w:val="32"/>
          <w:szCs w:val="32"/>
        </w:rPr>
      </w:pPr>
    </w:p>
    <w:p w:rsidR="006A302A" w:rsidRPr="00FD48A1" w:rsidRDefault="00FD48A1" w:rsidP="00B870CE">
      <w:pPr>
        <w:autoSpaceDE w:val="0"/>
        <w:autoSpaceDN w:val="0"/>
        <w:adjustRightInd w:val="0"/>
        <w:snapToGrid w:val="0"/>
        <w:spacing w:line="360" w:lineRule="auto"/>
        <w:ind w:firstLineChars="200" w:firstLine="480"/>
        <w:rPr>
          <w:rFonts w:asciiTheme="minorEastAsia" w:hAnsiTheme="minorEastAsia"/>
        </w:rPr>
      </w:pPr>
      <w:r w:rsidRPr="00B870CE">
        <w:rPr>
          <w:rFonts w:asciiTheme="minorEastAsia" w:hAnsiTheme="minorEastAsia" w:cs="宋体" w:hint="eastAsia"/>
          <w:color w:val="000000"/>
          <w:kern w:val="0"/>
          <w:sz w:val="24"/>
          <w:szCs w:val="24"/>
        </w:rPr>
        <w:t>为更好地满足广大投资者的理财需求，提供更灵活的理财服务，更好地服务</w:t>
      </w:r>
      <w:r w:rsidRPr="00B870CE">
        <w:rPr>
          <w:rFonts w:asciiTheme="minorEastAsia" w:hAnsiTheme="minorEastAsia" w:cs="宋体" w:hint="eastAsia"/>
          <w:kern w:val="0"/>
          <w:sz w:val="24"/>
          <w:szCs w:val="24"/>
        </w:rPr>
        <w:t>于投资者，</w:t>
      </w:r>
      <w:r w:rsidR="006A302A" w:rsidRPr="00B870CE">
        <w:rPr>
          <w:rFonts w:asciiTheme="minorEastAsia" w:hAnsiTheme="minorEastAsia" w:hint="eastAsia"/>
          <w:sz w:val="24"/>
          <w:szCs w:val="24"/>
        </w:rPr>
        <w:t>根据《中华人民共和国证券投资基金法》</w:t>
      </w:r>
      <w:r>
        <w:rPr>
          <w:rFonts w:asciiTheme="minorEastAsia" w:hAnsiTheme="minorEastAsia" w:hint="eastAsia"/>
          <w:sz w:val="24"/>
          <w:szCs w:val="24"/>
        </w:rPr>
        <w:t>、</w:t>
      </w:r>
      <w:r w:rsidR="006A302A" w:rsidRPr="00B870CE">
        <w:rPr>
          <w:rFonts w:asciiTheme="minorEastAsia" w:hAnsiTheme="minorEastAsia" w:hint="eastAsia"/>
          <w:sz w:val="24"/>
          <w:szCs w:val="24"/>
        </w:rPr>
        <w:t>《公开募集证券投资基金运作管理办法》等法律法规</w:t>
      </w:r>
      <w:r w:rsidR="00A227C2">
        <w:rPr>
          <w:rFonts w:asciiTheme="minorEastAsia" w:hAnsiTheme="minorEastAsia" w:hint="eastAsia"/>
          <w:sz w:val="24"/>
          <w:szCs w:val="24"/>
        </w:rPr>
        <w:t>的规定和</w:t>
      </w:r>
      <w:r w:rsidR="006A302A" w:rsidRPr="00B870CE">
        <w:rPr>
          <w:rFonts w:asciiTheme="minorEastAsia" w:hAnsiTheme="minorEastAsia" w:hint="eastAsia"/>
          <w:sz w:val="24"/>
          <w:szCs w:val="24"/>
        </w:rPr>
        <w:t>各基金合同的</w:t>
      </w:r>
      <w:r w:rsidR="00A227C2">
        <w:rPr>
          <w:rFonts w:asciiTheme="minorEastAsia" w:hAnsiTheme="minorEastAsia" w:hint="eastAsia"/>
          <w:sz w:val="24"/>
          <w:szCs w:val="24"/>
        </w:rPr>
        <w:t>有关约定</w:t>
      </w:r>
      <w:r w:rsidR="006A302A" w:rsidRPr="00B870CE">
        <w:rPr>
          <w:rFonts w:asciiTheme="minorEastAsia" w:hAnsiTheme="minorEastAsia" w:hint="eastAsia"/>
          <w:sz w:val="24"/>
          <w:szCs w:val="24"/>
        </w:rPr>
        <w:t>，恒生前海基金管理有限公司（以下简称</w:t>
      </w:r>
      <w:r w:rsidR="006A302A" w:rsidRPr="00B870CE">
        <w:rPr>
          <w:rFonts w:asciiTheme="minorEastAsia" w:hAnsiTheme="minorEastAsia"/>
          <w:sz w:val="24"/>
          <w:szCs w:val="24"/>
        </w:rPr>
        <w:t>“</w:t>
      </w:r>
      <w:r w:rsidR="006A302A" w:rsidRPr="00B870CE">
        <w:rPr>
          <w:rFonts w:asciiTheme="minorEastAsia" w:hAnsiTheme="minorEastAsia" w:hint="eastAsia"/>
          <w:sz w:val="24"/>
          <w:szCs w:val="24"/>
        </w:rPr>
        <w:t>本公司</w:t>
      </w:r>
      <w:r w:rsidR="006A302A" w:rsidRPr="00B870CE">
        <w:rPr>
          <w:rFonts w:asciiTheme="minorEastAsia" w:hAnsiTheme="minorEastAsia"/>
          <w:sz w:val="24"/>
          <w:szCs w:val="24"/>
        </w:rPr>
        <w:t>”</w:t>
      </w:r>
      <w:r w:rsidR="006A302A" w:rsidRPr="00B870CE">
        <w:rPr>
          <w:rFonts w:asciiTheme="minorEastAsia" w:hAnsiTheme="minorEastAsia" w:hint="eastAsia"/>
          <w:sz w:val="24"/>
          <w:szCs w:val="24"/>
        </w:rPr>
        <w:t>或</w:t>
      </w:r>
      <w:r w:rsidR="006A302A" w:rsidRPr="00B870CE">
        <w:rPr>
          <w:rFonts w:asciiTheme="minorEastAsia" w:hAnsiTheme="minorEastAsia"/>
          <w:sz w:val="24"/>
          <w:szCs w:val="24"/>
        </w:rPr>
        <w:t>“</w:t>
      </w:r>
      <w:r w:rsidR="006A302A" w:rsidRPr="00B870CE">
        <w:rPr>
          <w:rFonts w:asciiTheme="minorEastAsia" w:hAnsiTheme="minorEastAsia" w:hint="eastAsia"/>
          <w:sz w:val="24"/>
          <w:szCs w:val="24"/>
        </w:rPr>
        <w:t>基金管理人</w:t>
      </w:r>
      <w:r w:rsidR="006A302A" w:rsidRPr="00B870CE">
        <w:rPr>
          <w:rFonts w:asciiTheme="minorEastAsia" w:hAnsiTheme="minorEastAsia"/>
          <w:sz w:val="24"/>
          <w:szCs w:val="24"/>
        </w:rPr>
        <w:t>”</w:t>
      </w:r>
      <w:r w:rsidR="006A302A" w:rsidRPr="00B870CE">
        <w:rPr>
          <w:rFonts w:asciiTheme="minorEastAsia" w:hAnsiTheme="minorEastAsia" w:hint="eastAsia"/>
          <w:sz w:val="24"/>
          <w:szCs w:val="24"/>
        </w:rPr>
        <w:t>）经与基金托管人</w:t>
      </w:r>
      <w:r w:rsidR="00EC0286">
        <w:rPr>
          <w:rFonts w:asciiTheme="minorEastAsia" w:hAnsiTheme="minorEastAsia"/>
          <w:sz w:val="24"/>
          <w:szCs w:val="24"/>
        </w:rPr>
        <w:t>南京</w:t>
      </w:r>
      <w:r w:rsidR="006A302A" w:rsidRPr="00B870CE">
        <w:rPr>
          <w:rFonts w:asciiTheme="minorEastAsia" w:hAnsiTheme="minorEastAsia" w:hint="eastAsia"/>
          <w:sz w:val="24"/>
          <w:szCs w:val="24"/>
        </w:rPr>
        <w:t>银行股份有限公司</w:t>
      </w:r>
      <w:r w:rsidR="00A72156" w:rsidRPr="00B870CE">
        <w:rPr>
          <w:rFonts w:asciiTheme="minorEastAsia" w:hAnsiTheme="minorEastAsia" w:hint="eastAsia"/>
          <w:sz w:val="24"/>
          <w:szCs w:val="24"/>
        </w:rPr>
        <w:t>（以下简称</w:t>
      </w:r>
      <w:r w:rsidR="00A72156" w:rsidRPr="00B870CE">
        <w:rPr>
          <w:rFonts w:asciiTheme="minorEastAsia" w:hAnsiTheme="minorEastAsia"/>
          <w:sz w:val="24"/>
          <w:szCs w:val="24"/>
        </w:rPr>
        <w:t>“</w:t>
      </w:r>
      <w:r w:rsidR="00A72156" w:rsidRPr="00B870CE">
        <w:rPr>
          <w:rFonts w:asciiTheme="minorEastAsia" w:hAnsiTheme="minorEastAsia" w:hint="eastAsia"/>
          <w:sz w:val="24"/>
          <w:szCs w:val="24"/>
        </w:rPr>
        <w:t>基金托管人</w:t>
      </w:r>
      <w:r w:rsidR="00A72156" w:rsidRPr="00B870CE">
        <w:rPr>
          <w:rFonts w:asciiTheme="minorEastAsia" w:hAnsiTheme="minorEastAsia"/>
          <w:sz w:val="24"/>
          <w:szCs w:val="24"/>
        </w:rPr>
        <w:t>”</w:t>
      </w:r>
      <w:r w:rsidR="00A72156" w:rsidRPr="00B870CE">
        <w:rPr>
          <w:rFonts w:asciiTheme="minorEastAsia" w:hAnsiTheme="minorEastAsia" w:hint="eastAsia"/>
          <w:sz w:val="24"/>
          <w:szCs w:val="24"/>
        </w:rPr>
        <w:t>）</w:t>
      </w:r>
      <w:r w:rsidR="006A302A" w:rsidRPr="00B870CE">
        <w:rPr>
          <w:rFonts w:asciiTheme="minorEastAsia" w:hAnsiTheme="minorEastAsia" w:hint="eastAsia"/>
          <w:sz w:val="24"/>
          <w:szCs w:val="24"/>
        </w:rPr>
        <w:t>协商一致，决定自</w:t>
      </w:r>
      <w:r w:rsidR="00EC0286" w:rsidRPr="00B870CE">
        <w:rPr>
          <w:rFonts w:asciiTheme="minorEastAsia" w:hAnsiTheme="minorEastAsia"/>
          <w:sz w:val="24"/>
          <w:szCs w:val="24"/>
        </w:rPr>
        <w:t>2025</w:t>
      </w:r>
      <w:r w:rsidR="00EC0286" w:rsidRPr="00B870CE">
        <w:rPr>
          <w:rFonts w:asciiTheme="minorEastAsia" w:hAnsiTheme="minorEastAsia" w:hint="eastAsia"/>
          <w:sz w:val="24"/>
          <w:szCs w:val="24"/>
        </w:rPr>
        <w:t>年</w:t>
      </w:r>
      <w:r w:rsidR="00175A06">
        <w:rPr>
          <w:rFonts w:asciiTheme="minorEastAsia" w:hAnsiTheme="minorEastAsia"/>
          <w:sz w:val="24"/>
          <w:szCs w:val="24"/>
        </w:rPr>
        <w:t>9</w:t>
      </w:r>
      <w:r w:rsidR="006A302A" w:rsidRPr="00B870CE">
        <w:rPr>
          <w:rFonts w:asciiTheme="minorEastAsia" w:hAnsiTheme="minorEastAsia" w:hint="eastAsia"/>
          <w:sz w:val="24"/>
          <w:szCs w:val="24"/>
        </w:rPr>
        <w:t>月</w:t>
      </w:r>
      <w:r w:rsidR="00175A06">
        <w:rPr>
          <w:rFonts w:asciiTheme="minorEastAsia" w:hAnsiTheme="minorEastAsia"/>
          <w:sz w:val="24"/>
          <w:szCs w:val="24"/>
        </w:rPr>
        <w:t>26</w:t>
      </w:r>
      <w:r w:rsidR="006A302A" w:rsidRPr="00B870CE">
        <w:rPr>
          <w:rFonts w:asciiTheme="minorEastAsia" w:hAnsiTheme="minorEastAsia" w:hint="eastAsia"/>
          <w:sz w:val="24"/>
          <w:szCs w:val="24"/>
        </w:rPr>
        <w:t>日起对旗下部分基金新增</w:t>
      </w:r>
      <w:r>
        <w:rPr>
          <w:rFonts w:asciiTheme="minorEastAsia" w:hAnsiTheme="minorEastAsia" w:hint="eastAsia"/>
          <w:sz w:val="24"/>
          <w:szCs w:val="24"/>
        </w:rPr>
        <w:t>E</w:t>
      </w:r>
      <w:r w:rsidR="006A302A" w:rsidRPr="00B870CE">
        <w:rPr>
          <w:rFonts w:asciiTheme="minorEastAsia" w:hAnsiTheme="minorEastAsia" w:hint="eastAsia"/>
          <w:sz w:val="24"/>
          <w:szCs w:val="24"/>
        </w:rPr>
        <w:t>类基金份额，</w:t>
      </w:r>
      <w:r w:rsidR="00380791" w:rsidRPr="00380791">
        <w:rPr>
          <w:rFonts w:asciiTheme="minorEastAsia" w:hAnsiTheme="minorEastAsia" w:hint="eastAsia"/>
          <w:sz w:val="24"/>
          <w:szCs w:val="24"/>
        </w:rPr>
        <w:t>同时对</w:t>
      </w:r>
      <w:r w:rsidR="00EC0286">
        <w:rPr>
          <w:rFonts w:asciiTheme="minorEastAsia" w:hAnsiTheme="minorEastAsia" w:hint="eastAsia"/>
          <w:sz w:val="24"/>
          <w:szCs w:val="24"/>
        </w:rPr>
        <w:t>基金管理人及</w:t>
      </w:r>
      <w:r w:rsidR="00380791" w:rsidRPr="00380791">
        <w:rPr>
          <w:rFonts w:asciiTheme="minorEastAsia" w:hAnsiTheme="minorEastAsia" w:hint="eastAsia"/>
          <w:sz w:val="24"/>
          <w:szCs w:val="24"/>
        </w:rPr>
        <w:t>基金托管人信息进行更新</w:t>
      </w:r>
      <w:r w:rsidR="00E83974">
        <w:rPr>
          <w:rFonts w:asciiTheme="minorEastAsia" w:hAnsiTheme="minorEastAsia" w:hint="eastAsia"/>
          <w:sz w:val="24"/>
          <w:szCs w:val="24"/>
        </w:rPr>
        <w:t>（如涉及）</w:t>
      </w:r>
      <w:r w:rsidR="00380791" w:rsidRPr="00380791">
        <w:rPr>
          <w:rFonts w:asciiTheme="minorEastAsia" w:hAnsiTheme="minorEastAsia" w:hint="eastAsia"/>
          <w:sz w:val="24"/>
          <w:szCs w:val="24"/>
        </w:rPr>
        <w:t>，</w:t>
      </w:r>
      <w:r w:rsidR="00A00A99" w:rsidRPr="00CC709D">
        <w:rPr>
          <w:rFonts w:asciiTheme="minorEastAsia" w:hAnsiTheme="minorEastAsia"/>
          <w:sz w:val="24"/>
          <w:szCs w:val="24"/>
        </w:rPr>
        <w:t>并相应修改基金合同和其他法律文件相关内容。</w:t>
      </w:r>
      <w:r w:rsidR="006A302A" w:rsidRPr="00B870CE">
        <w:rPr>
          <w:rFonts w:asciiTheme="minorEastAsia" w:hAnsiTheme="minorEastAsia" w:hint="eastAsia"/>
          <w:sz w:val="24"/>
          <w:szCs w:val="24"/>
        </w:rPr>
        <w:t>现将</w:t>
      </w:r>
      <w:r w:rsidR="00A00A99">
        <w:rPr>
          <w:rFonts w:asciiTheme="minorEastAsia" w:hAnsiTheme="minorEastAsia" w:hint="eastAsia"/>
          <w:sz w:val="24"/>
          <w:szCs w:val="24"/>
        </w:rPr>
        <w:t>具体</w:t>
      </w:r>
      <w:r w:rsidR="006A302A" w:rsidRPr="00B870CE">
        <w:rPr>
          <w:rFonts w:asciiTheme="minorEastAsia" w:hAnsiTheme="minorEastAsia" w:hint="eastAsia"/>
          <w:sz w:val="24"/>
          <w:szCs w:val="24"/>
        </w:rPr>
        <w:t>事宜公告如下：</w:t>
      </w:r>
    </w:p>
    <w:p w:rsidR="006A302A" w:rsidRPr="00B96339" w:rsidRDefault="006A302A" w:rsidP="00A72156">
      <w:pPr>
        <w:pStyle w:val="Default"/>
        <w:snapToGrid w:val="0"/>
        <w:spacing w:line="360" w:lineRule="auto"/>
        <w:ind w:firstLineChars="200" w:firstLine="480"/>
        <w:rPr>
          <w:rFonts w:asciiTheme="minorEastAsia" w:eastAsiaTheme="minorEastAsia" w:hAnsiTheme="minorEastAsia"/>
        </w:rPr>
      </w:pPr>
      <w:r w:rsidRPr="00B96339">
        <w:rPr>
          <w:rFonts w:asciiTheme="minorEastAsia" w:eastAsiaTheme="minorEastAsia" w:hAnsiTheme="minorEastAsia" w:hint="eastAsia"/>
        </w:rPr>
        <w:t>一、涉及基金名单</w:t>
      </w:r>
    </w:p>
    <w:p w:rsidR="006A302A" w:rsidRPr="00B96339" w:rsidRDefault="006A302A" w:rsidP="00A72156">
      <w:pPr>
        <w:pStyle w:val="Default"/>
        <w:snapToGrid w:val="0"/>
        <w:spacing w:line="360" w:lineRule="auto"/>
        <w:ind w:firstLineChars="200" w:firstLine="480"/>
        <w:rPr>
          <w:rFonts w:asciiTheme="minorEastAsia" w:eastAsiaTheme="minorEastAsia" w:hAnsiTheme="minorEastAsia"/>
        </w:rPr>
      </w:pPr>
      <w:r w:rsidRPr="00B96339">
        <w:rPr>
          <w:rFonts w:asciiTheme="minorEastAsia" w:eastAsiaTheme="minorEastAsia" w:hAnsiTheme="minorEastAsia" w:hint="eastAsia"/>
        </w:rPr>
        <w:t>本次涉及新增</w:t>
      </w:r>
      <w:r w:rsidR="00A00A99">
        <w:rPr>
          <w:rFonts w:asciiTheme="minorEastAsia" w:eastAsiaTheme="minorEastAsia" w:hAnsiTheme="minorEastAsia" w:hint="eastAsia"/>
        </w:rPr>
        <w:t>E</w:t>
      </w:r>
      <w:r w:rsidRPr="00B96339">
        <w:rPr>
          <w:rFonts w:asciiTheme="minorEastAsia" w:eastAsiaTheme="minorEastAsia" w:hAnsiTheme="minorEastAsia" w:hint="eastAsia"/>
        </w:rPr>
        <w:t>类基金份额的基金名单如下：</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740"/>
        <w:gridCol w:w="5670"/>
      </w:tblGrid>
      <w:tr w:rsidR="006A302A" w:rsidRPr="00B96339" w:rsidTr="00B870CE">
        <w:trPr>
          <w:trHeight w:val="120"/>
        </w:trPr>
        <w:tc>
          <w:tcPr>
            <w:tcW w:w="812" w:type="dxa"/>
          </w:tcPr>
          <w:p w:rsidR="006A302A" w:rsidRPr="00B96339" w:rsidRDefault="006A302A"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序号</w:t>
            </w:r>
          </w:p>
        </w:tc>
        <w:tc>
          <w:tcPr>
            <w:tcW w:w="1740" w:type="dxa"/>
          </w:tcPr>
          <w:p w:rsidR="006A302A" w:rsidRPr="00B96339" w:rsidRDefault="006A302A"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基金主代码</w:t>
            </w:r>
          </w:p>
        </w:tc>
        <w:tc>
          <w:tcPr>
            <w:tcW w:w="5670" w:type="dxa"/>
          </w:tcPr>
          <w:p w:rsidR="006A302A" w:rsidRPr="00B96339" w:rsidRDefault="006A302A"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基金名称</w:t>
            </w:r>
          </w:p>
        </w:tc>
      </w:tr>
      <w:tr w:rsidR="003737F3" w:rsidRPr="00B96339" w:rsidTr="00B870CE">
        <w:trPr>
          <w:trHeight w:val="120"/>
        </w:trPr>
        <w:tc>
          <w:tcPr>
            <w:tcW w:w="812" w:type="dxa"/>
          </w:tcPr>
          <w:p w:rsidR="003737F3" w:rsidRPr="00B870CE" w:rsidRDefault="00A00A99" w:rsidP="00C0258E">
            <w:pPr>
              <w:pStyle w:val="Default"/>
              <w:snapToGrid w:val="0"/>
              <w:spacing w:beforeLines="30"/>
              <w:jc w:val="center"/>
              <w:rPr>
                <w:rFonts w:asciiTheme="minorEastAsia" w:eastAsiaTheme="minorEastAsia" w:hAnsiTheme="minorEastAsia"/>
                <w:color w:val="auto"/>
              </w:rPr>
            </w:pPr>
            <w:r w:rsidRPr="00B870CE">
              <w:rPr>
                <w:rFonts w:asciiTheme="minorEastAsia" w:eastAsiaTheme="minorEastAsia" w:hAnsiTheme="minorEastAsia"/>
                <w:color w:val="auto"/>
              </w:rPr>
              <w:t>1</w:t>
            </w:r>
          </w:p>
        </w:tc>
        <w:tc>
          <w:tcPr>
            <w:tcW w:w="1740" w:type="dxa"/>
          </w:tcPr>
          <w:p w:rsidR="003737F3" w:rsidRPr="00B870CE" w:rsidRDefault="00EC0286" w:rsidP="00C0258E">
            <w:pPr>
              <w:adjustRightInd w:val="0"/>
              <w:snapToGrid w:val="0"/>
              <w:spacing w:beforeLines="30"/>
              <w:jc w:val="center"/>
              <w:rPr>
                <w:rFonts w:asciiTheme="minorEastAsia" w:hAnsiTheme="minorEastAsia"/>
                <w:sz w:val="24"/>
                <w:szCs w:val="24"/>
              </w:rPr>
              <w:pPrChange w:id="1" w:author="ZHONGM" w:date="2025-09-25T00:00:00Z">
                <w:pPr>
                  <w:adjustRightInd w:val="0"/>
                  <w:snapToGrid w:val="0"/>
                  <w:spacing w:beforeLines="30"/>
                  <w:jc w:val="center"/>
                </w:pPr>
              </w:pPrChange>
            </w:pPr>
            <w:r w:rsidRPr="00EC0286">
              <w:rPr>
                <w:rFonts w:asciiTheme="minorEastAsia" w:hAnsiTheme="minorEastAsia"/>
                <w:sz w:val="24"/>
                <w:szCs w:val="24"/>
              </w:rPr>
              <w:t>013202</w:t>
            </w:r>
          </w:p>
        </w:tc>
        <w:tc>
          <w:tcPr>
            <w:tcW w:w="5670" w:type="dxa"/>
          </w:tcPr>
          <w:p w:rsidR="003737F3" w:rsidRPr="00B870CE" w:rsidRDefault="00EC0286" w:rsidP="00C0258E">
            <w:pPr>
              <w:adjustRightInd w:val="0"/>
              <w:snapToGrid w:val="0"/>
              <w:spacing w:beforeLines="30"/>
              <w:jc w:val="center"/>
              <w:rPr>
                <w:rFonts w:asciiTheme="minorEastAsia" w:hAnsiTheme="minorEastAsia"/>
                <w:sz w:val="24"/>
                <w:szCs w:val="24"/>
              </w:rPr>
              <w:pPrChange w:id="2" w:author="ZHONGM" w:date="2025-09-25T00:00:00Z">
                <w:pPr>
                  <w:adjustRightInd w:val="0"/>
                  <w:snapToGrid w:val="0"/>
                  <w:spacing w:beforeLines="30"/>
                  <w:jc w:val="center"/>
                </w:pPr>
              </w:pPrChange>
            </w:pPr>
            <w:r w:rsidRPr="00EC0286">
              <w:rPr>
                <w:rFonts w:asciiTheme="minorEastAsia" w:hAnsiTheme="minorEastAsia" w:hint="eastAsia"/>
                <w:sz w:val="24"/>
                <w:szCs w:val="24"/>
              </w:rPr>
              <w:t>恒生前海恒祥纯债债券型证券投资基金</w:t>
            </w:r>
          </w:p>
        </w:tc>
      </w:tr>
      <w:tr w:rsidR="006A302A" w:rsidRPr="00B96339" w:rsidTr="00B870CE">
        <w:trPr>
          <w:trHeight w:val="120"/>
        </w:trPr>
        <w:tc>
          <w:tcPr>
            <w:tcW w:w="812" w:type="dxa"/>
          </w:tcPr>
          <w:p w:rsidR="006A302A" w:rsidRPr="00B870CE" w:rsidRDefault="00A00A99" w:rsidP="00C0258E">
            <w:pPr>
              <w:pStyle w:val="Default"/>
              <w:snapToGrid w:val="0"/>
              <w:spacing w:beforeLines="30"/>
              <w:jc w:val="center"/>
              <w:rPr>
                <w:rFonts w:asciiTheme="minorEastAsia" w:eastAsiaTheme="minorEastAsia" w:hAnsiTheme="minorEastAsia"/>
                <w:color w:val="auto"/>
              </w:rPr>
            </w:pPr>
            <w:r w:rsidRPr="00B870CE">
              <w:rPr>
                <w:rFonts w:asciiTheme="minorEastAsia" w:eastAsiaTheme="minorEastAsia" w:hAnsiTheme="minorEastAsia"/>
                <w:color w:val="auto"/>
              </w:rPr>
              <w:t>2</w:t>
            </w:r>
          </w:p>
        </w:tc>
        <w:tc>
          <w:tcPr>
            <w:tcW w:w="1740" w:type="dxa"/>
          </w:tcPr>
          <w:p w:rsidR="006A302A" w:rsidRPr="00B870CE" w:rsidRDefault="00EC0286" w:rsidP="00C0258E">
            <w:pPr>
              <w:pStyle w:val="Default"/>
              <w:snapToGrid w:val="0"/>
              <w:spacing w:beforeLines="30"/>
              <w:jc w:val="center"/>
              <w:rPr>
                <w:rFonts w:asciiTheme="minorEastAsia" w:eastAsiaTheme="minorEastAsia" w:hAnsiTheme="minorEastAsia"/>
                <w:color w:val="auto"/>
              </w:rPr>
              <w:pPrChange w:id="3" w:author="ZHONGM" w:date="2025-09-25T00:00:00Z">
                <w:pPr>
                  <w:pStyle w:val="Default"/>
                  <w:snapToGrid w:val="0"/>
                  <w:spacing w:beforeLines="30"/>
                  <w:jc w:val="center"/>
                </w:pPr>
              </w:pPrChange>
            </w:pPr>
            <w:r w:rsidRPr="00EC0286">
              <w:rPr>
                <w:rFonts w:asciiTheme="minorEastAsia" w:eastAsiaTheme="minorEastAsia" w:hAnsiTheme="minorEastAsia" w:cs="Arial"/>
                <w:color w:val="auto"/>
                <w:shd w:val="clear" w:color="auto" w:fill="FFFFFF"/>
              </w:rPr>
              <w:t>013204</w:t>
            </w:r>
          </w:p>
        </w:tc>
        <w:tc>
          <w:tcPr>
            <w:tcW w:w="5670" w:type="dxa"/>
          </w:tcPr>
          <w:p w:rsidR="006A302A" w:rsidRPr="00B870CE" w:rsidRDefault="00EC0286" w:rsidP="00C0258E">
            <w:pPr>
              <w:pStyle w:val="Default"/>
              <w:snapToGrid w:val="0"/>
              <w:spacing w:beforeLines="30"/>
              <w:jc w:val="center"/>
              <w:rPr>
                <w:rFonts w:asciiTheme="minorEastAsia" w:eastAsiaTheme="minorEastAsia" w:hAnsiTheme="minorEastAsia"/>
                <w:color w:val="auto"/>
              </w:rPr>
              <w:pPrChange w:id="4" w:author="ZHONGM" w:date="2025-09-25T00:00:00Z">
                <w:pPr>
                  <w:pStyle w:val="Default"/>
                  <w:snapToGrid w:val="0"/>
                  <w:spacing w:beforeLines="30"/>
                  <w:jc w:val="center"/>
                </w:pPr>
              </w:pPrChange>
            </w:pPr>
            <w:r w:rsidRPr="00EC0286">
              <w:rPr>
                <w:rFonts w:asciiTheme="minorEastAsia" w:eastAsiaTheme="minorEastAsia" w:hAnsiTheme="minorEastAsia" w:hint="eastAsia"/>
                <w:color w:val="auto"/>
              </w:rPr>
              <w:t>恒生前海恒源天利债券型证券投资基金</w:t>
            </w:r>
          </w:p>
        </w:tc>
      </w:tr>
      <w:tr w:rsidR="006A302A" w:rsidRPr="00B96339" w:rsidTr="00B870CE">
        <w:trPr>
          <w:trHeight w:val="353"/>
        </w:trPr>
        <w:tc>
          <w:tcPr>
            <w:tcW w:w="812" w:type="dxa"/>
          </w:tcPr>
          <w:p w:rsidR="006A302A" w:rsidRPr="00B870CE" w:rsidRDefault="00A00A99" w:rsidP="00C0258E">
            <w:pPr>
              <w:pStyle w:val="Default"/>
              <w:snapToGrid w:val="0"/>
              <w:spacing w:beforeLines="30"/>
              <w:jc w:val="center"/>
              <w:rPr>
                <w:rFonts w:asciiTheme="minorEastAsia" w:eastAsiaTheme="minorEastAsia" w:hAnsiTheme="minorEastAsia"/>
                <w:color w:val="auto"/>
              </w:rPr>
            </w:pPr>
            <w:r w:rsidRPr="00B870CE">
              <w:rPr>
                <w:rFonts w:asciiTheme="minorEastAsia" w:eastAsiaTheme="minorEastAsia" w:hAnsiTheme="minorEastAsia"/>
                <w:color w:val="auto"/>
              </w:rPr>
              <w:t>3</w:t>
            </w:r>
          </w:p>
        </w:tc>
        <w:tc>
          <w:tcPr>
            <w:tcW w:w="1740" w:type="dxa"/>
          </w:tcPr>
          <w:p w:rsidR="006A302A" w:rsidRPr="00B870CE" w:rsidRDefault="00EC0286" w:rsidP="00C0258E">
            <w:pPr>
              <w:pStyle w:val="Default"/>
              <w:snapToGrid w:val="0"/>
              <w:spacing w:beforeLines="30"/>
              <w:jc w:val="center"/>
              <w:rPr>
                <w:rFonts w:asciiTheme="minorEastAsia" w:eastAsiaTheme="minorEastAsia" w:hAnsiTheme="minorEastAsia"/>
                <w:color w:val="auto"/>
              </w:rPr>
              <w:pPrChange w:id="5" w:author="ZHONGM" w:date="2025-09-25T00:00:00Z">
                <w:pPr>
                  <w:pStyle w:val="Default"/>
                  <w:snapToGrid w:val="0"/>
                  <w:spacing w:beforeLines="30"/>
                  <w:jc w:val="center"/>
                </w:pPr>
              </w:pPrChange>
            </w:pPr>
            <w:r w:rsidRPr="00EC0286">
              <w:rPr>
                <w:rFonts w:asciiTheme="minorEastAsia" w:eastAsiaTheme="minorEastAsia" w:hAnsiTheme="minorEastAsia" w:cs="Arial"/>
                <w:color w:val="auto"/>
                <w:shd w:val="clear" w:color="auto" w:fill="FFFFFF"/>
              </w:rPr>
              <w:t>014712</w:t>
            </w:r>
          </w:p>
        </w:tc>
        <w:tc>
          <w:tcPr>
            <w:tcW w:w="5670" w:type="dxa"/>
          </w:tcPr>
          <w:p w:rsidR="006A302A" w:rsidRPr="00B870CE" w:rsidRDefault="00EC0286" w:rsidP="00C0258E">
            <w:pPr>
              <w:pStyle w:val="Default"/>
              <w:snapToGrid w:val="0"/>
              <w:spacing w:beforeLines="30"/>
              <w:ind w:firstLineChars="300" w:firstLine="720"/>
              <w:rPr>
                <w:rFonts w:asciiTheme="minorEastAsia" w:eastAsiaTheme="minorEastAsia" w:hAnsiTheme="minorEastAsia"/>
                <w:color w:val="auto"/>
              </w:rPr>
              <w:pPrChange w:id="6" w:author="ZHONGM" w:date="2025-09-25T00:00:00Z">
                <w:pPr>
                  <w:pStyle w:val="Default"/>
                  <w:snapToGrid w:val="0"/>
                  <w:spacing w:beforeLines="30"/>
                  <w:ind w:firstLineChars="300" w:firstLine="720"/>
                </w:pPr>
              </w:pPrChange>
            </w:pPr>
            <w:r w:rsidRPr="00EC0286">
              <w:rPr>
                <w:rFonts w:asciiTheme="minorEastAsia" w:eastAsiaTheme="minorEastAsia" w:hAnsiTheme="minorEastAsia" w:hint="eastAsia"/>
                <w:color w:val="auto"/>
              </w:rPr>
              <w:t>恒生前海恒裕债券型证券投资基金</w:t>
            </w:r>
          </w:p>
        </w:tc>
      </w:tr>
    </w:tbl>
    <w:p w:rsidR="003737F3" w:rsidRPr="00B96339" w:rsidRDefault="003737F3" w:rsidP="00A72156">
      <w:pPr>
        <w:pStyle w:val="Default"/>
        <w:snapToGrid w:val="0"/>
        <w:spacing w:line="360" w:lineRule="auto"/>
        <w:jc w:val="both"/>
        <w:rPr>
          <w:rFonts w:asciiTheme="minorEastAsia" w:eastAsiaTheme="minorEastAsia" w:hAnsiTheme="minorEastAsia"/>
        </w:rPr>
      </w:pPr>
    </w:p>
    <w:p w:rsidR="003737F3" w:rsidRPr="00B96339" w:rsidRDefault="003737F3" w:rsidP="00A72156">
      <w:pPr>
        <w:pStyle w:val="Default"/>
        <w:snapToGrid w:val="0"/>
        <w:spacing w:line="360" w:lineRule="auto"/>
        <w:ind w:firstLineChars="200" w:firstLine="480"/>
        <w:jc w:val="both"/>
        <w:rPr>
          <w:rFonts w:asciiTheme="minorEastAsia" w:eastAsiaTheme="minorEastAsia" w:hAnsiTheme="minorEastAsia"/>
        </w:rPr>
      </w:pPr>
      <w:r w:rsidRPr="00B96339">
        <w:rPr>
          <w:rFonts w:asciiTheme="minorEastAsia" w:eastAsiaTheme="minorEastAsia" w:hAnsiTheme="minorEastAsia"/>
        </w:rPr>
        <w:t xml:space="preserve"> </w:t>
      </w:r>
      <w:r w:rsidRPr="00B96339">
        <w:rPr>
          <w:rFonts w:asciiTheme="minorEastAsia" w:eastAsiaTheme="minorEastAsia" w:hAnsiTheme="minorEastAsia" w:hint="eastAsia"/>
        </w:rPr>
        <w:t>二、新增</w:t>
      </w:r>
      <w:r w:rsidR="00F47185">
        <w:rPr>
          <w:rFonts w:asciiTheme="minorEastAsia" w:eastAsiaTheme="minorEastAsia" w:hAnsiTheme="minorEastAsia"/>
        </w:rPr>
        <w:t>E</w:t>
      </w:r>
      <w:r w:rsidRPr="00B96339">
        <w:rPr>
          <w:rFonts w:asciiTheme="minorEastAsia" w:eastAsiaTheme="minorEastAsia" w:hAnsiTheme="minorEastAsia" w:hint="eastAsia"/>
        </w:rPr>
        <w:t>类基金份额情况</w:t>
      </w:r>
    </w:p>
    <w:p w:rsidR="003737F3" w:rsidRPr="00B96339" w:rsidRDefault="003737F3" w:rsidP="00A72156">
      <w:pPr>
        <w:pStyle w:val="Default"/>
        <w:snapToGrid w:val="0"/>
        <w:spacing w:line="360" w:lineRule="auto"/>
        <w:ind w:firstLineChars="200" w:firstLine="480"/>
        <w:jc w:val="both"/>
        <w:rPr>
          <w:rFonts w:asciiTheme="minorEastAsia" w:eastAsiaTheme="minorEastAsia" w:hAnsiTheme="minorEastAsia"/>
        </w:rPr>
      </w:pPr>
      <w:r w:rsidRPr="00B96339">
        <w:rPr>
          <w:rFonts w:asciiTheme="minorEastAsia" w:eastAsiaTheme="minorEastAsia" w:hAnsiTheme="minorEastAsia" w:hint="eastAsia"/>
        </w:rPr>
        <w:t>（一）基金份额的类别</w:t>
      </w:r>
    </w:p>
    <w:p w:rsidR="003737F3" w:rsidRPr="00B96339" w:rsidRDefault="003737F3" w:rsidP="00A72156">
      <w:pPr>
        <w:pStyle w:val="Default"/>
        <w:snapToGrid w:val="0"/>
        <w:spacing w:line="360" w:lineRule="auto"/>
        <w:ind w:firstLineChars="200" w:firstLine="480"/>
        <w:jc w:val="both"/>
        <w:rPr>
          <w:rFonts w:asciiTheme="minorEastAsia" w:eastAsiaTheme="minorEastAsia" w:hAnsiTheme="minorEastAsia"/>
        </w:rPr>
      </w:pPr>
      <w:r w:rsidRPr="00B96339">
        <w:rPr>
          <w:rFonts w:asciiTheme="minorEastAsia" w:eastAsiaTheme="minorEastAsia" w:hAnsiTheme="minorEastAsia" w:hint="eastAsia"/>
        </w:rPr>
        <w:t>在现有基金份额的基础上新增</w:t>
      </w:r>
      <w:r w:rsidR="00A00A99">
        <w:rPr>
          <w:rFonts w:asciiTheme="minorEastAsia" w:eastAsiaTheme="minorEastAsia" w:hAnsiTheme="minorEastAsia" w:hint="eastAsia"/>
        </w:rPr>
        <w:t>E</w:t>
      </w:r>
      <w:r w:rsidRPr="00B96339">
        <w:rPr>
          <w:rFonts w:asciiTheme="minorEastAsia" w:eastAsiaTheme="minorEastAsia" w:hAnsiTheme="minorEastAsia" w:hint="eastAsia"/>
        </w:rPr>
        <w:t>类基金份额，原</w:t>
      </w:r>
      <w:r w:rsidRPr="00B96339">
        <w:rPr>
          <w:rFonts w:asciiTheme="minorEastAsia" w:eastAsiaTheme="minorEastAsia" w:hAnsiTheme="minorEastAsia"/>
        </w:rPr>
        <w:t>A</w:t>
      </w:r>
      <w:r w:rsidRPr="00B96339">
        <w:rPr>
          <w:rFonts w:asciiTheme="minorEastAsia" w:eastAsiaTheme="minorEastAsia" w:hAnsiTheme="minorEastAsia" w:hint="eastAsia"/>
        </w:rPr>
        <w:t>类、</w:t>
      </w:r>
      <w:r w:rsidRPr="00B96339">
        <w:rPr>
          <w:rFonts w:asciiTheme="minorEastAsia" w:eastAsiaTheme="minorEastAsia" w:hAnsiTheme="minorEastAsia"/>
        </w:rPr>
        <w:t>C</w:t>
      </w:r>
      <w:r w:rsidRPr="00B96339">
        <w:rPr>
          <w:rFonts w:asciiTheme="minorEastAsia" w:eastAsiaTheme="minorEastAsia" w:hAnsiTheme="minorEastAsia" w:hint="eastAsia"/>
        </w:rPr>
        <w:t>类基金份额保持不变。在投资者申购</w:t>
      </w:r>
      <w:r w:rsidRPr="00B96339">
        <w:rPr>
          <w:rFonts w:asciiTheme="minorEastAsia" w:eastAsiaTheme="minorEastAsia" w:hAnsiTheme="minorEastAsia"/>
        </w:rPr>
        <w:t>A</w:t>
      </w:r>
      <w:r w:rsidRPr="00B96339">
        <w:rPr>
          <w:rFonts w:asciiTheme="minorEastAsia" w:eastAsiaTheme="minorEastAsia" w:hAnsiTheme="minorEastAsia" w:hint="eastAsia"/>
        </w:rPr>
        <w:t>类基金份额时收取申购费用，不计提销售服务费；在投资者申购</w:t>
      </w:r>
      <w:r w:rsidRPr="00B96339">
        <w:rPr>
          <w:rFonts w:asciiTheme="minorEastAsia" w:eastAsiaTheme="minorEastAsia" w:hAnsiTheme="minorEastAsia"/>
        </w:rPr>
        <w:t>C</w:t>
      </w:r>
      <w:r w:rsidRPr="00B96339">
        <w:rPr>
          <w:rFonts w:asciiTheme="minorEastAsia" w:eastAsiaTheme="minorEastAsia" w:hAnsiTheme="minorEastAsia" w:hint="eastAsia"/>
        </w:rPr>
        <w:t>类和</w:t>
      </w:r>
      <w:r w:rsidR="00A00A99">
        <w:rPr>
          <w:rFonts w:asciiTheme="minorEastAsia" w:eastAsiaTheme="minorEastAsia" w:hAnsiTheme="minorEastAsia" w:hint="eastAsia"/>
        </w:rPr>
        <w:t>E</w:t>
      </w:r>
      <w:r w:rsidRPr="00B96339">
        <w:rPr>
          <w:rFonts w:asciiTheme="minorEastAsia" w:eastAsiaTheme="minorEastAsia" w:hAnsiTheme="minorEastAsia" w:hint="eastAsia"/>
        </w:rPr>
        <w:t>类基金份额时不收取申购费用，而从本类别基金资产中计提销售服务费。</w:t>
      </w:r>
    </w:p>
    <w:p w:rsidR="003737F3" w:rsidRPr="00B870CE" w:rsidRDefault="003737F3" w:rsidP="00B812CD">
      <w:pPr>
        <w:adjustRightInd w:val="0"/>
        <w:snapToGrid w:val="0"/>
        <w:spacing w:line="360" w:lineRule="auto"/>
        <w:ind w:firstLineChars="200" w:firstLine="480"/>
      </w:pPr>
      <w:r w:rsidRPr="00B96339">
        <w:rPr>
          <w:rFonts w:asciiTheme="minorEastAsia" w:hAnsiTheme="minorEastAsia" w:hint="eastAsia"/>
          <w:sz w:val="24"/>
          <w:szCs w:val="24"/>
        </w:rPr>
        <w:t>各基金份额分别设置代码</w:t>
      </w:r>
      <w:r w:rsidRPr="00B812CD">
        <w:rPr>
          <w:rFonts w:asciiTheme="minorEastAsia" w:hAnsiTheme="minorEastAsia" w:hint="eastAsia"/>
          <w:sz w:val="24"/>
          <w:szCs w:val="24"/>
        </w:rPr>
        <w:t>，</w:t>
      </w:r>
      <w:r w:rsidR="00B812CD" w:rsidRPr="00B870CE">
        <w:rPr>
          <w:rFonts w:hint="eastAsia"/>
          <w:sz w:val="24"/>
          <w:szCs w:val="24"/>
        </w:rPr>
        <w:t>分别公布基金份额净值和基金份额累计净值。</w:t>
      </w:r>
      <w:r w:rsidRPr="00B96339">
        <w:rPr>
          <w:rFonts w:asciiTheme="minorEastAsia" w:hAnsiTheme="minorEastAsia" w:hint="eastAsia"/>
          <w:sz w:val="24"/>
          <w:szCs w:val="24"/>
        </w:rPr>
        <w:t>投资者在申购基金份额时可自行选择基金份额类别。</w:t>
      </w:r>
    </w:p>
    <w:p w:rsidR="003737F3" w:rsidRPr="00B96339" w:rsidRDefault="003737F3" w:rsidP="00A72156">
      <w:pPr>
        <w:adjustRightInd w:val="0"/>
        <w:snapToGrid w:val="0"/>
        <w:spacing w:line="360" w:lineRule="auto"/>
        <w:ind w:firstLineChars="200" w:firstLine="480"/>
        <w:rPr>
          <w:rFonts w:asciiTheme="minorEastAsia" w:hAnsiTheme="minorEastAsia"/>
          <w:sz w:val="24"/>
          <w:szCs w:val="24"/>
        </w:rPr>
      </w:pPr>
      <w:r w:rsidRPr="00B96339">
        <w:rPr>
          <w:rFonts w:asciiTheme="minorEastAsia" w:hAnsiTheme="minorEastAsia" w:hint="eastAsia"/>
          <w:sz w:val="24"/>
          <w:szCs w:val="24"/>
        </w:rPr>
        <w:t>上述基金各类基金份额基本信息如下：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126"/>
        <w:gridCol w:w="3544"/>
      </w:tblGrid>
      <w:tr w:rsidR="00440B3C" w:rsidRPr="00B96339" w:rsidTr="00B870CE">
        <w:trPr>
          <w:trHeight w:val="120"/>
        </w:trPr>
        <w:tc>
          <w:tcPr>
            <w:tcW w:w="8080" w:type="dxa"/>
            <w:gridSpan w:val="3"/>
          </w:tcPr>
          <w:p w:rsidR="00440B3C" w:rsidRPr="00B96339" w:rsidRDefault="00440B3C"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恒生前海恒</w:t>
            </w:r>
            <w:r w:rsidR="00EC0286">
              <w:rPr>
                <w:rFonts w:asciiTheme="minorEastAsia" w:eastAsiaTheme="minorEastAsia" w:hAnsiTheme="minorEastAsia"/>
              </w:rPr>
              <w:t>祥</w:t>
            </w:r>
            <w:r w:rsidRPr="00B96339">
              <w:rPr>
                <w:rFonts w:asciiTheme="minorEastAsia" w:eastAsiaTheme="minorEastAsia" w:hAnsiTheme="minorEastAsia" w:hint="eastAsia"/>
              </w:rPr>
              <w:t>纯债债券型证券投资基金</w:t>
            </w:r>
          </w:p>
        </w:tc>
      </w:tr>
      <w:tr w:rsidR="00440B3C"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hint="eastAsia"/>
              </w:rPr>
              <w:t>基金份额类别</w:t>
            </w:r>
          </w:p>
        </w:tc>
        <w:tc>
          <w:tcPr>
            <w:tcW w:w="2126"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7"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基金代码</w:t>
            </w:r>
          </w:p>
        </w:tc>
        <w:tc>
          <w:tcPr>
            <w:tcW w:w="3544"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8"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基金份额简称</w:t>
            </w:r>
          </w:p>
        </w:tc>
      </w:tr>
      <w:tr w:rsidR="00B96339"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A</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440B3C" w:rsidRPr="00B96339" w:rsidRDefault="00EC0286" w:rsidP="00C0258E">
            <w:pPr>
              <w:adjustRightInd w:val="0"/>
              <w:snapToGrid w:val="0"/>
              <w:spacing w:beforeLines="30"/>
              <w:jc w:val="center"/>
              <w:rPr>
                <w:rFonts w:asciiTheme="minorEastAsia" w:hAnsiTheme="minorEastAsia"/>
                <w:sz w:val="24"/>
                <w:szCs w:val="24"/>
              </w:rPr>
              <w:pPrChange w:id="9" w:author="ZHONGM" w:date="2025-09-25T00:00:00Z">
                <w:pPr>
                  <w:adjustRightInd w:val="0"/>
                  <w:snapToGrid w:val="0"/>
                  <w:spacing w:beforeLines="30"/>
                  <w:jc w:val="center"/>
                </w:pPr>
              </w:pPrChange>
            </w:pPr>
            <w:r w:rsidRPr="00EC0286">
              <w:rPr>
                <w:rFonts w:asciiTheme="minorEastAsia" w:hAnsiTheme="minorEastAsia"/>
                <w:sz w:val="24"/>
                <w:szCs w:val="24"/>
              </w:rPr>
              <w:t>013202</w:t>
            </w:r>
          </w:p>
        </w:tc>
        <w:tc>
          <w:tcPr>
            <w:tcW w:w="3544" w:type="dxa"/>
            <w:tcBorders>
              <w:top w:val="single" w:sz="4" w:space="0" w:color="auto"/>
              <w:left w:val="single" w:sz="4" w:space="0" w:color="auto"/>
              <w:bottom w:val="single" w:sz="4" w:space="0" w:color="auto"/>
              <w:right w:val="single" w:sz="4" w:space="0" w:color="auto"/>
            </w:tcBorders>
            <w:vAlign w:val="center"/>
          </w:tcPr>
          <w:p w:rsidR="00440B3C" w:rsidRPr="00B96339" w:rsidRDefault="00440B3C" w:rsidP="00C0258E">
            <w:pPr>
              <w:adjustRightInd w:val="0"/>
              <w:snapToGrid w:val="0"/>
              <w:spacing w:beforeLines="30"/>
              <w:jc w:val="center"/>
              <w:rPr>
                <w:rFonts w:asciiTheme="minorEastAsia" w:hAnsiTheme="minorEastAsia"/>
                <w:sz w:val="24"/>
                <w:szCs w:val="24"/>
              </w:rPr>
              <w:pPrChange w:id="10"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恒生前海恒</w:t>
            </w:r>
            <w:r w:rsidR="00EC0286">
              <w:rPr>
                <w:rFonts w:asciiTheme="minorEastAsia" w:hAnsiTheme="minorEastAsia" w:hint="eastAsia"/>
                <w:sz w:val="24"/>
                <w:szCs w:val="24"/>
              </w:rPr>
              <w:t>祥</w:t>
            </w:r>
            <w:r w:rsidRPr="00B96339">
              <w:rPr>
                <w:rFonts w:asciiTheme="minorEastAsia" w:hAnsiTheme="minorEastAsia" w:hint="eastAsia"/>
                <w:sz w:val="24"/>
                <w:szCs w:val="24"/>
              </w:rPr>
              <w:t>纯债A</w:t>
            </w:r>
          </w:p>
        </w:tc>
      </w:tr>
      <w:tr w:rsidR="00B96339"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C</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440B3C" w:rsidRPr="00B96339" w:rsidRDefault="00EC0286" w:rsidP="00C0258E">
            <w:pPr>
              <w:adjustRightInd w:val="0"/>
              <w:snapToGrid w:val="0"/>
              <w:spacing w:beforeLines="30"/>
              <w:jc w:val="center"/>
              <w:rPr>
                <w:rFonts w:asciiTheme="minorEastAsia" w:hAnsiTheme="minorEastAsia"/>
                <w:sz w:val="24"/>
                <w:szCs w:val="24"/>
              </w:rPr>
              <w:pPrChange w:id="11" w:author="ZHONGM" w:date="2025-09-25T00:00:00Z">
                <w:pPr>
                  <w:adjustRightInd w:val="0"/>
                  <w:snapToGrid w:val="0"/>
                  <w:spacing w:beforeLines="30"/>
                  <w:jc w:val="center"/>
                </w:pPr>
              </w:pPrChange>
            </w:pPr>
            <w:r w:rsidRPr="00EC0286">
              <w:rPr>
                <w:rFonts w:asciiTheme="minorEastAsia" w:hAnsiTheme="minorEastAsia"/>
                <w:sz w:val="24"/>
                <w:szCs w:val="24"/>
              </w:rPr>
              <w:t>01320</w:t>
            </w:r>
            <w:r>
              <w:rPr>
                <w:rFonts w:asciiTheme="minorEastAsia" w:hAnsiTheme="minorEastAsia"/>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rsidR="00440B3C" w:rsidRPr="00B96339" w:rsidRDefault="00440B3C" w:rsidP="00C0258E">
            <w:pPr>
              <w:adjustRightInd w:val="0"/>
              <w:snapToGrid w:val="0"/>
              <w:spacing w:beforeLines="30"/>
              <w:jc w:val="center"/>
              <w:rPr>
                <w:rFonts w:asciiTheme="minorEastAsia" w:hAnsiTheme="minorEastAsia"/>
                <w:sz w:val="24"/>
                <w:szCs w:val="24"/>
              </w:rPr>
              <w:pPrChange w:id="12"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恒生前海恒</w:t>
            </w:r>
            <w:r w:rsidR="00EC0286">
              <w:rPr>
                <w:rFonts w:asciiTheme="minorEastAsia" w:hAnsiTheme="minorEastAsia"/>
                <w:sz w:val="24"/>
                <w:szCs w:val="24"/>
              </w:rPr>
              <w:t>祥</w:t>
            </w:r>
            <w:r w:rsidRPr="00B96339">
              <w:rPr>
                <w:rFonts w:asciiTheme="minorEastAsia" w:hAnsiTheme="minorEastAsia" w:hint="eastAsia"/>
                <w:sz w:val="24"/>
                <w:szCs w:val="24"/>
              </w:rPr>
              <w:t>纯债C</w:t>
            </w:r>
          </w:p>
        </w:tc>
      </w:tr>
      <w:tr w:rsidR="00440B3C" w:rsidRPr="00B96339" w:rsidTr="00B870CE">
        <w:trPr>
          <w:trHeight w:val="120"/>
        </w:trPr>
        <w:tc>
          <w:tcPr>
            <w:tcW w:w="2410" w:type="dxa"/>
          </w:tcPr>
          <w:p w:rsidR="00440B3C" w:rsidRPr="00B96339" w:rsidRDefault="00F47185" w:rsidP="00C0258E">
            <w:pPr>
              <w:pStyle w:val="Default"/>
              <w:snapToGrid w:val="0"/>
              <w:spacing w:beforeLines="30"/>
              <w:jc w:val="center"/>
              <w:rPr>
                <w:rFonts w:asciiTheme="minorEastAsia" w:eastAsiaTheme="minorEastAsia" w:hAnsiTheme="minorEastAsia"/>
              </w:rPr>
            </w:pPr>
            <w:r>
              <w:rPr>
                <w:rFonts w:asciiTheme="minorEastAsia" w:eastAsiaTheme="minorEastAsia" w:hAnsiTheme="minorEastAsia"/>
              </w:rPr>
              <w:lastRenderedPageBreak/>
              <w:t>E</w:t>
            </w:r>
            <w:r w:rsidR="00440B3C" w:rsidRPr="00B96339">
              <w:rPr>
                <w:rFonts w:asciiTheme="minorEastAsia" w:eastAsiaTheme="minorEastAsia" w:hAnsiTheme="minorEastAsia" w:hint="eastAsia"/>
              </w:rPr>
              <w:t>类基金份额</w:t>
            </w:r>
          </w:p>
        </w:tc>
        <w:tc>
          <w:tcPr>
            <w:tcW w:w="2126" w:type="dxa"/>
          </w:tcPr>
          <w:p w:rsidR="00440B3C" w:rsidRPr="00B96339" w:rsidRDefault="00175A06" w:rsidP="00C0258E">
            <w:pPr>
              <w:pStyle w:val="Default"/>
              <w:snapToGrid w:val="0"/>
              <w:spacing w:beforeLines="30"/>
              <w:jc w:val="center"/>
              <w:rPr>
                <w:rFonts w:asciiTheme="minorEastAsia" w:eastAsiaTheme="minorEastAsia" w:hAnsiTheme="minorEastAsia"/>
              </w:rPr>
              <w:pPrChange w:id="13" w:author="ZHONGM" w:date="2025-09-25T00:00:00Z">
                <w:pPr>
                  <w:pStyle w:val="Default"/>
                  <w:snapToGrid w:val="0"/>
                  <w:spacing w:beforeLines="30"/>
                  <w:jc w:val="center"/>
                </w:pPr>
              </w:pPrChange>
            </w:pPr>
            <w:r w:rsidRPr="00175A06">
              <w:rPr>
                <w:rFonts w:asciiTheme="minorEastAsia" w:eastAsiaTheme="minorEastAsia" w:hAnsiTheme="minorEastAsia"/>
              </w:rPr>
              <w:t>025641</w:t>
            </w:r>
          </w:p>
        </w:tc>
        <w:tc>
          <w:tcPr>
            <w:tcW w:w="3544"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14" w:author="ZHONGM" w:date="2025-09-25T00:00:00Z">
                <w:pPr>
                  <w:pStyle w:val="Default"/>
                  <w:snapToGrid w:val="0"/>
                  <w:spacing w:beforeLines="30"/>
                  <w:jc w:val="center"/>
                </w:pPr>
              </w:pPrChange>
            </w:pPr>
            <w:r w:rsidRPr="00B96339">
              <w:rPr>
                <w:rFonts w:asciiTheme="minorEastAsia" w:eastAsiaTheme="minorEastAsia" w:hAnsiTheme="minorEastAsia" w:hint="eastAsia"/>
              </w:rPr>
              <w:t>恒生前海恒</w:t>
            </w:r>
            <w:r w:rsidR="00EC0286">
              <w:rPr>
                <w:rFonts w:asciiTheme="minorEastAsia" w:eastAsiaTheme="minorEastAsia" w:hAnsiTheme="minorEastAsia" w:hint="eastAsia"/>
              </w:rPr>
              <w:t>祥</w:t>
            </w:r>
            <w:r w:rsidRPr="00B96339">
              <w:rPr>
                <w:rFonts w:asciiTheme="minorEastAsia" w:eastAsiaTheme="minorEastAsia" w:hAnsiTheme="minorEastAsia" w:hint="eastAsia"/>
              </w:rPr>
              <w:t>纯债</w:t>
            </w:r>
            <w:r w:rsidR="00F47185">
              <w:rPr>
                <w:rFonts w:asciiTheme="minorEastAsia" w:eastAsiaTheme="minorEastAsia" w:hAnsiTheme="minorEastAsia"/>
              </w:rPr>
              <w:t>E</w:t>
            </w:r>
          </w:p>
        </w:tc>
      </w:tr>
    </w:tbl>
    <w:p w:rsidR="00440B3C" w:rsidRDefault="00440B3C" w:rsidP="00B96339">
      <w:pPr>
        <w:adjustRightInd w:val="0"/>
        <w:snapToGrid w:val="0"/>
        <w:spacing w:line="360" w:lineRule="auto"/>
        <w:rPr>
          <w:rFonts w:asciiTheme="minorEastAsia" w:hAnsiTheme="minorEastAsia"/>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126"/>
        <w:gridCol w:w="3544"/>
      </w:tblGrid>
      <w:tr w:rsidR="00A72156" w:rsidRPr="00B96339" w:rsidTr="00B870CE">
        <w:trPr>
          <w:trHeight w:val="120"/>
        </w:trPr>
        <w:tc>
          <w:tcPr>
            <w:tcW w:w="8080" w:type="dxa"/>
            <w:gridSpan w:val="3"/>
          </w:tcPr>
          <w:p w:rsidR="00A72156" w:rsidRPr="00B96339" w:rsidRDefault="00A72156" w:rsidP="00B870CE">
            <w:pPr>
              <w:pStyle w:val="Default"/>
              <w:snapToGrid w:val="0"/>
              <w:contextualSpacing/>
              <w:jc w:val="center"/>
              <w:rPr>
                <w:rFonts w:asciiTheme="minorEastAsia" w:eastAsiaTheme="minorEastAsia" w:hAnsiTheme="minorEastAsia"/>
              </w:rPr>
            </w:pPr>
            <w:r w:rsidRPr="00B96339">
              <w:rPr>
                <w:rFonts w:asciiTheme="minorEastAsia" w:eastAsiaTheme="minorEastAsia" w:hAnsiTheme="minorEastAsia" w:hint="eastAsia"/>
              </w:rPr>
              <w:t>恒生前海</w:t>
            </w:r>
            <w:r w:rsidR="00EC0286">
              <w:rPr>
                <w:rFonts w:asciiTheme="minorEastAsia" w:eastAsiaTheme="minorEastAsia" w:hAnsiTheme="minorEastAsia" w:hint="eastAsia"/>
              </w:rPr>
              <w:t>恒源天利</w:t>
            </w:r>
            <w:r w:rsidRPr="00B96339">
              <w:rPr>
                <w:rFonts w:asciiTheme="minorEastAsia" w:eastAsiaTheme="minorEastAsia" w:hAnsiTheme="minorEastAsia" w:hint="eastAsia"/>
              </w:rPr>
              <w:t>债券型证券投资基金</w:t>
            </w:r>
          </w:p>
        </w:tc>
      </w:tr>
      <w:tr w:rsidR="00A72156" w:rsidRPr="00B96339" w:rsidTr="00B870CE">
        <w:trPr>
          <w:trHeight w:val="120"/>
        </w:trPr>
        <w:tc>
          <w:tcPr>
            <w:tcW w:w="2410" w:type="dxa"/>
          </w:tcPr>
          <w:p w:rsidR="00A72156" w:rsidRPr="00B96339" w:rsidRDefault="00A72156"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hint="eastAsia"/>
              </w:rPr>
              <w:t>基金份额类别</w:t>
            </w:r>
          </w:p>
        </w:tc>
        <w:tc>
          <w:tcPr>
            <w:tcW w:w="2126" w:type="dxa"/>
          </w:tcPr>
          <w:p w:rsidR="00A72156" w:rsidRPr="00B96339" w:rsidRDefault="00A72156" w:rsidP="00C0258E">
            <w:pPr>
              <w:pStyle w:val="Default"/>
              <w:snapToGrid w:val="0"/>
              <w:spacing w:beforeLines="30"/>
              <w:jc w:val="center"/>
              <w:rPr>
                <w:rFonts w:asciiTheme="minorEastAsia" w:eastAsiaTheme="minorEastAsia" w:hAnsiTheme="minorEastAsia"/>
              </w:rPr>
              <w:pPrChange w:id="15"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基金代码</w:t>
            </w:r>
          </w:p>
        </w:tc>
        <w:tc>
          <w:tcPr>
            <w:tcW w:w="3544" w:type="dxa"/>
          </w:tcPr>
          <w:p w:rsidR="00A72156" w:rsidRPr="00B96339" w:rsidRDefault="00A72156" w:rsidP="00C0258E">
            <w:pPr>
              <w:pStyle w:val="Default"/>
              <w:snapToGrid w:val="0"/>
              <w:spacing w:beforeLines="30"/>
              <w:jc w:val="center"/>
              <w:rPr>
                <w:rFonts w:asciiTheme="minorEastAsia" w:eastAsiaTheme="minorEastAsia" w:hAnsiTheme="minorEastAsia"/>
              </w:rPr>
              <w:pPrChange w:id="16"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基金份额简称</w:t>
            </w:r>
          </w:p>
        </w:tc>
      </w:tr>
      <w:tr w:rsidR="00A72156" w:rsidRPr="00B96339" w:rsidTr="00B870CE">
        <w:trPr>
          <w:trHeight w:val="120"/>
        </w:trPr>
        <w:tc>
          <w:tcPr>
            <w:tcW w:w="2410" w:type="dxa"/>
          </w:tcPr>
          <w:p w:rsidR="00A72156" w:rsidRPr="00B96339" w:rsidRDefault="00A72156"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A</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A72156" w:rsidRPr="00B96339" w:rsidRDefault="00EC0286" w:rsidP="00C0258E">
            <w:pPr>
              <w:adjustRightInd w:val="0"/>
              <w:snapToGrid w:val="0"/>
              <w:spacing w:beforeLines="30"/>
              <w:jc w:val="center"/>
              <w:rPr>
                <w:rFonts w:asciiTheme="minorEastAsia" w:hAnsiTheme="minorEastAsia"/>
                <w:sz w:val="24"/>
                <w:szCs w:val="24"/>
              </w:rPr>
              <w:pPrChange w:id="17" w:author="ZHONGM" w:date="2025-09-25T00:00:00Z">
                <w:pPr>
                  <w:adjustRightInd w:val="0"/>
                  <w:snapToGrid w:val="0"/>
                  <w:spacing w:beforeLines="30"/>
                  <w:jc w:val="center"/>
                </w:pPr>
              </w:pPrChange>
            </w:pPr>
            <w:r w:rsidRPr="00EC0286">
              <w:rPr>
                <w:rFonts w:asciiTheme="minorEastAsia" w:hAnsiTheme="minorEastAsia"/>
                <w:sz w:val="24"/>
                <w:szCs w:val="24"/>
              </w:rPr>
              <w:t>013204</w:t>
            </w:r>
          </w:p>
        </w:tc>
        <w:tc>
          <w:tcPr>
            <w:tcW w:w="3544" w:type="dxa"/>
            <w:tcBorders>
              <w:top w:val="single" w:sz="4" w:space="0" w:color="auto"/>
              <w:left w:val="single" w:sz="4" w:space="0" w:color="auto"/>
              <w:bottom w:val="single" w:sz="4" w:space="0" w:color="auto"/>
              <w:right w:val="single" w:sz="4" w:space="0" w:color="auto"/>
            </w:tcBorders>
            <w:vAlign w:val="center"/>
          </w:tcPr>
          <w:p w:rsidR="00A72156" w:rsidRPr="00B96339" w:rsidRDefault="00A72156" w:rsidP="00C0258E">
            <w:pPr>
              <w:adjustRightInd w:val="0"/>
              <w:snapToGrid w:val="0"/>
              <w:spacing w:beforeLines="30"/>
              <w:jc w:val="center"/>
              <w:rPr>
                <w:rFonts w:asciiTheme="minorEastAsia" w:hAnsiTheme="minorEastAsia"/>
                <w:sz w:val="24"/>
                <w:szCs w:val="24"/>
              </w:rPr>
              <w:pPrChange w:id="18"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w:t>
            </w:r>
            <w:r w:rsidR="00EC0286" w:rsidRPr="00EC0286">
              <w:rPr>
                <w:rFonts w:asciiTheme="minorEastAsia" w:hAnsiTheme="minorEastAsia" w:hint="eastAsia"/>
                <w:sz w:val="24"/>
                <w:szCs w:val="24"/>
              </w:rPr>
              <w:t>恒源天利债</w:t>
            </w:r>
            <w:r w:rsidRPr="00B96339">
              <w:rPr>
                <w:rFonts w:asciiTheme="minorEastAsia" w:hAnsiTheme="minorEastAsia" w:hint="eastAsia"/>
                <w:sz w:val="24"/>
                <w:szCs w:val="24"/>
              </w:rPr>
              <w:t>A</w:t>
            </w:r>
          </w:p>
        </w:tc>
      </w:tr>
      <w:tr w:rsidR="00A72156" w:rsidRPr="00B96339" w:rsidTr="00B870CE">
        <w:trPr>
          <w:trHeight w:val="120"/>
        </w:trPr>
        <w:tc>
          <w:tcPr>
            <w:tcW w:w="2410" w:type="dxa"/>
          </w:tcPr>
          <w:p w:rsidR="00A72156" w:rsidRPr="00B96339" w:rsidRDefault="00A72156"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C</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A72156" w:rsidRPr="00B96339" w:rsidRDefault="00EC0286" w:rsidP="00C0258E">
            <w:pPr>
              <w:adjustRightInd w:val="0"/>
              <w:snapToGrid w:val="0"/>
              <w:spacing w:beforeLines="30"/>
              <w:jc w:val="center"/>
              <w:rPr>
                <w:rFonts w:asciiTheme="minorEastAsia" w:hAnsiTheme="minorEastAsia"/>
                <w:sz w:val="24"/>
                <w:szCs w:val="24"/>
              </w:rPr>
              <w:pPrChange w:id="19" w:author="ZHONGM" w:date="2025-09-25T00:00:00Z">
                <w:pPr>
                  <w:adjustRightInd w:val="0"/>
                  <w:snapToGrid w:val="0"/>
                  <w:spacing w:beforeLines="30"/>
                  <w:jc w:val="center"/>
                </w:pPr>
              </w:pPrChange>
            </w:pPr>
            <w:r w:rsidRPr="00EC0286">
              <w:rPr>
                <w:rFonts w:asciiTheme="minorEastAsia" w:hAnsiTheme="minorEastAsia"/>
                <w:sz w:val="24"/>
                <w:szCs w:val="24"/>
              </w:rPr>
              <w:t>01320</w:t>
            </w:r>
            <w:r>
              <w:rPr>
                <w:rFonts w:asciiTheme="minorEastAsia" w:hAnsiTheme="minorEastAsia"/>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rsidR="00A72156" w:rsidRPr="00B96339" w:rsidRDefault="00A72156" w:rsidP="00C0258E">
            <w:pPr>
              <w:adjustRightInd w:val="0"/>
              <w:snapToGrid w:val="0"/>
              <w:spacing w:beforeLines="30"/>
              <w:jc w:val="center"/>
              <w:rPr>
                <w:rFonts w:asciiTheme="minorEastAsia" w:hAnsiTheme="minorEastAsia"/>
                <w:sz w:val="24"/>
                <w:szCs w:val="24"/>
              </w:rPr>
              <w:pPrChange w:id="20"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w:t>
            </w:r>
            <w:r w:rsidR="00EC0286" w:rsidRPr="00EC0286">
              <w:rPr>
                <w:rFonts w:asciiTheme="minorEastAsia" w:hAnsiTheme="minorEastAsia" w:hint="eastAsia"/>
                <w:sz w:val="24"/>
                <w:szCs w:val="24"/>
              </w:rPr>
              <w:t>恒源天利债</w:t>
            </w:r>
            <w:r w:rsidRPr="00B96339">
              <w:rPr>
                <w:rFonts w:asciiTheme="minorEastAsia" w:hAnsiTheme="minorEastAsia" w:hint="eastAsia"/>
                <w:sz w:val="24"/>
                <w:szCs w:val="24"/>
              </w:rPr>
              <w:t>C</w:t>
            </w:r>
          </w:p>
        </w:tc>
      </w:tr>
      <w:tr w:rsidR="00A72156" w:rsidRPr="00B96339" w:rsidTr="00B870CE">
        <w:trPr>
          <w:trHeight w:val="120"/>
        </w:trPr>
        <w:tc>
          <w:tcPr>
            <w:tcW w:w="2410" w:type="dxa"/>
          </w:tcPr>
          <w:p w:rsidR="00A72156" w:rsidRPr="00B96339" w:rsidRDefault="00F47185" w:rsidP="00C0258E">
            <w:pPr>
              <w:pStyle w:val="Default"/>
              <w:snapToGrid w:val="0"/>
              <w:spacing w:beforeLines="30"/>
              <w:jc w:val="center"/>
              <w:rPr>
                <w:rFonts w:asciiTheme="minorEastAsia" w:eastAsiaTheme="minorEastAsia" w:hAnsiTheme="minorEastAsia"/>
              </w:rPr>
            </w:pPr>
            <w:r>
              <w:rPr>
                <w:rFonts w:asciiTheme="minorEastAsia" w:eastAsiaTheme="minorEastAsia" w:hAnsiTheme="minorEastAsia"/>
              </w:rPr>
              <w:t>E</w:t>
            </w:r>
            <w:r w:rsidR="00A72156" w:rsidRPr="00B96339">
              <w:rPr>
                <w:rFonts w:asciiTheme="minorEastAsia" w:eastAsiaTheme="minorEastAsia" w:hAnsiTheme="minorEastAsia" w:hint="eastAsia"/>
              </w:rPr>
              <w:t>类基金份额</w:t>
            </w:r>
          </w:p>
        </w:tc>
        <w:tc>
          <w:tcPr>
            <w:tcW w:w="2126" w:type="dxa"/>
          </w:tcPr>
          <w:p w:rsidR="00A72156" w:rsidRPr="00B96339" w:rsidRDefault="00175A06" w:rsidP="00C0258E">
            <w:pPr>
              <w:pStyle w:val="Default"/>
              <w:snapToGrid w:val="0"/>
              <w:spacing w:beforeLines="30"/>
              <w:jc w:val="center"/>
              <w:rPr>
                <w:rFonts w:asciiTheme="minorEastAsia" w:eastAsiaTheme="minorEastAsia" w:hAnsiTheme="minorEastAsia"/>
              </w:rPr>
              <w:pPrChange w:id="21" w:author="ZHONGM" w:date="2025-09-25T00:00:00Z">
                <w:pPr>
                  <w:pStyle w:val="Default"/>
                  <w:snapToGrid w:val="0"/>
                  <w:spacing w:beforeLines="30"/>
                  <w:jc w:val="center"/>
                </w:pPr>
              </w:pPrChange>
            </w:pPr>
            <w:r w:rsidRPr="00175A06">
              <w:rPr>
                <w:rFonts w:asciiTheme="minorEastAsia" w:eastAsiaTheme="minorEastAsia" w:hAnsiTheme="minorEastAsia"/>
              </w:rPr>
              <w:t>02564</w:t>
            </w:r>
            <w:r>
              <w:rPr>
                <w:rFonts w:asciiTheme="minorEastAsia" w:eastAsiaTheme="minorEastAsia" w:hAnsiTheme="minorEastAsia"/>
              </w:rPr>
              <w:t>3</w:t>
            </w:r>
          </w:p>
        </w:tc>
        <w:tc>
          <w:tcPr>
            <w:tcW w:w="3544" w:type="dxa"/>
          </w:tcPr>
          <w:p w:rsidR="00A72156" w:rsidRPr="00B96339" w:rsidRDefault="00A72156" w:rsidP="00C0258E">
            <w:pPr>
              <w:pStyle w:val="Default"/>
              <w:snapToGrid w:val="0"/>
              <w:spacing w:beforeLines="30"/>
              <w:jc w:val="center"/>
              <w:rPr>
                <w:rFonts w:asciiTheme="minorEastAsia" w:eastAsiaTheme="minorEastAsia" w:hAnsiTheme="minorEastAsia"/>
              </w:rPr>
              <w:pPrChange w:id="22" w:author="ZHONGM" w:date="2025-09-25T00:00:00Z">
                <w:pPr>
                  <w:pStyle w:val="Default"/>
                  <w:snapToGrid w:val="0"/>
                  <w:spacing w:beforeLines="30"/>
                  <w:jc w:val="center"/>
                </w:pPr>
              </w:pPrChange>
            </w:pPr>
            <w:r w:rsidRPr="00B96339">
              <w:rPr>
                <w:rFonts w:asciiTheme="minorEastAsia" w:eastAsiaTheme="minorEastAsia" w:hAnsiTheme="minorEastAsia" w:hint="eastAsia"/>
              </w:rPr>
              <w:t>恒生前海</w:t>
            </w:r>
            <w:r w:rsidR="00EC0286" w:rsidRPr="00EC0286">
              <w:rPr>
                <w:rFonts w:asciiTheme="minorEastAsia" w:eastAsiaTheme="minorEastAsia" w:hAnsiTheme="minorEastAsia" w:hint="eastAsia"/>
              </w:rPr>
              <w:t>恒源天利债</w:t>
            </w:r>
            <w:r w:rsidR="00F47185">
              <w:rPr>
                <w:rFonts w:asciiTheme="minorEastAsia" w:eastAsiaTheme="minorEastAsia" w:hAnsiTheme="minorEastAsia"/>
              </w:rPr>
              <w:t>E</w:t>
            </w:r>
          </w:p>
        </w:tc>
      </w:tr>
    </w:tbl>
    <w:p w:rsidR="00A72156" w:rsidRPr="00B96339" w:rsidRDefault="00A72156" w:rsidP="00B96339">
      <w:pPr>
        <w:adjustRightInd w:val="0"/>
        <w:snapToGrid w:val="0"/>
        <w:spacing w:line="360" w:lineRule="auto"/>
        <w:rPr>
          <w:rFonts w:asciiTheme="minorEastAsia" w:hAnsiTheme="minorEastAsia"/>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126"/>
        <w:gridCol w:w="3544"/>
      </w:tblGrid>
      <w:tr w:rsidR="00440B3C" w:rsidRPr="00B96339" w:rsidTr="00B870CE">
        <w:trPr>
          <w:trHeight w:val="120"/>
        </w:trPr>
        <w:tc>
          <w:tcPr>
            <w:tcW w:w="8080" w:type="dxa"/>
            <w:gridSpan w:val="3"/>
          </w:tcPr>
          <w:p w:rsidR="00440B3C" w:rsidRPr="00B96339" w:rsidRDefault="00440B3C" w:rsidP="002346D7">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恒生前海恒</w:t>
            </w:r>
            <w:r w:rsidR="00EC0286">
              <w:rPr>
                <w:rFonts w:asciiTheme="minorEastAsia" w:eastAsiaTheme="minorEastAsia" w:hAnsiTheme="minorEastAsia"/>
              </w:rPr>
              <w:t>裕</w:t>
            </w:r>
            <w:r w:rsidRPr="00B96339">
              <w:rPr>
                <w:rFonts w:asciiTheme="minorEastAsia" w:eastAsiaTheme="minorEastAsia" w:hAnsiTheme="minorEastAsia" w:hint="eastAsia"/>
              </w:rPr>
              <w:t>债券型证券投资基金</w:t>
            </w:r>
          </w:p>
        </w:tc>
      </w:tr>
      <w:tr w:rsidR="00440B3C"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hint="eastAsia"/>
              </w:rPr>
              <w:t>基金份额类别</w:t>
            </w:r>
          </w:p>
        </w:tc>
        <w:tc>
          <w:tcPr>
            <w:tcW w:w="2126"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23"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基金代码</w:t>
            </w:r>
          </w:p>
        </w:tc>
        <w:tc>
          <w:tcPr>
            <w:tcW w:w="3544"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24" w:author="ZHONGM" w:date="2025-09-25T00:00:00Z">
                <w:pPr>
                  <w:pStyle w:val="Default"/>
                  <w:snapToGrid w:val="0"/>
                  <w:spacing w:beforeLines="30"/>
                  <w:jc w:val="center"/>
                </w:pPr>
              </w:pPrChange>
            </w:pPr>
            <w:r w:rsidRPr="00B96339">
              <w:rPr>
                <w:rFonts w:asciiTheme="minorEastAsia" w:eastAsiaTheme="minorEastAsia" w:hAnsiTheme="minorEastAsia" w:hint="eastAsia"/>
              </w:rPr>
              <w:t>基金份额简称</w:t>
            </w:r>
          </w:p>
        </w:tc>
      </w:tr>
      <w:tr w:rsidR="00B96339"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A</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440B3C" w:rsidRPr="00B96339" w:rsidRDefault="00EC0286" w:rsidP="00C0258E">
            <w:pPr>
              <w:adjustRightInd w:val="0"/>
              <w:snapToGrid w:val="0"/>
              <w:spacing w:beforeLines="30"/>
              <w:jc w:val="center"/>
              <w:rPr>
                <w:rFonts w:asciiTheme="minorEastAsia" w:hAnsiTheme="minorEastAsia"/>
                <w:sz w:val="24"/>
                <w:szCs w:val="24"/>
              </w:rPr>
              <w:pPrChange w:id="25" w:author="ZHONGM" w:date="2025-09-25T00:00:00Z">
                <w:pPr>
                  <w:adjustRightInd w:val="0"/>
                  <w:snapToGrid w:val="0"/>
                  <w:spacing w:beforeLines="30"/>
                  <w:jc w:val="center"/>
                </w:pPr>
              </w:pPrChange>
            </w:pPr>
            <w:r w:rsidRPr="00EC0286">
              <w:rPr>
                <w:rFonts w:asciiTheme="minorEastAsia" w:hAnsiTheme="minorEastAsia"/>
                <w:sz w:val="24"/>
                <w:szCs w:val="24"/>
              </w:rPr>
              <w:t>014712</w:t>
            </w:r>
          </w:p>
        </w:tc>
        <w:tc>
          <w:tcPr>
            <w:tcW w:w="3544" w:type="dxa"/>
            <w:tcBorders>
              <w:top w:val="single" w:sz="4" w:space="0" w:color="auto"/>
              <w:left w:val="single" w:sz="4" w:space="0" w:color="auto"/>
              <w:bottom w:val="single" w:sz="4" w:space="0" w:color="auto"/>
              <w:right w:val="single" w:sz="4" w:space="0" w:color="auto"/>
            </w:tcBorders>
            <w:vAlign w:val="center"/>
          </w:tcPr>
          <w:p w:rsidR="00440B3C" w:rsidRPr="00B96339" w:rsidRDefault="00440B3C" w:rsidP="00C0258E">
            <w:pPr>
              <w:adjustRightInd w:val="0"/>
              <w:snapToGrid w:val="0"/>
              <w:spacing w:beforeLines="30"/>
              <w:jc w:val="center"/>
              <w:rPr>
                <w:rFonts w:asciiTheme="minorEastAsia" w:hAnsiTheme="minorEastAsia"/>
                <w:sz w:val="24"/>
                <w:szCs w:val="24"/>
              </w:rPr>
              <w:pPrChange w:id="26"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w:t>
            </w:r>
            <w:r w:rsidR="00EC0286" w:rsidRPr="00EC0286">
              <w:rPr>
                <w:rFonts w:asciiTheme="minorEastAsia" w:hAnsiTheme="minorEastAsia" w:hint="eastAsia"/>
                <w:sz w:val="24"/>
                <w:szCs w:val="24"/>
              </w:rPr>
              <w:t>恒裕债券</w:t>
            </w:r>
            <w:r w:rsidRPr="00B96339">
              <w:rPr>
                <w:rFonts w:asciiTheme="minorEastAsia" w:hAnsiTheme="minorEastAsia" w:hint="eastAsia"/>
                <w:sz w:val="24"/>
                <w:szCs w:val="24"/>
              </w:rPr>
              <w:t>A</w:t>
            </w:r>
          </w:p>
        </w:tc>
      </w:tr>
      <w:tr w:rsidR="00B96339" w:rsidRPr="00B96339" w:rsidTr="00B870CE">
        <w:trPr>
          <w:trHeight w:val="120"/>
        </w:trPr>
        <w:tc>
          <w:tcPr>
            <w:tcW w:w="2410" w:type="dxa"/>
          </w:tcPr>
          <w:p w:rsidR="00440B3C" w:rsidRPr="00B96339" w:rsidRDefault="00440B3C" w:rsidP="00C0258E">
            <w:pPr>
              <w:pStyle w:val="Default"/>
              <w:snapToGrid w:val="0"/>
              <w:spacing w:beforeLines="30"/>
              <w:jc w:val="center"/>
              <w:rPr>
                <w:rFonts w:asciiTheme="minorEastAsia" w:eastAsiaTheme="minorEastAsia" w:hAnsiTheme="minorEastAsia"/>
              </w:rPr>
            </w:pPr>
            <w:r w:rsidRPr="00B96339">
              <w:rPr>
                <w:rFonts w:asciiTheme="minorEastAsia" w:eastAsiaTheme="minorEastAsia" w:hAnsiTheme="minorEastAsia"/>
              </w:rPr>
              <w:t>C</w:t>
            </w:r>
            <w:r w:rsidRPr="00B96339">
              <w:rPr>
                <w:rFonts w:asciiTheme="minorEastAsia" w:eastAsiaTheme="minorEastAsia" w:hAnsiTheme="minorEastAsia" w:hint="eastAsia"/>
              </w:rPr>
              <w:t>类基金份额</w:t>
            </w:r>
          </w:p>
        </w:tc>
        <w:tc>
          <w:tcPr>
            <w:tcW w:w="2126" w:type="dxa"/>
            <w:tcBorders>
              <w:top w:val="single" w:sz="4" w:space="0" w:color="auto"/>
              <w:left w:val="single" w:sz="4" w:space="0" w:color="auto"/>
              <w:bottom w:val="single" w:sz="4" w:space="0" w:color="auto"/>
              <w:right w:val="single" w:sz="4" w:space="0" w:color="auto"/>
            </w:tcBorders>
            <w:vAlign w:val="center"/>
          </w:tcPr>
          <w:p w:rsidR="00440B3C" w:rsidRPr="00B96339" w:rsidRDefault="00EC0286" w:rsidP="00C0258E">
            <w:pPr>
              <w:adjustRightInd w:val="0"/>
              <w:snapToGrid w:val="0"/>
              <w:spacing w:beforeLines="30"/>
              <w:jc w:val="center"/>
              <w:rPr>
                <w:rFonts w:asciiTheme="minorEastAsia" w:hAnsiTheme="minorEastAsia"/>
                <w:sz w:val="24"/>
                <w:szCs w:val="24"/>
              </w:rPr>
              <w:pPrChange w:id="27" w:author="ZHONGM" w:date="2025-09-25T00:00:00Z">
                <w:pPr>
                  <w:adjustRightInd w:val="0"/>
                  <w:snapToGrid w:val="0"/>
                  <w:spacing w:beforeLines="30"/>
                  <w:jc w:val="center"/>
                </w:pPr>
              </w:pPrChange>
            </w:pPr>
            <w:r w:rsidRPr="00EC0286">
              <w:rPr>
                <w:rFonts w:asciiTheme="minorEastAsia" w:hAnsiTheme="minorEastAsia"/>
                <w:sz w:val="24"/>
                <w:szCs w:val="24"/>
              </w:rPr>
              <w:t>01471</w:t>
            </w:r>
            <w:r>
              <w:rPr>
                <w:rFonts w:asciiTheme="minorEastAsia" w:hAnsiTheme="minorEastAsia"/>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rsidR="00440B3C" w:rsidRPr="00B96339" w:rsidRDefault="00440B3C" w:rsidP="00C0258E">
            <w:pPr>
              <w:adjustRightInd w:val="0"/>
              <w:snapToGrid w:val="0"/>
              <w:spacing w:beforeLines="30"/>
              <w:jc w:val="center"/>
              <w:rPr>
                <w:rFonts w:asciiTheme="minorEastAsia" w:hAnsiTheme="minorEastAsia"/>
                <w:sz w:val="24"/>
                <w:szCs w:val="24"/>
              </w:rPr>
              <w:pPrChange w:id="28" w:author="ZHONGM" w:date="2025-09-25T00:00:00Z">
                <w:pPr>
                  <w:adjustRightInd w:val="0"/>
                  <w:snapToGrid w:val="0"/>
                  <w:spacing w:beforeLines="30"/>
                  <w:jc w:val="center"/>
                </w:pPr>
              </w:pPrChange>
            </w:pPr>
            <w:r w:rsidRPr="00B96339">
              <w:rPr>
                <w:rFonts w:asciiTheme="minorEastAsia" w:hAnsiTheme="minorEastAsia" w:hint="eastAsia"/>
                <w:sz w:val="24"/>
                <w:szCs w:val="24"/>
              </w:rPr>
              <w:t>恒生前海</w:t>
            </w:r>
            <w:r w:rsidR="00EC0286" w:rsidRPr="00EC0286">
              <w:rPr>
                <w:rFonts w:asciiTheme="minorEastAsia" w:hAnsiTheme="minorEastAsia" w:hint="eastAsia"/>
                <w:sz w:val="24"/>
                <w:szCs w:val="24"/>
              </w:rPr>
              <w:t>恒裕债券</w:t>
            </w:r>
            <w:r w:rsidRPr="00B96339">
              <w:rPr>
                <w:rFonts w:asciiTheme="minorEastAsia" w:hAnsiTheme="minorEastAsia" w:hint="eastAsia"/>
                <w:sz w:val="24"/>
                <w:szCs w:val="24"/>
              </w:rPr>
              <w:t>C</w:t>
            </w:r>
          </w:p>
        </w:tc>
      </w:tr>
      <w:tr w:rsidR="00440B3C" w:rsidRPr="00B96339" w:rsidTr="00B870CE">
        <w:trPr>
          <w:trHeight w:val="120"/>
        </w:trPr>
        <w:tc>
          <w:tcPr>
            <w:tcW w:w="2410" w:type="dxa"/>
          </w:tcPr>
          <w:p w:rsidR="00440B3C" w:rsidRPr="00B96339" w:rsidRDefault="00F47185" w:rsidP="00C0258E">
            <w:pPr>
              <w:pStyle w:val="Default"/>
              <w:snapToGrid w:val="0"/>
              <w:spacing w:beforeLines="30"/>
              <w:jc w:val="center"/>
              <w:rPr>
                <w:rFonts w:asciiTheme="minorEastAsia" w:eastAsiaTheme="minorEastAsia" w:hAnsiTheme="minorEastAsia"/>
              </w:rPr>
            </w:pPr>
            <w:r>
              <w:rPr>
                <w:rFonts w:asciiTheme="minorEastAsia" w:eastAsiaTheme="minorEastAsia" w:hAnsiTheme="minorEastAsia"/>
              </w:rPr>
              <w:t>E</w:t>
            </w:r>
            <w:r w:rsidR="00440B3C" w:rsidRPr="00B96339">
              <w:rPr>
                <w:rFonts w:asciiTheme="minorEastAsia" w:eastAsiaTheme="minorEastAsia" w:hAnsiTheme="minorEastAsia" w:hint="eastAsia"/>
              </w:rPr>
              <w:t>类基金份额</w:t>
            </w:r>
          </w:p>
        </w:tc>
        <w:tc>
          <w:tcPr>
            <w:tcW w:w="2126" w:type="dxa"/>
          </w:tcPr>
          <w:p w:rsidR="00440B3C" w:rsidRPr="00B96339" w:rsidRDefault="00175A06" w:rsidP="00C0258E">
            <w:pPr>
              <w:pStyle w:val="Default"/>
              <w:snapToGrid w:val="0"/>
              <w:spacing w:beforeLines="30"/>
              <w:jc w:val="center"/>
              <w:rPr>
                <w:rFonts w:asciiTheme="minorEastAsia" w:eastAsiaTheme="minorEastAsia" w:hAnsiTheme="minorEastAsia"/>
              </w:rPr>
              <w:pPrChange w:id="29" w:author="ZHONGM" w:date="2025-09-25T00:00:00Z">
                <w:pPr>
                  <w:pStyle w:val="Default"/>
                  <w:snapToGrid w:val="0"/>
                  <w:spacing w:beforeLines="30"/>
                  <w:jc w:val="center"/>
                </w:pPr>
              </w:pPrChange>
            </w:pPr>
            <w:r w:rsidRPr="00175A06">
              <w:rPr>
                <w:rFonts w:asciiTheme="minorEastAsia" w:eastAsiaTheme="minorEastAsia" w:hAnsiTheme="minorEastAsia"/>
              </w:rPr>
              <w:t>02564</w:t>
            </w:r>
            <w:r>
              <w:rPr>
                <w:rFonts w:asciiTheme="minorEastAsia" w:eastAsiaTheme="minorEastAsia" w:hAnsiTheme="minorEastAsia"/>
              </w:rPr>
              <w:t>2</w:t>
            </w:r>
          </w:p>
        </w:tc>
        <w:tc>
          <w:tcPr>
            <w:tcW w:w="3544" w:type="dxa"/>
          </w:tcPr>
          <w:p w:rsidR="00440B3C" w:rsidRPr="00B96339" w:rsidRDefault="00440B3C" w:rsidP="00C0258E">
            <w:pPr>
              <w:pStyle w:val="Default"/>
              <w:snapToGrid w:val="0"/>
              <w:spacing w:beforeLines="30"/>
              <w:jc w:val="center"/>
              <w:rPr>
                <w:rFonts w:asciiTheme="minorEastAsia" w:eastAsiaTheme="minorEastAsia" w:hAnsiTheme="minorEastAsia"/>
              </w:rPr>
              <w:pPrChange w:id="30" w:author="ZHONGM" w:date="2025-09-25T00:00:00Z">
                <w:pPr>
                  <w:pStyle w:val="Default"/>
                  <w:snapToGrid w:val="0"/>
                  <w:spacing w:beforeLines="30"/>
                  <w:jc w:val="center"/>
                </w:pPr>
              </w:pPrChange>
            </w:pPr>
            <w:r w:rsidRPr="00B96339">
              <w:rPr>
                <w:rFonts w:asciiTheme="minorEastAsia" w:eastAsiaTheme="minorEastAsia" w:hAnsiTheme="minorEastAsia" w:hint="eastAsia"/>
              </w:rPr>
              <w:t>恒生前海</w:t>
            </w:r>
            <w:r w:rsidR="00EC0286" w:rsidRPr="00EC0286">
              <w:rPr>
                <w:rFonts w:asciiTheme="minorEastAsia" w:eastAsiaTheme="minorEastAsia" w:hAnsiTheme="minorEastAsia" w:hint="eastAsia"/>
              </w:rPr>
              <w:t>恒裕债券</w:t>
            </w:r>
            <w:r w:rsidR="00F47185">
              <w:rPr>
                <w:rFonts w:asciiTheme="minorEastAsia" w:eastAsiaTheme="minorEastAsia" w:hAnsiTheme="minorEastAsia"/>
              </w:rPr>
              <w:t>E</w:t>
            </w:r>
          </w:p>
        </w:tc>
      </w:tr>
    </w:tbl>
    <w:p w:rsidR="00440B3C" w:rsidRPr="00B96339" w:rsidRDefault="00440B3C" w:rsidP="00B96339">
      <w:pPr>
        <w:adjustRightInd w:val="0"/>
        <w:snapToGrid w:val="0"/>
        <w:spacing w:line="360" w:lineRule="auto"/>
        <w:rPr>
          <w:rFonts w:asciiTheme="minorEastAsia" w:hAnsiTheme="minorEastAsia"/>
          <w:sz w:val="24"/>
          <w:szCs w:val="24"/>
        </w:rPr>
      </w:pPr>
    </w:p>
    <w:p w:rsidR="00440B3C" w:rsidRPr="00B96339" w:rsidRDefault="00EC0286" w:rsidP="002346D7">
      <w:pPr>
        <w:pStyle w:val="Default"/>
        <w:snapToGrid w:val="0"/>
        <w:spacing w:line="360" w:lineRule="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440B3C" w:rsidRPr="00B96339">
        <w:rPr>
          <w:rFonts w:asciiTheme="minorEastAsia" w:eastAsiaTheme="minorEastAsia" w:hAnsiTheme="minorEastAsia" w:hint="eastAsia"/>
        </w:rPr>
        <w:t>（二）</w:t>
      </w:r>
      <w:r w:rsidR="00F47185">
        <w:rPr>
          <w:rFonts w:asciiTheme="minorEastAsia" w:eastAsiaTheme="minorEastAsia" w:hAnsiTheme="minorEastAsia"/>
        </w:rPr>
        <w:t>E</w:t>
      </w:r>
      <w:r w:rsidR="00440B3C" w:rsidRPr="00B96339">
        <w:rPr>
          <w:rFonts w:asciiTheme="minorEastAsia" w:eastAsiaTheme="minorEastAsia" w:hAnsiTheme="minorEastAsia" w:hint="eastAsia"/>
        </w:rPr>
        <w:t>类基金份额的费用</w:t>
      </w:r>
    </w:p>
    <w:p w:rsidR="00440B3C" w:rsidRPr="00B96339" w:rsidRDefault="00A72156"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sidR="00440B3C" w:rsidRPr="00B96339">
        <w:rPr>
          <w:rFonts w:asciiTheme="minorEastAsia" w:eastAsiaTheme="minorEastAsia" w:hAnsiTheme="minorEastAsia" w:hint="eastAsia"/>
        </w:rPr>
        <w:t>申购费</w:t>
      </w:r>
    </w:p>
    <w:p w:rsidR="00440B3C" w:rsidRPr="00B96339" w:rsidRDefault="00F47185" w:rsidP="00A72156">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E</w:t>
      </w:r>
      <w:r w:rsidR="00440B3C" w:rsidRPr="00B96339">
        <w:rPr>
          <w:rFonts w:asciiTheme="minorEastAsia" w:hAnsiTheme="minorEastAsia" w:hint="eastAsia"/>
          <w:sz w:val="24"/>
          <w:szCs w:val="24"/>
        </w:rPr>
        <w:t>类基金份额不收取申购费。</w:t>
      </w:r>
    </w:p>
    <w:p w:rsidR="00440B3C" w:rsidRPr="00B96339" w:rsidRDefault="00A72156"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sidR="00440B3C" w:rsidRPr="00B96339">
        <w:rPr>
          <w:rFonts w:asciiTheme="minorEastAsia" w:eastAsiaTheme="minorEastAsia" w:hAnsiTheme="minorEastAsia" w:hint="eastAsia"/>
        </w:rPr>
        <w:t>赎回费</w:t>
      </w:r>
    </w:p>
    <w:p w:rsidR="006643DC" w:rsidRPr="00B96339" w:rsidRDefault="00F47185" w:rsidP="00A72156">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E</w:t>
      </w:r>
      <w:r w:rsidR="006643DC" w:rsidRPr="00B96339">
        <w:rPr>
          <w:rFonts w:asciiTheme="minorEastAsia" w:hAnsiTheme="minorEastAsia" w:hint="eastAsia"/>
          <w:sz w:val="24"/>
          <w:szCs w:val="24"/>
        </w:rPr>
        <w:t>类基金份额赎回费如下：</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9"/>
        <w:gridCol w:w="2509"/>
      </w:tblGrid>
      <w:tr w:rsidR="006643DC" w:rsidRPr="00B96339" w:rsidTr="00A72156">
        <w:trPr>
          <w:trHeight w:val="120"/>
        </w:trPr>
        <w:tc>
          <w:tcPr>
            <w:tcW w:w="2509" w:type="dxa"/>
          </w:tcPr>
          <w:p w:rsidR="006643DC" w:rsidRPr="00B96339" w:rsidRDefault="006643DC"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持有</w:t>
            </w:r>
            <w:r w:rsidR="00BD63C6">
              <w:rPr>
                <w:rFonts w:asciiTheme="minorEastAsia" w:eastAsiaTheme="minorEastAsia" w:hAnsiTheme="minorEastAsia" w:hint="eastAsia"/>
              </w:rPr>
              <w:t>时间</w:t>
            </w:r>
            <w:r w:rsidRPr="00B96339">
              <w:rPr>
                <w:rFonts w:asciiTheme="minorEastAsia" w:eastAsiaTheme="minorEastAsia" w:hAnsiTheme="minorEastAsia" w:hint="eastAsia"/>
              </w:rPr>
              <w:t>（</w:t>
            </w:r>
            <w:r w:rsidRPr="00B96339">
              <w:rPr>
                <w:rFonts w:asciiTheme="minorEastAsia" w:eastAsiaTheme="minorEastAsia" w:hAnsiTheme="minorEastAsia"/>
              </w:rPr>
              <w:t>N</w:t>
            </w:r>
            <w:r w:rsidRPr="00B96339">
              <w:rPr>
                <w:rFonts w:asciiTheme="minorEastAsia" w:eastAsiaTheme="minorEastAsia" w:hAnsiTheme="minorEastAsia" w:hint="eastAsia"/>
              </w:rPr>
              <w:t>）</w:t>
            </w:r>
          </w:p>
        </w:tc>
        <w:tc>
          <w:tcPr>
            <w:tcW w:w="2509" w:type="dxa"/>
          </w:tcPr>
          <w:p w:rsidR="006643DC" w:rsidRPr="00B96339" w:rsidRDefault="006643DC" w:rsidP="00B870CE">
            <w:pPr>
              <w:pStyle w:val="Default"/>
              <w:snapToGrid w:val="0"/>
              <w:jc w:val="center"/>
              <w:rPr>
                <w:rFonts w:asciiTheme="minorEastAsia" w:eastAsiaTheme="minorEastAsia" w:hAnsiTheme="minorEastAsia"/>
              </w:rPr>
            </w:pPr>
            <w:r w:rsidRPr="00B96339">
              <w:rPr>
                <w:rFonts w:asciiTheme="minorEastAsia" w:eastAsiaTheme="minorEastAsia" w:hAnsiTheme="minorEastAsia" w:hint="eastAsia"/>
              </w:rPr>
              <w:t>赎回费率</w:t>
            </w:r>
          </w:p>
        </w:tc>
      </w:tr>
      <w:tr w:rsidR="006643DC" w:rsidRPr="00B96339" w:rsidTr="00A72156">
        <w:trPr>
          <w:trHeight w:val="120"/>
        </w:trPr>
        <w:tc>
          <w:tcPr>
            <w:tcW w:w="2509" w:type="dxa"/>
            <w:vAlign w:val="center"/>
          </w:tcPr>
          <w:p w:rsidR="006643DC" w:rsidRPr="00B96339" w:rsidRDefault="006643DC" w:rsidP="00B870CE">
            <w:pPr>
              <w:adjustRightInd w:val="0"/>
              <w:snapToGrid w:val="0"/>
              <w:jc w:val="center"/>
              <w:rPr>
                <w:rFonts w:asciiTheme="minorEastAsia" w:hAnsiTheme="minorEastAsia"/>
                <w:sz w:val="24"/>
                <w:szCs w:val="24"/>
              </w:rPr>
            </w:pPr>
            <w:r w:rsidRPr="00B96339">
              <w:rPr>
                <w:rFonts w:asciiTheme="minorEastAsia" w:hAnsiTheme="minorEastAsia" w:hint="eastAsia"/>
                <w:kern w:val="0"/>
                <w:sz w:val="24"/>
                <w:szCs w:val="24"/>
              </w:rPr>
              <w:t>N＜7日</w:t>
            </w:r>
          </w:p>
        </w:tc>
        <w:tc>
          <w:tcPr>
            <w:tcW w:w="2509" w:type="dxa"/>
            <w:vAlign w:val="center"/>
          </w:tcPr>
          <w:p w:rsidR="006643DC" w:rsidRPr="00B96339" w:rsidRDefault="006643DC" w:rsidP="00B870CE">
            <w:pPr>
              <w:adjustRightInd w:val="0"/>
              <w:snapToGrid w:val="0"/>
              <w:jc w:val="center"/>
              <w:rPr>
                <w:rFonts w:asciiTheme="minorEastAsia" w:hAnsiTheme="minorEastAsia"/>
                <w:sz w:val="24"/>
                <w:szCs w:val="24"/>
              </w:rPr>
            </w:pPr>
            <w:r w:rsidRPr="00B96339">
              <w:rPr>
                <w:rFonts w:asciiTheme="minorEastAsia" w:hAnsiTheme="minorEastAsia" w:hint="eastAsia"/>
                <w:kern w:val="0"/>
                <w:sz w:val="24"/>
                <w:szCs w:val="24"/>
              </w:rPr>
              <w:t>1.50%</w:t>
            </w:r>
          </w:p>
        </w:tc>
      </w:tr>
      <w:tr w:rsidR="006643DC" w:rsidRPr="00B96339" w:rsidTr="00A72156">
        <w:trPr>
          <w:trHeight w:val="120"/>
        </w:trPr>
        <w:tc>
          <w:tcPr>
            <w:tcW w:w="2509" w:type="dxa"/>
            <w:vAlign w:val="center"/>
          </w:tcPr>
          <w:p w:rsidR="006643DC" w:rsidRPr="00B96339" w:rsidRDefault="006643DC" w:rsidP="00B870CE">
            <w:pPr>
              <w:adjustRightInd w:val="0"/>
              <w:snapToGrid w:val="0"/>
              <w:jc w:val="center"/>
              <w:rPr>
                <w:rFonts w:asciiTheme="minorEastAsia" w:hAnsiTheme="minorEastAsia"/>
                <w:sz w:val="24"/>
                <w:szCs w:val="24"/>
              </w:rPr>
            </w:pPr>
            <w:r w:rsidRPr="00B96339">
              <w:rPr>
                <w:rFonts w:asciiTheme="minorEastAsia" w:hAnsiTheme="minorEastAsia" w:hint="eastAsia"/>
                <w:kern w:val="0"/>
                <w:sz w:val="24"/>
                <w:szCs w:val="24"/>
              </w:rPr>
              <w:t>N≥</w:t>
            </w:r>
            <w:r w:rsidRPr="00B96339">
              <w:rPr>
                <w:rFonts w:asciiTheme="minorEastAsia" w:hAnsiTheme="minorEastAsia"/>
                <w:kern w:val="0"/>
                <w:sz w:val="24"/>
                <w:szCs w:val="24"/>
              </w:rPr>
              <w:t>7</w:t>
            </w:r>
            <w:r w:rsidRPr="00B96339">
              <w:rPr>
                <w:rFonts w:asciiTheme="minorEastAsia" w:hAnsiTheme="minorEastAsia" w:hint="eastAsia"/>
                <w:kern w:val="0"/>
                <w:sz w:val="24"/>
                <w:szCs w:val="24"/>
              </w:rPr>
              <w:t>日</w:t>
            </w:r>
          </w:p>
        </w:tc>
        <w:tc>
          <w:tcPr>
            <w:tcW w:w="2509" w:type="dxa"/>
            <w:vAlign w:val="center"/>
          </w:tcPr>
          <w:p w:rsidR="006643DC" w:rsidRPr="00B96339" w:rsidRDefault="006643DC" w:rsidP="00B870CE">
            <w:pPr>
              <w:adjustRightInd w:val="0"/>
              <w:snapToGrid w:val="0"/>
              <w:jc w:val="center"/>
              <w:rPr>
                <w:rFonts w:asciiTheme="minorEastAsia" w:hAnsiTheme="minorEastAsia"/>
                <w:sz w:val="24"/>
                <w:szCs w:val="24"/>
              </w:rPr>
            </w:pPr>
            <w:r w:rsidRPr="00B96339">
              <w:rPr>
                <w:rFonts w:asciiTheme="minorEastAsia" w:hAnsiTheme="minorEastAsia" w:hint="eastAsia"/>
                <w:kern w:val="0"/>
                <w:sz w:val="24"/>
                <w:szCs w:val="24"/>
              </w:rPr>
              <w:t>0</w:t>
            </w:r>
            <w:r w:rsidRPr="00B96339">
              <w:rPr>
                <w:rFonts w:asciiTheme="minorEastAsia" w:hAnsiTheme="minorEastAsia"/>
                <w:kern w:val="0"/>
                <w:sz w:val="24"/>
                <w:szCs w:val="24"/>
              </w:rPr>
              <w:t>.00</w:t>
            </w:r>
            <w:r w:rsidRPr="00B96339">
              <w:rPr>
                <w:rFonts w:asciiTheme="minorEastAsia" w:hAnsiTheme="minorEastAsia" w:hint="eastAsia"/>
                <w:kern w:val="0"/>
                <w:sz w:val="24"/>
                <w:szCs w:val="24"/>
              </w:rPr>
              <w:t>%</w:t>
            </w:r>
          </w:p>
        </w:tc>
      </w:tr>
    </w:tbl>
    <w:p w:rsidR="006643DC" w:rsidRPr="00B96339" w:rsidRDefault="00E86EF3" w:rsidP="00C0258E">
      <w:pPr>
        <w:adjustRightInd w:val="0"/>
        <w:snapToGrid w:val="0"/>
        <w:spacing w:beforeLines="50" w:line="360" w:lineRule="auto"/>
        <w:ind w:firstLineChars="200" w:firstLine="480"/>
        <w:rPr>
          <w:rFonts w:asciiTheme="minorEastAsia" w:hAnsiTheme="minorEastAsia"/>
          <w:sz w:val="24"/>
          <w:szCs w:val="24"/>
        </w:rPr>
      </w:pPr>
      <w:r w:rsidRPr="00B870CE">
        <w:rPr>
          <w:rFonts w:asciiTheme="minorEastAsia" w:hAnsiTheme="minorEastAsia" w:cs="宋体" w:hint="eastAsia"/>
          <w:color w:val="000000"/>
          <w:kern w:val="0"/>
          <w:sz w:val="24"/>
          <w:szCs w:val="24"/>
        </w:rPr>
        <w:t>基金份额持有人可将其持有的全部或部分基金份额赎回。赎回费用由赎回基金份额的基金份额持有人承担，在基金份额持有人赎回基金份额时收取。赎回费用全额计入基金财产。</w:t>
      </w:r>
      <w:r w:rsidRPr="00B870CE">
        <w:rPr>
          <w:rFonts w:asciiTheme="minorEastAsia" w:hAnsiTheme="minorEastAsia" w:cs="宋体"/>
          <w:color w:val="000000"/>
          <w:kern w:val="0"/>
          <w:sz w:val="24"/>
          <w:szCs w:val="24"/>
        </w:rPr>
        <w:t xml:space="preserve"> </w:t>
      </w:r>
    </w:p>
    <w:p w:rsidR="00B96339" w:rsidRPr="00B96339" w:rsidRDefault="00A72156"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sidR="00B96339" w:rsidRPr="00B96339">
        <w:rPr>
          <w:rFonts w:asciiTheme="minorEastAsia" w:eastAsiaTheme="minorEastAsia" w:hAnsiTheme="minorEastAsia" w:hint="eastAsia"/>
        </w:rPr>
        <w:t>管理费、托管费</w:t>
      </w:r>
    </w:p>
    <w:p w:rsidR="00B96339" w:rsidRPr="00B96339" w:rsidRDefault="00F47185"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E</w:t>
      </w:r>
      <w:r w:rsidR="00B96339" w:rsidRPr="00B96339">
        <w:rPr>
          <w:rFonts w:asciiTheme="minorEastAsia" w:eastAsiaTheme="minorEastAsia" w:hAnsiTheme="minorEastAsia" w:hint="eastAsia"/>
        </w:rPr>
        <w:t>类基金份额的管理费率、托管费率与其对应基金的其他基金份额相同。</w:t>
      </w:r>
    </w:p>
    <w:p w:rsidR="00B96339" w:rsidRPr="00B96339" w:rsidRDefault="00A72156" w:rsidP="00B870CE">
      <w:pPr>
        <w:pStyle w:val="Default"/>
        <w:snapToGrid w:val="0"/>
        <w:spacing w:line="360" w:lineRule="auto"/>
        <w:ind w:rightChars="-94" w:right="-197" w:firstLineChars="200"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sidR="00B96339" w:rsidRPr="00B96339">
        <w:rPr>
          <w:rFonts w:asciiTheme="minorEastAsia" w:eastAsiaTheme="minorEastAsia" w:hAnsiTheme="minorEastAsia" w:hint="eastAsia"/>
        </w:rPr>
        <w:t>销售服务费</w:t>
      </w:r>
    </w:p>
    <w:p w:rsidR="00B96339" w:rsidRDefault="00BD63C6" w:rsidP="00B96339">
      <w:pPr>
        <w:pStyle w:val="Default"/>
        <w:snapToGrid w:val="0"/>
        <w:spacing w:line="360" w:lineRule="auto"/>
      </w:pPr>
      <w:r>
        <w:rPr>
          <w:rFonts w:asciiTheme="minorEastAsia" w:eastAsiaTheme="minorEastAsia" w:hAnsiTheme="minorEastAsia"/>
        </w:rPr>
        <w:t xml:space="preserve">    </w:t>
      </w:r>
      <w:r w:rsidR="00E86EF3">
        <w:rPr>
          <w:rFonts w:hint="eastAsia"/>
        </w:rPr>
        <w:t>E</w:t>
      </w:r>
      <w:r w:rsidR="00E86EF3">
        <w:t>类基金份额的销售服务费按前一日</w:t>
      </w:r>
      <w:r w:rsidR="00E86EF3">
        <w:rPr>
          <w:rFonts w:hint="eastAsia"/>
        </w:rPr>
        <w:t>E</w:t>
      </w:r>
      <w:r w:rsidR="00E86EF3">
        <w:t>类基金份额的基金资产净值的</w:t>
      </w:r>
      <w:r w:rsidR="00E86EF3" w:rsidRPr="00B96339">
        <w:rPr>
          <w:rFonts w:asciiTheme="minorEastAsia" w:eastAsiaTheme="minorEastAsia" w:hAnsiTheme="minorEastAsia"/>
        </w:rPr>
        <w:t>0.01%</w:t>
      </w:r>
      <w:r w:rsidR="00E86EF3">
        <w:t>年费率计提。</w:t>
      </w:r>
    </w:p>
    <w:p w:rsidR="00B812CD" w:rsidRPr="00B96339" w:rsidRDefault="00B812CD" w:rsidP="00B96339">
      <w:pPr>
        <w:pStyle w:val="Default"/>
        <w:snapToGrid w:val="0"/>
        <w:spacing w:line="360" w:lineRule="auto"/>
        <w:rPr>
          <w:rFonts w:asciiTheme="minorEastAsia" w:eastAsiaTheme="minorEastAsia" w:hAnsiTheme="minorEastAsia"/>
        </w:rPr>
      </w:pPr>
    </w:p>
    <w:p w:rsidR="00B812CD" w:rsidRPr="00B870CE" w:rsidRDefault="00B812CD" w:rsidP="00B870CE">
      <w:pPr>
        <w:adjustRightInd w:val="0"/>
        <w:snapToGrid w:val="0"/>
        <w:spacing w:line="360" w:lineRule="auto"/>
        <w:ind w:firstLineChars="200" w:firstLine="480"/>
        <w:rPr>
          <w:rFonts w:ascii="宋体" w:eastAsia="宋体" w:cs="宋体"/>
          <w:color w:val="000000"/>
          <w:kern w:val="0"/>
          <w:sz w:val="24"/>
          <w:szCs w:val="24"/>
        </w:rPr>
      </w:pPr>
      <w:r w:rsidRPr="00B870CE">
        <w:rPr>
          <w:rFonts w:ascii="宋体" w:eastAsia="宋体" w:cs="宋体" w:hint="eastAsia"/>
          <w:color w:val="000000"/>
          <w:kern w:val="0"/>
          <w:sz w:val="24"/>
          <w:szCs w:val="24"/>
        </w:rPr>
        <w:t>（三）</w:t>
      </w:r>
      <w:r w:rsidRPr="00B870CE">
        <w:rPr>
          <w:rFonts w:ascii="宋体" w:eastAsia="宋体" w:cs="宋体"/>
          <w:color w:val="000000"/>
          <w:kern w:val="0"/>
          <w:sz w:val="24"/>
          <w:szCs w:val="24"/>
        </w:rPr>
        <w:t>E</w:t>
      </w:r>
      <w:r w:rsidRPr="00B870CE">
        <w:rPr>
          <w:rFonts w:ascii="宋体" w:eastAsia="宋体" w:cs="宋体" w:hint="eastAsia"/>
          <w:color w:val="000000"/>
          <w:kern w:val="0"/>
          <w:sz w:val="24"/>
          <w:szCs w:val="24"/>
        </w:rPr>
        <w:t>类基金份额的申购金额的限制</w:t>
      </w:r>
    </w:p>
    <w:p w:rsidR="00A227C2" w:rsidRPr="00B870CE" w:rsidRDefault="00A227C2" w:rsidP="00B870CE">
      <w:pPr>
        <w:adjustRightInd w:val="0"/>
        <w:snapToGrid w:val="0"/>
        <w:spacing w:line="360" w:lineRule="auto"/>
        <w:ind w:firstLineChars="200" w:firstLine="480"/>
        <w:rPr>
          <w:rFonts w:asciiTheme="majorEastAsia" w:eastAsiaTheme="majorEastAsia" w:hAnsiTheme="majorEastAsia"/>
          <w:sz w:val="24"/>
          <w:szCs w:val="24"/>
        </w:rPr>
      </w:pPr>
      <w:r w:rsidRPr="00B870CE">
        <w:rPr>
          <w:rFonts w:asciiTheme="majorEastAsia" w:eastAsiaTheme="majorEastAsia" w:hAnsiTheme="majorEastAsia" w:hint="eastAsia"/>
          <w:sz w:val="24"/>
          <w:szCs w:val="24"/>
        </w:rPr>
        <w:lastRenderedPageBreak/>
        <w:t>投资人首次申购</w:t>
      </w:r>
      <w:r w:rsidRPr="00B870CE">
        <w:rPr>
          <w:rFonts w:asciiTheme="majorEastAsia" w:eastAsiaTheme="majorEastAsia" w:hAnsiTheme="majorEastAsia"/>
          <w:sz w:val="24"/>
          <w:szCs w:val="24"/>
        </w:rPr>
        <w:t>E</w:t>
      </w:r>
      <w:r w:rsidRPr="00B870CE">
        <w:rPr>
          <w:rFonts w:asciiTheme="majorEastAsia" w:eastAsiaTheme="majorEastAsia" w:hAnsiTheme="majorEastAsia" w:hint="eastAsia"/>
          <w:sz w:val="24"/>
          <w:szCs w:val="24"/>
        </w:rPr>
        <w:t>类基金份额的单笔最低限额为人民币</w:t>
      </w:r>
      <w:r w:rsidRPr="00B870CE">
        <w:rPr>
          <w:rFonts w:asciiTheme="majorEastAsia" w:eastAsiaTheme="majorEastAsia" w:hAnsiTheme="majorEastAsia"/>
          <w:sz w:val="24"/>
          <w:szCs w:val="24"/>
        </w:rPr>
        <w:t>50,000</w:t>
      </w:r>
      <w:r w:rsidRPr="00B870CE">
        <w:rPr>
          <w:rFonts w:asciiTheme="majorEastAsia" w:eastAsiaTheme="majorEastAsia" w:hAnsiTheme="majorEastAsia" w:hint="eastAsia"/>
          <w:sz w:val="24"/>
          <w:szCs w:val="24"/>
        </w:rPr>
        <w:t>元，追加申购单笔最低限额为人民币</w:t>
      </w:r>
      <w:r w:rsidRPr="00B870CE">
        <w:rPr>
          <w:rFonts w:asciiTheme="majorEastAsia" w:eastAsiaTheme="majorEastAsia" w:hAnsiTheme="majorEastAsia"/>
          <w:sz w:val="24"/>
          <w:szCs w:val="24"/>
        </w:rPr>
        <w:t>1,000</w:t>
      </w:r>
      <w:r w:rsidRPr="00B870CE">
        <w:rPr>
          <w:rFonts w:asciiTheme="majorEastAsia" w:eastAsiaTheme="majorEastAsia" w:hAnsiTheme="majorEastAsia" w:hint="eastAsia"/>
          <w:sz w:val="24"/>
          <w:szCs w:val="24"/>
        </w:rPr>
        <w:t>元。各销售机构对申购限额及交易级差有其他规定的，需同时遵循该销售机构的相关规定（以上金额均含申购费）</w:t>
      </w:r>
      <w:r w:rsidR="00500302">
        <w:rPr>
          <w:rFonts w:asciiTheme="majorEastAsia" w:eastAsiaTheme="majorEastAsia" w:hAnsiTheme="majorEastAsia" w:hint="eastAsia"/>
          <w:sz w:val="24"/>
          <w:szCs w:val="24"/>
        </w:rPr>
        <w:t>。</w:t>
      </w:r>
    </w:p>
    <w:p w:rsidR="00B96339" w:rsidRPr="00B96339" w:rsidRDefault="00B96339" w:rsidP="00B870CE">
      <w:pPr>
        <w:adjustRightInd w:val="0"/>
        <w:snapToGrid w:val="0"/>
        <w:spacing w:line="360" w:lineRule="auto"/>
        <w:ind w:firstLineChars="200" w:firstLine="480"/>
        <w:rPr>
          <w:rFonts w:asciiTheme="minorEastAsia" w:hAnsiTheme="minorEastAsia"/>
          <w:sz w:val="24"/>
          <w:szCs w:val="24"/>
        </w:rPr>
      </w:pPr>
    </w:p>
    <w:p w:rsidR="001E2CBC" w:rsidRDefault="00B96339" w:rsidP="00A72156">
      <w:pPr>
        <w:autoSpaceDE w:val="0"/>
        <w:autoSpaceDN w:val="0"/>
        <w:adjustRightInd w:val="0"/>
        <w:snapToGrid w:val="0"/>
        <w:spacing w:line="360" w:lineRule="auto"/>
        <w:ind w:firstLineChars="200" w:firstLine="480"/>
        <w:jc w:val="left"/>
        <w:rPr>
          <w:rFonts w:ascii="宋体" w:eastAsia="宋体" w:cs="宋体"/>
          <w:color w:val="000000"/>
          <w:kern w:val="0"/>
          <w:sz w:val="24"/>
          <w:szCs w:val="24"/>
        </w:rPr>
      </w:pPr>
      <w:r w:rsidRPr="00B96339">
        <w:rPr>
          <w:rFonts w:asciiTheme="minorEastAsia" w:hAnsiTheme="minorEastAsia" w:cs="宋体" w:hint="eastAsia"/>
          <w:kern w:val="0"/>
          <w:sz w:val="24"/>
          <w:szCs w:val="24"/>
        </w:rPr>
        <w:t>（</w:t>
      </w:r>
      <w:r w:rsidR="001E2CBC">
        <w:rPr>
          <w:rFonts w:asciiTheme="minorEastAsia" w:hAnsiTheme="minorEastAsia" w:cs="宋体"/>
          <w:kern w:val="0"/>
          <w:sz w:val="24"/>
          <w:szCs w:val="24"/>
        </w:rPr>
        <w:t>四</w:t>
      </w:r>
      <w:r w:rsidRPr="00B96339">
        <w:rPr>
          <w:rFonts w:asciiTheme="minorEastAsia" w:hAnsiTheme="minorEastAsia" w:cs="宋体" w:hint="eastAsia"/>
          <w:kern w:val="0"/>
          <w:sz w:val="24"/>
          <w:szCs w:val="24"/>
        </w:rPr>
        <w:t>）</w:t>
      </w:r>
      <w:r w:rsidR="001E2CBC" w:rsidRPr="00CC709D">
        <w:rPr>
          <w:rFonts w:ascii="宋体" w:eastAsia="宋体" w:cs="宋体"/>
          <w:color w:val="000000"/>
          <w:kern w:val="0"/>
          <w:sz w:val="24"/>
          <w:szCs w:val="24"/>
        </w:rPr>
        <w:t>E</w:t>
      </w:r>
      <w:r w:rsidR="001E2CBC" w:rsidRPr="00CC709D">
        <w:rPr>
          <w:rFonts w:ascii="宋体" w:eastAsia="宋体" w:cs="宋体" w:hint="eastAsia"/>
          <w:color w:val="000000"/>
          <w:kern w:val="0"/>
          <w:sz w:val="24"/>
          <w:szCs w:val="24"/>
        </w:rPr>
        <w:t>类基金份额的</w:t>
      </w:r>
      <w:r w:rsidR="001E2CBC">
        <w:rPr>
          <w:rFonts w:ascii="宋体" w:eastAsia="宋体" w:cs="宋体" w:hint="eastAsia"/>
          <w:color w:val="000000"/>
          <w:kern w:val="0"/>
          <w:sz w:val="24"/>
          <w:szCs w:val="24"/>
        </w:rPr>
        <w:t>销售机构</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1、直销机构：恒生前海基金管理有限公司</w:t>
      </w:r>
    </w:p>
    <w:p w:rsidR="001E2CBC" w:rsidRPr="00CC709D" w:rsidRDefault="001E2CBC" w:rsidP="001E2CBC">
      <w:pPr>
        <w:adjustRightInd w:val="0"/>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注册地址：深圳市前海深港合作区南山街道前海大道前海嘉里商务中心T2写字楼1001</w:t>
      </w:r>
    </w:p>
    <w:p w:rsidR="001E2CBC" w:rsidRPr="00CC709D" w:rsidRDefault="001E2CBC" w:rsidP="001E2CBC">
      <w:pPr>
        <w:adjustRightInd w:val="0"/>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办公地址：深圳市前海深港合作区南山街道前海大道前海嘉里商务中心T2写字楼1001</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法定代表人：刘宇</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电话：0755-88982</w:t>
      </w:r>
      <w:r w:rsidRPr="00CC709D">
        <w:rPr>
          <w:rFonts w:asciiTheme="majorEastAsia" w:eastAsiaTheme="majorEastAsia" w:hAnsiTheme="majorEastAsia"/>
          <w:sz w:val="24"/>
          <w:szCs w:val="24"/>
        </w:rPr>
        <w:t>167</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传真：0755-88982169</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联系人：董梓涵</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网址：</w:t>
      </w:r>
      <w:r w:rsidRPr="00CC709D">
        <w:rPr>
          <w:rFonts w:asciiTheme="majorEastAsia" w:eastAsiaTheme="majorEastAsia" w:hAnsiTheme="majorEastAsia"/>
          <w:sz w:val="24"/>
          <w:szCs w:val="24"/>
        </w:rPr>
        <w:t>www.hsqhfunds.com</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2、非直销销售机构</w:t>
      </w:r>
    </w:p>
    <w:p w:rsidR="001E2CBC" w:rsidRPr="00CC709D" w:rsidRDefault="001E2CBC" w:rsidP="001E2CBC">
      <w:pPr>
        <w:snapToGrid w:val="0"/>
        <w:spacing w:line="360" w:lineRule="auto"/>
        <w:ind w:firstLineChars="200" w:firstLine="480"/>
        <w:rPr>
          <w:rFonts w:asciiTheme="majorEastAsia" w:eastAsiaTheme="majorEastAsia" w:hAnsiTheme="majorEastAsia"/>
          <w:sz w:val="24"/>
          <w:szCs w:val="24"/>
        </w:rPr>
      </w:pPr>
      <w:r w:rsidRPr="00CC709D">
        <w:rPr>
          <w:rFonts w:asciiTheme="majorEastAsia" w:eastAsiaTheme="majorEastAsia" w:hAnsiTheme="majorEastAsia" w:hint="eastAsia"/>
          <w:sz w:val="24"/>
          <w:szCs w:val="24"/>
        </w:rPr>
        <w:t>详见基金管理人网站的公示。</w:t>
      </w:r>
    </w:p>
    <w:p w:rsidR="00B96339" w:rsidRPr="00B96339" w:rsidRDefault="00B96339" w:rsidP="00B96339">
      <w:pPr>
        <w:adjustRightInd w:val="0"/>
        <w:snapToGrid w:val="0"/>
        <w:spacing w:line="360" w:lineRule="auto"/>
        <w:rPr>
          <w:rFonts w:asciiTheme="minorEastAsia" w:hAnsiTheme="minorEastAsia" w:cs="宋体"/>
          <w:kern w:val="0"/>
          <w:sz w:val="24"/>
          <w:szCs w:val="24"/>
        </w:rPr>
      </w:pPr>
    </w:p>
    <w:p w:rsidR="001E2CBC" w:rsidRDefault="00B96339" w:rsidP="00A72156">
      <w:pPr>
        <w:pStyle w:val="Default"/>
        <w:snapToGrid w:val="0"/>
        <w:spacing w:line="360" w:lineRule="auto"/>
        <w:ind w:firstLineChars="200" w:firstLine="480"/>
        <w:rPr>
          <w:rFonts w:asciiTheme="minorEastAsia" w:eastAsiaTheme="minorEastAsia" w:hAnsiTheme="minorEastAsia"/>
        </w:rPr>
      </w:pPr>
      <w:r w:rsidRPr="00B96339">
        <w:rPr>
          <w:rFonts w:asciiTheme="minorEastAsia" w:eastAsiaTheme="minorEastAsia" w:hAnsiTheme="minorEastAsia" w:hint="eastAsia"/>
        </w:rPr>
        <w:t>三、</w:t>
      </w:r>
      <w:r w:rsidR="005640D8">
        <w:rPr>
          <w:rFonts w:hint="eastAsia"/>
        </w:rPr>
        <w:t>对基金合同有关内容的修订</w:t>
      </w:r>
    </w:p>
    <w:p w:rsidR="001E2CBC" w:rsidRPr="005640D8" w:rsidRDefault="005640D8" w:rsidP="00B870CE">
      <w:pPr>
        <w:pStyle w:val="Default"/>
        <w:snapToGrid w:val="0"/>
        <w:spacing w:line="360" w:lineRule="auto"/>
        <w:ind w:firstLineChars="200" w:firstLine="480"/>
        <w:jc w:val="both"/>
        <w:rPr>
          <w:rFonts w:asciiTheme="minorEastAsia" w:eastAsiaTheme="minorEastAsia" w:hAnsiTheme="minorEastAsia"/>
        </w:rPr>
      </w:pPr>
      <w:r>
        <w:t>本次新增E类基金份额</w:t>
      </w:r>
      <w:r w:rsidR="0028657D">
        <w:rPr>
          <w:rFonts w:hint="eastAsia"/>
        </w:rPr>
        <w:t>系基金合同约定的无需召开基金份额持有人大会的事项，其余修改</w:t>
      </w:r>
      <w:r>
        <w:t>对原基金份额持有人利益无实质性不利影响，根据基金合同的约定，</w:t>
      </w:r>
      <w:r w:rsidR="0028657D">
        <w:rPr>
          <w:rFonts w:hint="eastAsia"/>
        </w:rPr>
        <w:t>亦</w:t>
      </w:r>
      <w:r>
        <w:t>可由基金管理人和基金托管人协商后修改，无需召开基金份额持有人大会。</w:t>
      </w:r>
      <w:r w:rsidR="0028657D">
        <w:rPr>
          <w:rFonts w:hint="eastAsia"/>
        </w:rPr>
        <w:t>各基金</w:t>
      </w:r>
      <w:r>
        <w:rPr>
          <w:rFonts w:hint="eastAsia"/>
        </w:rPr>
        <w:t>基金合同的具体修订内容详见附件。</w:t>
      </w:r>
    </w:p>
    <w:p w:rsidR="001E2CBC" w:rsidRDefault="005640D8" w:rsidP="00B870CE">
      <w:pPr>
        <w:pStyle w:val="Default"/>
        <w:snapToGrid w:val="0"/>
        <w:spacing w:line="360" w:lineRule="auto"/>
        <w:ind w:firstLineChars="200" w:firstLine="480"/>
        <w:jc w:val="both"/>
        <w:rPr>
          <w:rFonts w:asciiTheme="minorEastAsia" w:eastAsiaTheme="minorEastAsia" w:hAnsiTheme="minorEastAsia"/>
        </w:rPr>
      </w:pPr>
      <w:r>
        <w:t>本公司将根据修订的基金合同相应修订</w:t>
      </w:r>
      <w:r>
        <w:rPr>
          <w:rFonts w:hint="eastAsia"/>
        </w:rPr>
        <w:t>上述</w:t>
      </w:r>
      <w:r>
        <w:t>基金的招募说明书（更新）、基金产品资料概要（更新）等法律文件，修订后的法律文件将与本公告同日登载于基金管理人网站及中国证监会基金电子披露网站</w:t>
      </w:r>
      <w:r w:rsidRPr="00B870CE">
        <w:rPr>
          <w:rFonts w:ascii="Times New Roman" w:hAnsi="Times New Roman" w:cs="Times New Roman" w:hint="eastAsia"/>
        </w:rPr>
        <w:t>（</w:t>
      </w:r>
      <w:r w:rsidRPr="00B870CE">
        <w:rPr>
          <w:rFonts w:ascii="Times New Roman" w:hAnsi="Times New Roman" w:cs="Times New Roman"/>
        </w:rPr>
        <w:t>http://eid.csrc.gov.cn/fund</w:t>
      </w:r>
      <w:r w:rsidRPr="00B870CE">
        <w:rPr>
          <w:rFonts w:ascii="Times New Roman" w:hAnsi="Times New Roman" w:cs="Times New Roman" w:hint="eastAsia"/>
        </w:rPr>
        <w:t>）</w:t>
      </w:r>
      <w:r>
        <w:t>。</w:t>
      </w:r>
    </w:p>
    <w:p w:rsidR="00B96339" w:rsidRPr="00A72156" w:rsidRDefault="00B96339" w:rsidP="00B96339">
      <w:pPr>
        <w:adjustRightInd w:val="0"/>
        <w:snapToGrid w:val="0"/>
        <w:spacing w:line="360" w:lineRule="auto"/>
        <w:rPr>
          <w:rFonts w:asciiTheme="minorEastAsia" w:hAnsiTheme="minorEastAsia"/>
          <w:sz w:val="24"/>
          <w:szCs w:val="24"/>
        </w:rPr>
      </w:pPr>
    </w:p>
    <w:p w:rsidR="00B96339" w:rsidRPr="00B96339" w:rsidRDefault="00B96339" w:rsidP="00A72156">
      <w:pPr>
        <w:pStyle w:val="Default"/>
        <w:snapToGrid w:val="0"/>
        <w:spacing w:line="360" w:lineRule="auto"/>
        <w:ind w:firstLineChars="200" w:firstLine="480"/>
        <w:rPr>
          <w:rFonts w:asciiTheme="minorEastAsia" w:eastAsiaTheme="minorEastAsia" w:hAnsiTheme="minorEastAsia"/>
        </w:rPr>
      </w:pPr>
      <w:r w:rsidRPr="00B96339">
        <w:rPr>
          <w:rFonts w:asciiTheme="minorEastAsia" w:eastAsiaTheme="minorEastAsia" w:hAnsiTheme="minorEastAsia" w:hint="eastAsia"/>
        </w:rPr>
        <w:t>四、其他事项</w:t>
      </w:r>
    </w:p>
    <w:p w:rsidR="00B96339" w:rsidRPr="00B96339" w:rsidRDefault="00A72156"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sidR="00B96339" w:rsidRPr="00B96339">
        <w:rPr>
          <w:rFonts w:asciiTheme="minorEastAsia" w:eastAsiaTheme="minorEastAsia" w:hAnsiTheme="minorEastAsia" w:hint="eastAsia"/>
        </w:rPr>
        <w:t>本公告仅对上述基金增设</w:t>
      </w:r>
      <w:r w:rsidR="00F47185">
        <w:rPr>
          <w:rFonts w:asciiTheme="minorEastAsia" w:eastAsiaTheme="minorEastAsia" w:hAnsiTheme="minorEastAsia"/>
        </w:rPr>
        <w:t>E</w:t>
      </w:r>
      <w:r w:rsidR="00B96339" w:rsidRPr="00B96339">
        <w:rPr>
          <w:rFonts w:asciiTheme="minorEastAsia" w:eastAsiaTheme="minorEastAsia" w:hAnsiTheme="minorEastAsia" w:hint="eastAsia"/>
        </w:rPr>
        <w:t>类基金份额的有关事项予以说明。投资者欲了解上述基金详细信息，请仔细阅读上述基金的基金合同、招募说明书（更新）和基金产品资料概要（更新）等</w:t>
      </w:r>
      <w:r w:rsidR="00A839B8">
        <w:rPr>
          <w:rFonts w:asciiTheme="minorEastAsia" w:eastAsiaTheme="minorEastAsia" w:hAnsiTheme="minorEastAsia" w:hint="eastAsia"/>
        </w:rPr>
        <w:t>信息披露</w:t>
      </w:r>
      <w:r w:rsidR="00B96339" w:rsidRPr="00B96339">
        <w:rPr>
          <w:rFonts w:asciiTheme="minorEastAsia" w:eastAsiaTheme="minorEastAsia" w:hAnsiTheme="minorEastAsia" w:hint="eastAsia"/>
        </w:rPr>
        <w:t>文件。</w:t>
      </w:r>
    </w:p>
    <w:p w:rsidR="00B96339" w:rsidRPr="00B96339" w:rsidRDefault="00A72156" w:rsidP="00A72156">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sidR="00B96339" w:rsidRPr="00B96339">
        <w:rPr>
          <w:rFonts w:asciiTheme="minorEastAsia" w:eastAsiaTheme="minorEastAsia" w:hAnsiTheme="minorEastAsia" w:hint="eastAsia"/>
        </w:rPr>
        <w:t>投资者可通过以下途径咨询有关详情：</w:t>
      </w:r>
    </w:p>
    <w:p w:rsidR="00B96339" w:rsidRPr="00B96339" w:rsidRDefault="00B96339" w:rsidP="00A72156">
      <w:pPr>
        <w:pStyle w:val="Default"/>
        <w:snapToGrid w:val="0"/>
        <w:spacing w:line="360" w:lineRule="auto"/>
        <w:ind w:firstLineChars="200" w:firstLine="480"/>
        <w:rPr>
          <w:rFonts w:asciiTheme="minorEastAsia" w:eastAsiaTheme="minorEastAsia" w:hAnsiTheme="minorEastAsia"/>
        </w:rPr>
      </w:pPr>
      <w:r w:rsidRPr="00B96339">
        <w:rPr>
          <w:rFonts w:asciiTheme="minorEastAsia" w:eastAsiaTheme="minorEastAsia" w:hAnsiTheme="minorEastAsia" w:hint="eastAsia"/>
        </w:rPr>
        <w:t>客户服务电话：</w:t>
      </w:r>
      <w:r w:rsidR="00A72156">
        <w:rPr>
          <w:rFonts w:asciiTheme="minorEastAsia" w:eastAsiaTheme="minorEastAsia" w:hAnsiTheme="minorEastAsia"/>
        </w:rPr>
        <w:t>400</w:t>
      </w:r>
      <w:r w:rsidR="00A72156">
        <w:rPr>
          <w:rFonts w:asciiTheme="minorEastAsia" w:eastAsiaTheme="minorEastAsia" w:hAnsiTheme="minorEastAsia" w:hint="eastAsia"/>
        </w:rPr>
        <w:t>-</w:t>
      </w:r>
      <w:r w:rsidR="00A72156">
        <w:rPr>
          <w:rFonts w:asciiTheme="minorEastAsia" w:eastAsiaTheme="minorEastAsia" w:hAnsiTheme="minorEastAsia"/>
        </w:rPr>
        <w:t>620</w:t>
      </w:r>
      <w:r w:rsidR="00A72156">
        <w:rPr>
          <w:rFonts w:asciiTheme="minorEastAsia" w:eastAsiaTheme="minorEastAsia" w:hAnsiTheme="minorEastAsia" w:hint="eastAsia"/>
        </w:rPr>
        <w:t>-</w:t>
      </w:r>
      <w:r w:rsidR="00A72156">
        <w:rPr>
          <w:rFonts w:asciiTheme="minorEastAsia" w:eastAsiaTheme="minorEastAsia" w:hAnsiTheme="minorEastAsia"/>
        </w:rPr>
        <w:t>6608</w:t>
      </w:r>
    </w:p>
    <w:p w:rsidR="00B96339" w:rsidRDefault="00B96339" w:rsidP="00A72156">
      <w:pPr>
        <w:adjustRightInd w:val="0"/>
        <w:snapToGrid w:val="0"/>
        <w:spacing w:line="360" w:lineRule="auto"/>
        <w:ind w:firstLineChars="200" w:firstLine="480"/>
        <w:rPr>
          <w:rFonts w:asciiTheme="minorEastAsia" w:hAnsiTheme="minorEastAsia"/>
          <w:sz w:val="24"/>
          <w:szCs w:val="24"/>
        </w:rPr>
      </w:pPr>
      <w:r w:rsidRPr="00B96339">
        <w:rPr>
          <w:rFonts w:asciiTheme="minorEastAsia" w:hAnsiTheme="minorEastAsia" w:hint="eastAsia"/>
          <w:sz w:val="24"/>
          <w:szCs w:val="24"/>
        </w:rPr>
        <w:t>公司网站：</w:t>
      </w:r>
      <w:hyperlink r:id="rId12" w:history="1">
        <w:r w:rsidR="00A72156" w:rsidRPr="00F81067">
          <w:rPr>
            <w:rStyle w:val="a3"/>
            <w:rFonts w:asciiTheme="minorEastAsia" w:hAnsiTheme="minorEastAsia"/>
            <w:sz w:val="24"/>
            <w:szCs w:val="24"/>
          </w:rPr>
          <w:t>www.hsqhfunds.com</w:t>
        </w:r>
      </w:hyperlink>
    </w:p>
    <w:p w:rsidR="00A72156" w:rsidRPr="00A72156" w:rsidRDefault="00A72156" w:rsidP="00A72156">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Pr="00A72156">
        <w:rPr>
          <w:rFonts w:asciiTheme="minorEastAsia" w:hAnsiTheme="minorEastAsia" w:hint="eastAsia"/>
          <w:sz w:val="24"/>
          <w:szCs w:val="24"/>
        </w:rPr>
        <w:t>风险提示：</w:t>
      </w:r>
    </w:p>
    <w:p w:rsidR="00A72156" w:rsidRPr="00A72156" w:rsidRDefault="00A72156" w:rsidP="00A72156">
      <w:pPr>
        <w:adjustRightInd w:val="0"/>
        <w:snapToGrid w:val="0"/>
        <w:spacing w:line="360" w:lineRule="auto"/>
        <w:ind w:firstLineChars="200" w:firstLine="480"/>
        <w:rPr>
          <w:rFonts w:asciiTheme="minorEastAsia" w:hAnsiTheme="minorEastAsia"/>
          <w:sz w:val="24"/>
          <w:szCs w:val="24"/>
        </w:rPr>
      </w:pPr>
      <w:r w:rsidRPr="00A72156">
        <w:rPr>
          <w:rFonts w:asciiTheme="minorEastAsia" w:hAnsiTheme="minorEastAsia" w:hint="eastAsia"/>
          <w:sz w:val="24"/>
          <w:szCs w:val="24"/>
        </w:rPr>
        <w:t>基金管理人承诺以诚实信用、勤勉尽责的原则管理和运用基金资产，但不保</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证基金一定盈利，也不保证最低收益。销售机构根据法规要求对投资者类别、风</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险承受能力和基金的风险等级进行划分，并提出适当性匹配意见。投资者在投资</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基金前应认真阅读基金合同、招募说明书（更新）和基金产品资料概要（更新）</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等信息披露文件，全面认识基金产品的风险收益特征，在了解产品情况及销售机</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构适当性意见的基础上，根据自身的风险承受能力、投资期限和投资目标，对基</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金投资作出独立决策，选择合适的基金产品。基金管理人提醒投资者基金投资的</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“买者自负”原则，在投资者作出投资决策后，基金运营状况与基金净值变化引</w:t>
      </w:r>
    </w:p>
    <w:p w:rsidR="00A72156" w:rsidRPr="00A72156" w:rsidRDefault="00A72156" w:rsidP="00A72156">
      <w:pPr>
        <w:adjustRightInd w:val="0"/>
        <w:snapToGrid w:val="0"/>
        <w:spacing w:line="360" w:lineRule="auto"/>
        <w:rPr>
          <w:rFonts w:asciiTheme="minorEastAsia" w:hAnsiTheme="minorEastAsia"/>
          <w:sz w:val="24"/>
          <w:szCs w:val="24"/>
        </w:rPr>
      </w:pPr>
      <w:r w:rsidRPr="00A72156">
        <w:rPr>
          <w:rFonts w:asciiTheme="minorEastAsia" w:hAnsiTheme="minorEastAsia" w:hint="eastAsia"/>
          <w:sz w:val="24"/>
          <w:szCs w:val="24"/>
        </w:rPr>
        <w:t>致的投资风险，由投资者自行负责。</w:t>
      </w:r>
    </w:p>
    <w:p w:rsidR="00A72156" w:rsidRDefault="00A72156" w:rsidP="00A72156">
      <w:pPr>
        <w:adjustRightInd w:val="0"/>
        <w:snapToGrid w:val="0"/>
        <w:spacing w:line="360" w:lineRule="auto"/>
        <w:ind w:firstLineChars="200" w:firstLine="480"/>
        <w:rPr>
          <w:rFonts w:asciiTheme="minorEastAsia" w:hAnsiTheme="minorEastAsia"/>
          <w:sz w:val="24"/>
          <w:szCs w:val="24"/>
        </w:rPr>
      </w:pPr>
      <w:r w:rsidRPr="00A72156">
        <w:rPr>
          <w:rFonts w:asciiTheme="minorEastAsia" w:hAnsiTheme="minorEastAsia" w:hint="eastAsia"/>
          <w:sz w:val="24"/>
          <w:szCs w:val="24"/>
        </w:rPr>
        <w:t>特此公告。</w:t>
      </w:r>
      <w:r w:rsidRPr="00A72156">
        <w:rPr>
          <w:rFonts w:asciiTheme="minorEastAsia" w:hAnsiTheme="minorEastAsia"/>
          <w:sz w:val="24"/>
          <w:szCs w:val="24"/>
        </w:rPr>
        <w:cr/>
      </w:r>
    </w:p>
    <w:p w:rsidR="00A72156" w:rsidRPr="00A72156" w:rsidRDefault="00A72156" w:rsidP="00A72156">
      <w:pPr>
        <w:adjustRightInd w:val="0"/>
        <w:snapToGrid w:val="0"/>
        <w:spacing w:line="360" w:lineRule="auto"/>
        <w:ind w:firstLineChars="200" w:firstLine="480"/>
        <w:jc w:val="right"/>
        <w:rPr>
          <w:rFonts w:asciiTheme="minorEastAsia" w:hAnsiTheme="minorEastAsia"/>
          <w:sz w:val="24"/>
          <w:szCs w:val="24"/>
        </w:rPr>
      </w:pPr>
      <w:r w:rsidRPr="00A72156">
        <w:rPr>
          <w:rFonts w:asciiTheme="minorEastAsia" w:hAnsiTheme="minorEastAsia"/>
          <w:sz w:val="24"/>
          <w:szCs w:val="24"/>
        </w:rPr>
        <w:t>恒生前海基金管理有限公司</w:t>
      </w:r>
    </w:p>
    <w:p w:rsidR="00554FAF" w:rsidRDefault="00A72156" w:rsidP="00A72156">
      <w:pPr>
        <w:adjustRightInd w:val="0"/>
        <w:snapToGrid w:val="0"/>
        <w:spacing w:line="360" w:lineRule="auto"/>
        <w:ind w:firstLineChars="200" w:firstLine="480"/>
        <w:jc w:val="right"/>
        <w:rPr>
          <w:rFonts w:asciiTheme="minorEastAsia" w:hAnsiTheme="minorEastAsia"/>
          <w:sz w:val="24"/>
          <w:szCs w:val="24"/>
        </w:rPr>
      </w:pPr>
      <w:r w:rsidRPr="00A72156">
        <w:rPr>
          <w:rFonts w:asciiTheme="minorEastAsia" w:hAnsiTheme="minorEastAsia"/>
          <w:sz w:val="24"/>
          <w:szCs w:val="24"/>
        </w:rPr>
        <w:t xml:space="preserve"> </w:t>
      </w:r>
      <w:r w:rsidR="002346D7" w:rsidRPr="00A72156">
        <w:rPr>
          <w:rFonts w:asciiTheme="minorEastAsia" w:hAnsiTheme="minorEastAsia"/>
          <w:sz w:val="24"/>
          <w:szCs w:val="24"/>
        </w:rPr>
        <w:t>202</w:t>
      </w:r>
      <w:r w:rsidR="002346D7">
        <w:rPr>
          <w:rFonts w:asciiTheme="minorEastAsia" w:hAnsiTheme="minorEastAsia"/>
          <w:sz w:val="24"/>
          <w:szCs w:val="24"/>
        </w:rPr>
        <w:t>5</w:t>
      </w:r>
      <w:r w:rsidR="002346D7" w:rsidRPr="00A72156">
        <w:rPr>
          <w:rFonts w:asciiTheme="minorEastAsia" w:hAnsiTheme="minorEastAsia"/>
          <w:sz w:val="24"/>
          <w:szCs w:val="24"/>
        </w:rPr>
        <w:t>年</w:t>
      </w:r>
      <w:r w:rsidR="00175A06">
        <w:rPr>
          <w:rFonts w:asciiTheme="minorEastAsia" w:hAnsiTheme="minorEastAsia"/>
          <w:sz w:val="24"/>
          <w:szCs w:val="24"/>
        </w:rPr>
        <w:t>9</w:t>
      </w:r>
      <w:r w:rsidRPr="00A72156">
        <w:rPr>
          <w:rFonts w:asciiTheme="minorEastAsia" w:hAnsiTheme="minorEastAsia"/>
          <w:sz w:val="24"/>
          <w:szCs w:val="24"/>
        </w:rPr>
        <w:t>月</w:t>
      </w:r>
      <w:r w:rsidR="00175A06">
        <w:rPr>
          <w:rFonts w:asciiTheme="minorEastAsia" w:hAnsiTheme="minorEastAsia"/>
          <w:sz w:val="24"/>
          <w:szCs w:val="24"/>
        </w:rPr>
        <w:t>25</w:t>
      </w:r>
      <w:r w:rsidRPr="00A72156">
        <w:rPr>
          <w:rFonts w:asciiTheme="minorEastAsia" w:hAnsiTheme="minorEastAsia"/>
          <w:sz w:val="24"/>
          <w:szCs w:val="24"/>
        </w:rPr>
        <w:t>日</w:t>
      </w:r>
      <w:r w:rsidR="00554FAF">
        <w:rPr>
          <w:rFonts w:asciiTheme="minorEastAsia" w:hAnsiTheme="minorEastAsia"/>
          <w:sz w:val="24"/>
          <w:szCs w:val="24"/>
        </w:rPr>
        <w:br w:type="page"/>
      </w:r>
    </w:p>
    <w:p w:rsidR="00554FAF" w:rsidRPr="00B870CE" w:rsidRDefault="00554FAF" w:rsidP="00B870CE">
      <w:pPr>
        <w:adjustRightInd w:val="0"/>
        <w:snapToGrid w:val="0"/>
        <w:spacing w:line="360" w:lineRule="auto"/>
        <w:ind w:firstLineChars="67" w:firstLine="141"/>
        <w:jc w:val="left"/>
        <w:rPr>
          <w:b/>
        </w:rPr>
      </w:pPr>
      <w:r w:rsidRPr="00B870CE">
        <w:rPr>
          <w:rFonts w:hint="eastAsia"/>
          <w:b/>
        </w:rPr>
        <w:t>附件：</w:t>
      </w:r>
    </w:p>
    <w:p w:rsidR="00A72156" w:rsidRPr="00B870CE" w:rsidRDefault="00554FAF" w:rsidP="00B870CE">
      <w:pPr>
        <w:adjustRightInd w:val="0"/>
        <w:snapToGrid w:val="0"/>
        <w:spacing w:line="360" w:lineRule="auto"/>
        <w:ind w:firstLineChars="67" w:firstLine="141"/>
        <w:jc w:val="left"/>
        <w:rPr>
          <w:b/>
        </w:rPr>
      </w:pPr>
      <w:r w:rsidRPr="00B870CE">
        <w:rPr>
          <w:rFonts w:asciiTheme="majorEastAsia" w:eastAsiaTheme="majorEastAsia" w:hAnsiTheme="majorEastAsia"/>
          <w:b/>
        </w:rPr>
        <w:t>1</w:t>
      </w:r>
      <w:r w:rsidRPr="00B870CE">
        <w:rPr>
          <w:rFonts w:asciiTheme="majorEastAsia" w:eastAsiaTheme="majorEastAsia" w:hAnsiTheme="majorEastAsia" w:hint="eastAsia"/>
          <w:b/>
        </w:rPr>
        <w:t>、</w:t>
      </w:r>
      <w:r w:rsidRPr="00B870CE">
        <w:rPr>
          <w:rFonts w:hint="eastAsia"/>
          <w:b/>
        </w:rPr>
        <w:t>《</w:t>
      </w:r>
      <w:r w:rsidRPr="00B870CE">
        <w:rPr>
          <w:rFonts w:asciiTheme="minorEastAsia" w:hAnsiTheme="minorEastAsia" w:hint="eastAsia"/>
          <w:b/>
        </w:rPr>
        <w:t>恒生前海恒</w:t>
      </w:r>
      <w:r w:rsidR="00EC0286">
        <w:rPr>
          <w:rFonts w:asciiTheme="minorEastAsia" w:hAnsiTheme="minorEastAsia" w:hint="eastAsia"/>
          <w:b/>
        </w:rPr>
        <w:t>祥</w:t>
      </w:r>
      <w:r w:rsidRPr="00B870CE">
        <w:rPr>
          <w:rFonts w:asciiTheme="minorEastAsia" w:hAnsiTheme="minorEastAsia" w:hint="eastAsia"/>
          <w:b/>
        </w:rPr>
        <w:t>纯债债券型证券投资基金</w:t>
      </w:r>
      <w:r w:rsidRPr="00B870CE">
        <w:rPr>
          <w:rFonts w:hint="eastAsia"/>
          <w:b/>
        </w:rPr>
        <w:t>基金合同》修订对照表</w:t>
      </w:r>
    </w:p>
    <w:tbl>
      <w:tblPr>
        <w:tblStyle w:val="a8"/>
        <w:tblW w:w="0" w:type="auto"/>
        <w:tblLook w:val="04A0"/>
      </w:tblPr>
      <w:tblGrid>
        <w:gridCol w:w="1980"/>
        <w:gridCol w:w="3260"/>
        <w:gridCol w:w="3260"/>
      </w:tblGrid>
      <w:tr w:rsidR="00554FAF" w:rsidRPr="00F11838" w:rsidTr="00B870CE">
        <w:tc>
          <w:tcPr>
            <w:tcW w:w="1980" w:type="dxa"/>
          </w:tcPr>
          <w:p w:rsidR="00554FAF" w:rsidRPr="00A147D1" w:rsidRDefault="00554FAF" w:rsidP="00B870CE">
            <w:pPr>
              <w:adjustRightInd w:val="0"/>
              <w:snapToGrid w:val="0"/>
              <w:jc w:val="center"/>
              <w:rPr>
                <w:rFonts w:asciiTheme="minorEastAsia" w:hAnsiTheme="minorEastAsia"/>
                <w:b/>
                <w:szCs w:val="21"/>
              </w:rPr>
            </w:pPr>
            <w:r w:rsidRPr="00F11838">
              <w:rPr>
                <w:rFonts w:hint="eastAsia"/>
                <w:b/>
                <w:szCs w:val="21"/>
              </w:rPr>
              <w:t>章节</w:t>
            </w:r>
          </w:p>
        </w:tc>
        <w:tc>
          <w:tcPr>
            <w:tcW w:w="3260" w:type="dxa"/>
          </w:tcPr>
          <w:p w:rsidR="00554FAF" w:rsidRPr="00A147D1" w:rsidRDefault="00554FAF" w:rsidP="00B870CE">
            <w:pPr>
              <w:adjustRightInd w:val="0"/>
              <w:snapToGrid w:val="0"/>
              <w:jc w:val="center"/>
              <w:rPr>
                <w:rFonts w:asciiTheme="minorEastAsia" w:hAnsiTheme="minorEastAsia"/>
                <w:b/>
                <w:szCs w:val="21"/>
              </w:rPr>
            </w:pPr>
            <w:r w:rsidRPr="00F11838">
              <w:rPr>
                <w:rFonts w:hint="eastAsia"/>
                <w:b/>
                <w:szCs w:val="21"/>
              </w:rPr>
              <w:t>原条款</w:t>
            </w:r>
          </w:p>
        </w:tc>
        <w:tc>
          <w:tcPr>
            <w:tcW w:w="3260" w:type="dxa"/>
          </w:tcPr>
          <w:p w:rsidR="00554FAF" w:rsidRPr="00A147D1" w:rsidRDefault="00554FAF" w:rsidP="00B870CE">
            <w:pPr>
              <w:adjustRightInd w:val="0"/>
              <w:snapToGrid w:val="0"/>
              <w:jc w:val="center"/>
              <w:rPr>
                <w:rFonts w:asciiTheme="minorEastAsia" w:hAnsiTheme="minorEastAsia"/>
                <w:b/>
                <w:szCs w:val="21"/>
              </w:rPr>
            </w:pPr>
            <w:r w:rsidRPr="00F11838">
              <w:rPr>
                <w:rFonts w:hint="eastAsia"/>
                <w:b/>
                <w:szCs w:val="21"/>
              </w:rPr>
              <w:t>修订后条款</w:t>
            </w:r>
          </w:p>
        </w:tc>
      </w:tr>
      <w:tr w:rsidR="00C62A61" w:rsidRPr="00F11838" w:rsidTr="000E479E">
        <w:trPr>
          <w:trHeight w:val="5185"/>
        </w:trPr>
        <w:tc>
          <w:tcPr>
            <w:tcW w:w="1980" w:type="dxa"/>
          </w:tcPr>
          <w:p w:rsidR="00C62A61" w:rsidRPr="00A147D1" w:rsidRDefault="00C62A61" w:rsidP="00B870CE">
            <w:pPr>
              <w:adjustRightInd w:val="0"/>
              <w:snapToGrid w:val="0"/>
              <w:jc w:val="left"/>
              <w:rPr>
                <w:rFonts w:asciiTheme="minorEastAsia" w:hAnsiTheme="minorEastAsia"/>
                <w:b/>
                <w:szCs w:val="21"/>
              </w:rPr>
            </w:pPr>
            <w:r w:rsidRPr="00A147D1">
              <w:rPr>
                <w:rFonts w:asciiTheme="minorEastAsia" w:hAnsiTheme="minorEastAsia"/>
                <w:b/>
                <w:szCs w:val="21"/>
              </w:rPr>
              <w:t>第二部分</w:t>
            </w:r>
            <w:r w:rsidRPr="00A147D1">
              <w:rPr>
                <w:rFonts w:asciiTheme="minorEastAsia" w:hAnsiTheme="minorEastAsia" w:hint="eastAsia"/>
                <w:b/>
                <w:szCs w:val="21"/>
              </w:rPr>
              <w:t xml:space="preserve"> 释义</w:t>
            </w:r>
          </w:p>
        </w:tc>
        <w:tc>
          <w:tcPr>
            <w:tcW w:w="3260" w:type="dxa"/>
          </w:tcPr>
          <w:p w:rsidR="00C62A61" w:rsidRPr="00F11838" w:rsidRDefault="00C62A61" w:rsidP="00B870CE">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和C类基金份额。两类基金份额分设不同的基金代码，并分别计算和公布基金份额净值和基金份额累计净值</w:t>
            </w:r>
          </w:p>
          <w:p w:rsidR="00C62A61" w:rsidRPr="00A147D1" w:rsidRDefault="00C62A61" w:rsidP="00B870CE">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w:t>
            </w:r>
          </w:p>
        </w:tc>
        <w:tc>
          <w:tcPr>
            <w:tcW w:w="3260" w:type="dxa"/>
          </w:tcPr>
          <w:p w:rsidR="00C62A61" w:rsidRDefault="00C62A61" w:rsidP="00B870CE">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w:t>
            </w:r>
            <w:r w:rsidRPr="00A147D1">
              <w:rPr>
                <w:rFonts w:asciiTheme="minorEastAsia" w:hAnsiTheme="minorEastAsia" w:hint="eastAsia"/>
                <w:b/>
                <w:szCs w:val="21"/>
              </w:rPr>
              <w:t>、</w:t>
            </w:r>
            <w:r w:rsidRPr="00371868">
              <w:rPr>
                <w:rFonts w:asciiTheme="minorEastAsia" w:hAnsiTheme="minorEastAsia"/>
                <w:szCs w:val="21"/>
              </w:rPr>
              <w:t>C类基金份额</w:t>
            </w:r>
            <w:r w:rsidRPr="00A147D1">
              <w:rPr>
                <w:rFonts w:asciiTheme="minorEastAsia" w:hAnsiTheme="minorEastAsia" w:hint="eastAsia"/>
                <w:b/>
                <w:szCs w:val="21"/>
              </w:rPr>
              <w:t>和E类基金份额</w:t>
            </w:r>
            <w:r w:rsidRPr="00371868">
              <w:rPr>
                <w:rFonts w:asciiTheme="minorEastAsia" w:hAnsiTheme="minorEastAsia" w:hint="eastAsia"/>
                <w:szCs w:val="21"/>
              </w:rPr>
              <w:t>。</w:t>
            </w:r>
            <w:r w:rsidRPr="00A147D1">
              <w:rPr>
                <w:rFonts w:asciiTheme="minorEastAsia" w:hAnsiTheme="minorEastAsia" w:hint="eastAsia"/>
                <w:b/>
                <w:szCs w:val="21"/>
              </w:rPr>
              <w:t>三</w:t>
            </w:r>
            <w:r w:rsidRPr="00A147D1">
              <w:rPr>
                <w:rFonts w:asciiTheme="minorEastAsia" w:hAnsiTheme="minorEastAsia" w:hint="eastAsia"/>
                <w:szCs w:val="21"/>
              </w:rPr>
              <w:t>类基金份额分设不同的基金代码，并分别计算和公布基金份额净值和基金份额累计净值</w:t>
            </w:r>
          </w:p>
          <w:p w:rsidR="00C62A61" w:rsidRDefault="00C62A61" w:rsidP="00B870CE">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w:t>
            </w:r>
          </w:p>
          <w:p w:rsidR="00C62A61" w:rsidRPr="00F11838" w:rsidRDefault="00C62A61" w:rsidP="00B870CE">
            <w:pPr>
              <w:adjustRightInd w:val="0"/>
              <w:snapToGrid w:val="0"/>
              <w:jc w:val="left"/>
              <w:rPr>
                <w:rFonts w:asciiTheme="minorEastAsia" w:hAnsiTheme="minorEastAsia"/>
                <w:b/>
                <w:szCs w:val="21"/>
              </w:rPr>
            </w:pPr>
            <w:r w:rsidRPr="00A147D1">
              <w:rPr>
                <w:rFonts w:asciiTheme="minorEastAsia" w:hAnsiTheme="minorEastAsia" w:hint="eastAsia"/>
                <w:b/>
                <w:szCs w:val="21"/>
              </w:rPr>
              <w:t>55、E 类基金份额：指从本类别基金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w:t>
            </w:r>
          </w:p>
          <w:p w:rsidR="00C62A61" w:rsidRPr="00A147D1" w:rsidRDefault="00C62A61" w:rsidP="00B870CE">
            <w:pPr>
              <w:adjustRightInd w:val="0"/>
              <w:snapToGrid w:val="0"/>
              <w:jc w:val="left"/>
              <w:rPr>
                <w:rFonts w:asciiTheme="minorEastAsia" w:hAnsiTheme="minorEastAsia"/>
                <w:szCs w:val="21"/>
              </w:rPr>
            </w:pPr>
            <w:r w:rsidRPr="00F11838">
              <w:rPr>
                <w:rFonts w:asciiTheme="minorEastAsia" w:hAnsiTheme="minorEastAsia" w:hint="eastAsia"/>
                <w:b/>
                <w:szCs w:val="21"/>
              </w:rPr>
              <w:t>（后续序号相应调整）</w:t>
            </w:r>
          </w:p>
        </w:tc>
      </w:tr>
      <w:tr w:rsidR="00554FAF" w:rsidRPr="00F11838" w:rsidTr="00B870CE">
        <w:tc>
          <w:tcPr>
            <w:tcW w:w="1980" w:type="dxa"/>
          </w:tcPr>
          <w:p w:rsidR="00554FAF" w:rsidRPr="00A147D1" w:rsidRDefault="00F11838" w:rsidP="00B870CE">
            <w:pPr>
              <w:adjustRightInd w:val="0"/>
              <w:snapToGrid w:val="0"/>
              <w:jc w:val="left"/>
              <w:rPr>
                <w:rFonts w:asciiTheme="minorEastAsia" w:hAnsiTheme="minorEastAsia"/>
                <w:b/>
                <w:szCs w:val="21"/>
              </w:rPr>
            </w:pPr>
            <w:r w:rsidRPr="00A147D1">
              <w:rPr>
                <w:rFonts w:asciiTheme="minorEastAsia" w:hAnsiTheme="minorEastAsia" w:hint="eastAsia"/>
                <w:b/>
                <w:szCs w:val="21"/>
              </w:rPr>
              <w:t>第三部分  基金的基本情况</w:t>
            </w:r>
          </w:p>
        </w:tc>
        <w:tc>
          <w:tcPr>
            <w:tcW w:w="3260" w:type="dxa"/>
          </w:tcPr>
          <w:p w:rsidR="00F11838" w:rsidRPr="00A147D1" w:rsidRDefault="00F11838" w:rsidP="00F11838">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F11838" w:rsidRPr="00A147D1" w:rsidRDefault="00F11838" w:rsidP="00F11838">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产中计提销售服务费，并不在投资人认购/申购基金时收取认购/申购费用的基金份额，称为C类基金份额。相关费率的设置及费率水平在招募说明书或相关公告中列示。</w:t>
            </w:r>
          </w:p>
          <w:p w:rsidR="00554FAF" w:rsidRPr="00A147D1" w:rsidRDefault="00F11838" w:rsidP="00F11838">
            <w:pPr>
              <w:adjustRightInd w:val="0"/>
              <w:snapToGrid w:val="0"/>
              <w:jc w:val="left"/>
              <w:rPr>
                <w:rFonts w:asciiTheme="minorEastAsia" w:hAnsiTheme="minorEastAsia"/>
                <w:szCs w:val="21"/>
              </w:rPr>
            </w:pPr>
            <w:r w:rsidRPr="00A147D1">
              <w:rPr>
                <w:rFonts w:asciiTheme="minorEastAsia" w:hAnsiTheme="minorEastAsia" w:hint="eastAsia"/>
                <w:szCs w:val="21"/>
              </w:rPr>
              <w:t>本基金A类和C类基金份额分别设置代码，分别公布基金份额净值和基金份额累计净值。</w:t>
            </w:r>
          </w:p>
        </w:tc>
        <w:tc>
          <w:tcPr>
            <w:tcW w:w="3260" w:type="dxa"/>
          </w:tcPr>
          <w:p w:rsidR="00F11838" w:rsidRPr="00A147D1" w:rsidRDefault="00F11838" w:rsidP="00F11838">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F11838" w:rsidRPr="00A147D1" w:rsidRDefault="00F11838" w:rsidP="00F11838">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计提销售服务费，并不在投资人认购/申购基金时收取认购/申购费用的基金份额，称为C类基金份额</w:t>
            </w:r>
            <w:r w:rsidRPr="00371868">
              <w:rPr>
                <w:rFonts w:asciiTheme="minorEastAsia" w:hAnsiTheme="minorEastAsia" w:hint="eastAsia"/>
                <w:b/>
                <w:szCs w:val="21"/>
              </w:rPr>
              <w:t>；</w:t>
            </w:r>
            <w:r w:rsidRPr="00A147D1">
              <w:rPr>
                <w:rFonts w:asciiTheme="minorEastAsia" w:hAnsiTheme="minorEastAsia" w:hint="eastAsia"/>
                <w:b/>
                <w:szCs w:val="21"/>
              </w:rPr>
              <w:t>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产中按照0.01%年费率计提销售服务费，并不在投资人申购基金时收取申购费用的基金份额，称为E类基金份额</w:t>
            </w:r>
            <w:r w:rsidRPr="00371868">
              <w:rPr>
                <w:rFonts w:asciiTheme="minorEastAsia" w:hAnsiTheme="minorEastAsia" w:hint="eastAsia"/>
                <w:szCs w:val="21"/>
              </w:rPr>
              <w:t>。</w:t>
            </w:r>
            <w:r w:rsidRPr="00A147D1">
              <w:rPr>
                <w:rFonts w:asciiTheme="minorEastAsia" w:hAnsiTheme="minorEastAsia" w:hint="eastAsia"/>
                <w:szCs w:val="21"/>
              </w:rPr>
              <w:t>相关费率的设置及费率水平在招募说明书或相关公告中列示。</w:t>
            </w:r>
          </w:p>
          <w:p w:rsidR="00EC0286" w:rsidRPr="00A147D1" w:rsidRDefault="00F11838" w:rsidP="002346D7">
            <w:pPr>
              <w:adjustRightInd w:val="0"/>
              <w:snapToGrid w:val="0"/>
              <w:jc w:val="left"/>
              <w:rPr>
                <w:rFonts w:asciiTheme="minorEastAsia" w:hAnsiTheme="minorEastAsia"/>
                <w:szCs w:val="21"/>
              </w:rPr>
            </w:pPr>
            <w:r w:rsidRPr="00A147D1">
              <w:rPr>
                <w:rFonts w:asciiTheme="minorEastAsia" w:hAnsiTheme="minorEastAsia" w:hint="eastAsia"/>
                <w:szCs w:val="21"/>
              </w:rPr>
              <w:t>本基金A类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w:t>
            </w:r>
            <w:r w:rsidRPr="00A147D1">
              <w:rPr>
                <w:rFonts w:asciiTheme="minorEastAsia" w:hAnsiTheme="minorEastAsia" w:hint="eastAsia"/>
                <w:szCs w:val="21"/>
              </w:rPr>
              <w:t>基金份额分别设置代码，分别公布基金份额净值和基金份额累计净值。</w:t>
            </w:r>
          </w:p>
        </w:tc>
      </w:tr>
      <w:tr w:rsidR="00554FAF" w:rsidRPr="00F11838" w:rsidTr="00B870CE">
        <w:tc>
          <w:tcPr>
            <w:tcW w:w="1980" w:type="dxa"/>
          </w:tcPr>
          <w:p w:rsidR="00554FAF" w:rsidRPr="00A147D1" w:rsidRDefault="00F11838" w:rsidP="00B870CE">
            <w:pPr>
              <w:adjustRightInd w:val="0"/>
              <w:snapToGrid w:val="0"/>
              <w:jc w:val="left"/>
              <w:rPr>
                <w:rFonts w:asciiTheme="minorEastAsia" w:hAnsiTheme="minorEastAsia"/>
                <w:b/>
                <w:szCs w:val="21"/>
              </w:rPr>
            </w:pPr>
            <w:r w:rsidRPr="00A147D1">
              <w:rPr>
                <w:rFonts w:asciiTheme="minorEastAsia" w:hAnsiTheme="minorEastAsia" w:hint="eastAsia"/>
                <w:b/>
                <w:szCs w:val="21"/>
              </w:rPr>
              <w:t>第六部分  基金份额的申购与赎回</w:t>
            </w:r>
          </w:p>
        </w:tc>
        <w:tc>
          <w:tcPr>
            <w:tcW w:w="3260" w:type="dxa"/>
          </w:tcPr>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554FAF" w:rsidRPr="00A147D1"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基金份额不收取申购费。申购的有效份额为净申购金额除以当日该类基金份额的基金份额净值，有效份额单位为份，上述计算结果均按四舍五入方法，保留到小数点后2位，由此产生的收益或损失由基金财产承担。</w:t>
            </w:r>
          </w:p>
        </w:tc>
        <w:tc>
          <w:tcPr>
            <w:tcW w:w="3260" w:type="dxa"/>
          </w:tcPr>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和E类三</w:t>
            </w:r>
            <w:r w:rsidRPr="00371868">
              <w:rPr>
                <w:rFonts w:asciiTheme="minorEastAsia" w:hAnsiTheme="minorEastAsia" w:hint="eastAsia"/>
                <w:szCs w:val="21"/>
              </w:rPr>
              <w:t>类</w:t>
            </w:r>
            <w:r w:rsidRPr="00F11838">
              <w:rPr>
                <w:rFonts w:asciiTheme="minorEastAsia" w:hAnsiTheme="minorEastAsia" w:hint="eastAsia"/>
                <w:szCs w:val="21"/>
              </w:rPr>
              <w:t>基金份额，</w:t>
            </w:r>
            <w:r w:rsidRPr="00A147D1">
              <w:rPr>
                <w:rFonts w:asciiTheme="minorEastAsia" w:hAnsiTheme="minorEastAsia" w:hint="eastAsia"/>
                <w:b/>
                <w:szCs w:val="21"/>
              </w:rPr>
              <w:t>三</w:t>
            </w:r>
            <w:r w:rsidRPr="00F11838">
              <w:rPr>
                <w:rFonts w:asciiTheme="minorEastAsia" w:hAnsiTheme="minorEastAsia" w:hint="eastAsia"/>
                <w:szCs w:val="21"/>
              </w:rPr>
              <w:t>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6C6E21" w:rsidRPr="00A147D1"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w:t>
            </w:r>
            <w:r w:rsidRPr="00A147D1">
              <w:rPr>
                <w:rFonts w:asciiTheme="minorEastAsia" w:hAnsiTheme="minorEastAsia" w:hint="eastAsia"/>
                <w:b/>
                <w:szCs w:val="21"/>
              </w:rPr>
              <w:t>和E类</w:t>
            </w:r>
            <w:r w:rsidRPr="00F11838">
              <w:rPr>
                <w:rFonts w:asciiTheme="minorEastAsia" w:hAnsiTheme="minorEastAsia" w:hint="eastAsia"/>
                <w:szCs w:val="21"/>
              </w:rPr>
              <w:t>基金份额不收取申购费。申购的有效份额为净申购金额除以当日该类基金份额的基金份额净值，有效份额单位为份，上述计算结果均按四舍五入方法，保留到小数点后2位，由此产生的收益或损失由基金财产承担。</w:t>
            </w:r>
          </w:p>
        </w:tc>
      </w:tr>
      <w:tr w:rsidR="00554FAF" w:rsidRPr="00F11838" w:rsidTr="00B870CE">
        <w:tc>
          <w:tcPr>
            <w:tcW w:w="1980" w:type="dxa"/>
          </w:tcPr>
          <w:p w:rsidR="00554FAF" w:rsidRPr="00A147D1" w:rsidRDefault="00F11838" w:rsidP="00B870CE">
            <w:pPr>
              <w:adjustRightInd w:val="0"/>
              <w:snapToGrid w:val="0"/>
              <w:jc w:val="left"/>
              <w:rPr>
                <w:rFonts w:asciiTheme="minorEastAsia" w:hAnsiTheme="minorEastAsia"/>
                <w:b/>
                <w:szCs w:val="21"/>
              </w:rPr>
            </w:pPr>
            <w:r w:rsidRPr="00A147D1">
              <w:rPr>
                <w:rFonts w:asciiTheme="minorEastAsia" w:hAnsiTheme="minorEastAsia" w:hint="eastAsia"/>
                <w:b/>
                <w:szCs w:val="21"/>
              </w:rPr>
              <w:t>第十五部分  基金费用与税收</w:t>
            </w:r>
          </w:p>
        </w:tc>
        <w:tc>
          <w:tcPr>
            <w:tcW w:w="3260" w:type="dxa"/>
          </w:tcPr>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本基金A类基金份额不收取销售服务费，C类基金份额的销售服务费按前一日C类基金份额的基金资产净值的0.10%年费率计提。销售服务费的计算方法如下：</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H＝E×0.10%÷当年天数</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H为C类基金份额每日应计提的销售服务费</w:t>
            </w:r>
          </w:p>
          <w:p w:rsidR="00554FAF" w:rsidRPr="00A147D1"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E为C类基金份额前一日基金资产净值</w:t>
            </w:r>
          </w:p>
        </w:tc>
        <w:tc>
          <w:tcPr>
            <w:tcW w:w="3260" w:type="dxa"/>
          </w:tcPr>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w:t>
            </w:r>
            <w:r w:rsidRPr="00371868">
              <w:rPr>
                <w:rFonts w:asciiTheme="minorEastAsia" w:hAnsiTheme="minorEastAsia" w:hint="eastAsia"/>
                <w:b/>
                <w:szCs w:val="21"/>
              </w:rPr>
              <w:t>，</w:t>
            </w:r>
            <w:r w:rsidRPr="00A147D1">
              <w:rPr>
                <w:rFonts w:asciiTheme="minorEastAsia" w:hAnsiTheme="minorEastAsia" w:hint="eastAsia"/>
                <w:b/>
                <w:szCs w:val="21"/>
              </w:rPr>
              <w:t>E类基金份额的销售服务费按前一日E类基金份额的基金资产净值的0.01%年费率计提</w:t>
            </w:r>
            <w:r w:rsidRPr="00371868">
              <w:rPr>
                <w:rFonts w:asciiTheme="minorEastAsia" w:hAnsiTheme="minorEastAsia" w:hint="eastAsia"/>
                <w:szCs w:val="21"/>
              </w:rPr>
              <w:t>。</w:t>
            </w:r>
            <w:r w:rsidRPr="00F11838">
              <w:rPr>
                <w:rFonts w:asciiTheme="minorEastAsia" w:hAnsiTheme="minorEastAsia" w:hint="eastAsia"/>
                <w:szCs w:val="21"/>
              </w:rPr>
              <w:t>销售服务费的计算方法如下：</w:t>
            </w:r>
          </w:p>
          <w:p w:rsidR="00F11838" w:rsidRPr="00F11838" w:rsidRDefault="00F11838" w:rsidP="009536FE">
            <w:pPr>
              <w:adjustRightInd w:val="0"/>
              <w:snapToGrid w:val="0"/>
              <w:jc w:val="left"/>
              <w:rPr>
                <w:rFonts w:asciiTheme="minorEastAsia" w:hAnsiTheme="minorEastAsia"/>
                <w:szCs w:val="21"/>
              </w:rPr>
            </w:pPr>
            <w:r w:rsidRPr="00F11838">
              <w:rPr>
                <w:rFonts w:asciiTheme="minorEastAsia" w:hAnsiTheme="minorEastAsia" w:hint="eastAsia"/>
                <w:szCs w:val="21"/>
              </w:rPr>
              <w:t>H＝E×</w:t>
            </w:r>
            <w:r w:rsidR="009536FE" w:rsidRPr="004B0F5F">
              <w:rPr>
                <w:rFonts w:asciiTheme="minorEastAsia" w:hAnsiTheme="minorEastAsia" w:hint="eastAsia"/>
                <w:b/>
                <w:szCs w:val="21"/>
              </w:rPr>
              <w:t>该类基金份额年销售服务费率</w:t>
            </w:r>
            <w:r w:rsidRPr="00F11838">
              <w:rPr>
                <w:rFonts w:asciiTheme="minorEastAsia" w:hAnsiTheme="minorEastAsia" w:hint="eastAsia"/>
                <w:szCs w:val="21"/>
              </w:rPr>
              <w:t>÷当年天数</w:t>
            </w:r>
          </w:p>
          <w:p w:rsidR="00F11838" w:rsidRPr="00F11838"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H为</w:t>
            </w:r>
            <w:r w:rsidRPr="00A147D1">
              <w:rPr>
                <w:rFonts w:asciiTheme="minorEastAsia" w:hAnsiTheme="minorEastAsia" w:hint="eastAsia"/>
                <w:b/>
                <w:szCs w:val="21"/>
              </w:rPr>
              <w:t>该</w:t>
            </w:r>
            <w:r w:rsidRPr="00F11838">
              <w:rPr>
                <w:rFonts w:asciiTheme="minorEastAsia" w:hAnsiTheme="minorEastAsia" w:hint="eastAsia"/>
                <w:szCs w:val="21"/>
              </w:rPr>
              <w:t>类基金份额每日应计提的销售服务费</w:t>
            </w:r>
          </w:p>
          <w:p w:rsidR="006C6E21" w:rsidRPr="00A147D1" w:rsidRDefault="00F11838" w:rsidP="00F11838">
            <w:pPr>
              <w:adjustRightInd w:val="0"/>
              <w:snapToGrid w:val="0"/>
              <w:jc w:val="left"/>
              <w:rPr>
                <w:rFonts w:asciiTheme="minorEastAsia" w:hAnsiTheme="minorEastAsia"/>
                <w:szCs w:val="21"/>
              </w:rPr>
            </w:pPr>
            <w:r w:rsidRPr="00F11838">
              <w:rPr>
                <w:rFonts w:asciiTheme="minorEastAsia" w:hAnsiTheme="minorEastAsia" w:hint="eastAsia"/>
                <w:szCs w:val="21"/>
              </w:rPr>
              <w:t>E为</w:t>
            </w:r>
            <w:r w:rsidRPr="00A147D1">
              <w:rPr>
                <w:rFonts w:asciiTheme="minorEastAsia" w:hAnsiTheme="minorEastAsia" w:hint="eastAsia"/>
                <w:b/>
                <w:szCs w:val="21"/>
              </w:rPr>
              <w:t>该</w:t>
            </w:r>
            <w:r w:rsidRPr="00F11838">
              <w:rPr>
                <w:rFonts w:asciiTheme="minorEastAsia" w:hAnsiTheme="minorEastAsia" w:hint="eastAsia"/>
                <w:szCs w:val="21"/>
              </w:rPr>
              <w:t>类基金份额前一日基金资产净值</w:t>
            </w:r>
          </w:p>
        </w:tc>
      </w:tr>
      <w:tr w:rsidR="009536FE" w:rsidRPr="00F11838" w:rsidTr="00B870CE">
        <w:tc>
          <w:tcPr>
            <w:tcW w:w="1980" w:type="dxa"/>
          </w:tcPr>
          <w:p w:rsidR="009536FE" w:rsidRPr="00A147D1" w:rsidRDefault="009536FE" w:rsidP="00B870CE">
            <w:pPr>
              <w:adjustRightInd w:val="0"/>
              <w:snapToGrid w:val="0"/>
              <w:jc w:val="left"/>
              <w:rPr>
                <w:rFonts w:asciiTheme="minorEastAsia" w:hAnsiTheme="minorEastAsia"/>
                <w:b/>
                <w:szCs w:val="21"/>
              </w:rPr>
            </w:pPr>
            <w:r w:rsidRPr="00A147D1">
              <w:rPr>
                <w:rFonts w:asciiTheme="minorEastAsia" w:hAnsiTheme="minorEastAsia" w:hint="eastAsia"/>
                <w:b/>
                <w:szCs w:val="21"/>
              </w:rPr>
              <w:t>第二十四部分  基金合同内容摘要</w:t>
            </w:r>
          </w:p>
        </w:tc>
        <w:tc>
          <w:tcPr>
            <w:tcW w:w="3260" w:type="dxa"/>
          </w:tcPr>
          <w:p w:rsidR="009536FE" w:rsidRPr="00F11838" w:rsidRDefault="009536FE" w:rsidP="00F11838">
            <w:pPr>
              <w:adjustRightInd w:val="0"/>
              <w:snapToGrid w:val="0"/>
              <w:jc w:val="left"/>
              <w:rPr>
                <w:rFonts w:asciiTheme="minorEastAsia" w:hAnsiTheme="minorEastAsia"/>
                <w:szCs w:val="21"/>
              </w:rPr>
            </w:pPr>
          </w:p>
        </w:tc>
        <w:tc>
          <w:tcPr>
            <w:tcW w:w="3260" w:type="dxa"/>
          </w:tcPr>
          <w:p w:rsidR="009536FE" w:rsidRPr="00F11838" w:rsidRDefault="009536FE" w:rsidP="009536FE">
            <w:pPr>
              <w:adjustRightInd w:val="0"/>
              <w:snapToGrid w:val="0"/>
              <w:jc w:val="left"/>
              <w:rPr>
                <w:rFonts w:asciiTheme="minorEastAsia" w:hAnsiTheme="minorEastAsia"/>
                <w:szCs w:val="21"/>
              </w:rPr>
            </w:pPr>
            <w:r w:rsidRPr="009536FE">
              <w:rPr>
                <w:rFonts w:asciiTheme="minorEastAsia" w:hAnsiTheme="minorEastAsia" w:hint="eastAsia"/>
                <w:szCs w:val="21"/>
              </w:rPr>
              <w:t>基金合同内容摘要修改同基金合同正文部分内容</w:t>
            </w:r>
          </w:p>
        </w:tc>
      </w:tr>
    </w:tbl>
    <w:p w:rsidR="00554FAF" w:rsidRDefault="00554FAF"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2346D7" w:rsidRDefault="002346D7" w:rsidP="00B870CE">
      <w:pPr>
        <w:adjustRightInd w:val="0"/>
        <w:snapToGrid w:val="0"/>
        <w:spacing w:line="360" w:lineRule="auto"/>
        <w:ind w:firstLineChars="67" w:firstLine="161"/>
        <w:jc w:val="left"/>
        <w:rPr>
          <w:rFonts w:asciiTheme="minorEastAsia" w:hAnsiTheme="minorEastAsia"/>
          <w:sz w:val="24"/>
          <w:szCs w:val="24"/>
        </w:rPr>
      </w:pPr>
    </w:p>
    <w:p w:rsidR="00554FAF" w:rsidRPr="00B870CE" w:rsidRDefault="00EC0286" w:rsidP="00554FAF">
      <w:pPr>
        <w:adjustRightInd w:val="0"/>
        <w:snapToGrid w:val="0"/>
        <w:spacing w:line="360" w:lineRule="auto"/>
        <w:ind w:firstLineChars="67" w:firstLine="141"/>
        <w:jc w:val="left"/>
        <w:rPr>
          <w:b/>
        </w:rPr>
      </w:pPr>
      <w:r>
        <w:rPr>
          <w:rFonts w:asciiTheme="majorEastAsia" w:eastAsiaTheme="majorEastAsia" w:hAnsiTheme="majorEastAsia"/>
          <w:b/>
        </w:rPr>
        <w:t>2</w:t>
      </w:r>
      <w:r w:rsidR="00554FAF" w:rsidRPr="00B870CE">
        <w:rPr>
          <w:rFonts w:asciiTheme="majorEastAsia" w:eastAsiaTheme="majorEastAsia" w:hAnsiTheme="majorEastAsia" w:hint="eastAsia"/>
          <w:b/>
        </w:rPr>
        <w:t>、</w:t>
      </w:r>
      <w:r w:rsidR="00554FAF" w:rsidRPr="00B870CE">
        <w:rPr>
          <w:rFonts w:hint="eastAsia"/>
          <w:b/>
        </w:rPr>
        <w:t>《</w:t>
      </w:r>
      <w:r w:rsidR="00554FAF" w:rsidRPr="00B870CE">
        <w:rPr>
          <w:rFonts w:asciiTheme="minorEastAsia" w:hAnsiTheme="minorEastAsia" w:hint="eastAsia"/>
          <w:b/>
        </w:rPr>
        <w:t>恒生前海</w:t>
      </w:r>
      <w:r>
        <w:rPr>
          <w:rFonts w:asciiTheme="minorEastAsia" w:hAnsiTheme="minorEastAsia" w:hint="eastAsia"/>
          <w:b/>
        </w:rPr>
        <w:t>恒源天利</w:t>
      </w:r>
      <w:r w:rsidR="00554FAF" w:rsidRPr="00B870CE">
        <w:rPr>
          <w:rFonts w:asciiTheme="minorEastAsia" w:hAnsiTheme="minorEastAsia" w:hint="eastAsia"/>
          <w:b/>
        </w:rPr>
        <w:t>债券型证券投资基金</w:t>
      </w:r>
      <w:r w:rsidR="00554FAF" w:rsidRPr="00B870CE">
        <w:rPr>
          <w:rFonts w:hint="eastAsia"/>
          <w:b/>
        </w:rPr>
        <w:t>基金合同》修订对照表</w:t>
      </w:r>
    </w:p>
    <w:tbl>
      <w:tblPr>
        <w:tblStyle w:val="a8"/>
        <w:tblW w:w="0" w:type="auto"/>
        <w:tblLook w:val="04A0"/>
      </w:tblPr>
      <w:tblGrid>
        <w:gridCol w:w="1980"/>
        <w:gridCol w:w="3260"/>
        <w:gridCol w:w="3260"/>
      </w:tblGrid>
      <w:tr w:rsidR="006C6E21" w:rsidRPr="00F11838" w:rsidTr="001C5130">
        <w:tc>
          <w:tcPr>
            <w:tcW w:w="1980" w:type="dxa"/>
          </w:tcPr>
          <w:p w:rsidR="006C6E21" w:rsidRPr="00A147D1" w:rsidRDefault="006C6E21" w:rsidP="001C5130">
            <w:pPr>
              <w:adjustRightInd w:val="0"/>
              <w:snapToGrid w:val="0"/>
              <w:jc w:val="center"/>
              <w:rPr>
                <w:rFonts w:asciiTheme="minorEastAsia" w:hAnsiTheme="minorEastAsia"/>
                <w:b/>
                <w:szCs w:val="21"/>
              </w:rPr>
            </w:pPr>
            <w:r w:rsidRPr="00F11838">
              <w:rPr>
                <w:rFonts w:hint="eastAsia"/>
                <w:b/>
                <w:szCs w:val="21"/>
              </w:rPr>
              <w:t>章节</w:t>
            </w:r>
          </w:p>
        </w:tc>
        <w:tc>
          <w:tcPr>
            <w:tcW w:w="3260" w:type="dxa"/>
          </w:tcPr>
          <w:p w:rsidR="006C6E21" w:rsidRPr="00A147D1" w:rsidRDefault="006C6E21" w:rsidP="001C5130">
            <w:pPr>
              <w:adjustRightInd w:val="0"/>
              <w:snapToGrid w:val="0"/>
              <w:jc w:val="center"/>
              <w:rPr>
                <w:rFonts w:asciiTheme="minorEastAsia" w:hAnsiTheme="minorEastAsia"/>
                <w:b/>
                <w:szCs w:val="21"/>
              </w:rPr>
            </w:pPr>
            <w:r w:rsidRPr="00F11838">
              <w:rPr>
                <w:rFonts w:hint="eastAsia"/>
                <w:b/>
                <w:szCs w:val="21"/>
              </w:rPr>
              <w:t>原条款</w:t>
            </w:r>
          </w:p>
        </w:tc>
        <w:tc>
          <w:tcPr>
            <w:tcW w:w="3260" w:type="dxa"/>
          </w:tcPr>
          <w:p w:rsidR="006C6E21" w:rsidRPr="00A147D1" w:rsidRDefault="006C6E21" w:rsidP="001C5130">
            <w:pPr>
              <w:adjustRightInd w:val="0"/>
              <w:snapToGrid w:val="0"/>
              <w:jc w:val="center"/>
              <w:rPr>
                <w:rFonts w:asciiTheme="minorEastAsia" w:hAnsiTheme="minorEastAsia"/>
                <w:b/>
                <w:szCs w:val="21"/>
              </w:rPr>
            </w:pPr>
            <w:r w:rsidRPr="00F11838">
              <w:rPr>
                <w:rFonts w:hint="eastAsia"/>
                <w:b/>
                <w:szCs w:val="21"/>
              </w:rPr>
              <w:t>修订后条款</w:t>
            </w:r>
          </w:p>
        </w:tc>
      </w:tr>
      <w:tr w:rsidR="006C6E21" w:rsidRPr="00F11838" w:rsidTr="001C5130">
        <w:trPr>
          <w:trHeight w:val="5185"/>
        </w:trPr>
        <w:tc>
          <w:tcPr>
            <w:tcW w:w="1980" w:type="dxa"/>
          </w:tcPr>
          <w:p w:rsidR="006C6E21" w:rsidRPr="00A147D1" w:rsidRDefault="006C6E21" w:rsidP="001C5130">
            <w:pPr>
              <w:adjustRightInd w:val="0"/>
              <w:snapToGrid w:val="0"/>
              <w:jc w:val="left"/>
              <w:rPr>
                <w:rFonts w:asciiTheme="minorEastAsia" w:hAnsiTheme="minorEastAsia"/>
                <w:b/>
                <w:szCs w:val="21"/>
              </w:rPr>
            </w:pPr>
            <w:r w:rsidRPr="00A147D1">
              <w:rPr>
                <w:rFonts w:asciiTheme="minorEastAsia" w:hAnsiTheme="minorEastAsia"/>
                <w:b/>
                <w:szCs w:val="21"/>
              </w:rPr>
              <w:t>第二部分</w:t>
            </w:r>
            <w:r w:rsidRPr="00A147D1">
              <w:rPr>
                <w:rFonts w:asciiTheme="minorEastAsia" w:hAnsiTheme="minorEastAsia" w:hint="eastAsia"/>
                <w:b/>
                <w:szCs w:val="21"/>
              </w:rPr>
              <w:t xml:space="preserve"> 释义</w:t>
            </w:r>
          </w:p>
        </w:tc>
        <w:tc>
          <w:tcPr>
            <w:tcW w:w="3260" w:type="dxa"/>
          </w:tcPr>
          <w:p w:rsidR="006C6E21" w:rsidRPr="00F11838"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和C类基金份额。两类基金份额分设不同的基金代码，并分别计算和公布基金份额净值和基金份额累计净值</w:t>
            </w:r>
          </w:p>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w:t>
            </w:r>
          </w:p>
        </w:tc>
        <w:tc>
          <w:tcPr>
            <w:tcW w:w="3260" w:type="dxa"/>
          </w:tcPr>
          <w:p w:rsidR="006C6E2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w:t>
            </w:r>
            <w:r w:rsidRPr="00A147D1">
              <w:rPr>
                <w:rFonts w:asciiTheme="minorEastAsia" w:hAnsiTheme="minorEastAsia" w:hint="eastAsia"/>
                <w:b/>
                <w:szCs w:val="21"/>
              </w:rPr>
              <w:t>、</w:t>
            </w:r>
            <w:r w:rsidRPr="00371868">
              <w:rPr>
                <w:rFonts w:asciiTheme="minorEastAsia" w:hAnsiTheme="minorEastAsia"/>
                <w:szCs w:val="21"/>
              </w:rPr>
              <w:t>C类基金份额</w:t>
            </w:r>
            <w:r w:rsidRPr="00A147D1">
              <w:rPr>
                <w:rFonts w:asciiTheme="minorEastAsia" w:hAnsiTheme="minorEastAsia" w:hint="eastAsia"/>
                <w:b/>
                <w:szCs w:val="21"/>
              </w:rPr>
              <w:t>和E类基金份额</w:t>
            </w:r>
            <w:r w:rsidRPr="00371868">
              <w:rPr>
                <w:rFonts w:asciiTheme="minorEastAsia" w:hAnsiTheme="minorEastAsia" w:hint="eastAsia"/>
                <w:szCs w:val="21"/>
              </w:rPr>
              <w:t>。</w:t>
            </w:r>
            <w:r w:rsidRPr="00A147D1">
              <w:rPr>
                <w:rFonts w:asciiTheme="minorEastAsia" w:hAnsiTheme="minorEastAsia" w:hint="eastAsia"/>
                <w:b/>
                <w:szCs w:val="21"/>
              </w:rPr>
              <w:t>三</w:t>
            </w:r>
            <w:r w:rsidRPr="00A147D1">
              <w:rPr>
                <w:rFonts w:asciiTheme="minorEastAsia" w:hAnsiTheme="minorEastAsia" w:hint="eastAsia"/>
                <w:szCs w:val="21"/>
              </w:rPr>
              <w:t>类基金份额分设不同的基金代码，并分别计算和公布基金份额净值和基金份额累计净值</w:t>
            </w:r>
          </w:p>
          <w:p w:rsidR="006C6E2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w:t>
            </w:r>
          </w:p>
          <w:p w:rsidR="006C6E21" w:rsidRPr="00F11838" w:rsidRDefault="006C6E21"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55、E 类基金份额：指从本类别基金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w:t>
            </w:r>
          </w:p>
          <w:p w:rsidR="006C6E21" w:rsidRPr="00A147D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b/>
                <w:szCs w:val="21"/>
              </w:rPr>
              <w:t>（后续序号相应调整）</w:t>
            </w:r>
          </w:p>
        </w:tc>
      </w:tr>
      <w:tr w:rsidR="006C6E21" w:rsidRPr="00F11838" w:rsidTr="001C5130">
        <w:tc>
          <w:tcPr>
            <w:tcW w:w="1980" w:type="dxa"/>
          </w:tcPr>
          <w:p w:rsidR="006C6E21" w:rsidRPr="00A147D1" w:rsidRDefault="006C6E21"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第三部分  基金的基本情况</w:t>
            </w:r>
          </w:p>
        </w:tc>
        <w:tc>
          <w:tcPr>
            <w:tcW w:w="3260" w:type="dxa"/>
          </w:tcPr>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产中计提销售服务费，并不在投资人认购/申购基金时收取认购/申购费用的基金份额，称为C类基金份额。相关费率的设置及费率水平在招募说明书或相关公告中列示。</w:t>
            </w:r>
          </w:p>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本基金A类和C类基金份额分别设置代码，分别公布基金份额净值和基金份额累计净值。</w:t>
            </w:r>
          </w:p>
        </w:tc>
        <w:tc>
          <w:tcPr>
            <w:tcW w:w="3260" w:type="dxa"/>
          </w:tcPr>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计提销售服务费，并不在投资人认购/申购基金时收取认购/申购费用的基金份额，称为C类基金份额</w:t>
            </w:r>
            <w:r w:rsidRPr="00371868">
              <w:rPr>
                <w:rFonts w:asciiTheme="minorEastAsia" w:hAnsiTheme="minorEastAsia" w:hint="eastAsia"/>
                <w:b/>
                <w:szCs w:val="21"/>
              </w:rPr>
              <w:t>；</w:t>
            </w:r>
            <w:r w:rsidRPr="00A147D1">
              <w:rPr>
                <w:rFonts w:asciiTheme="minorEastAsia" w:hAnsiTheme="minorEastAsia" w:hint="eastAsia"/>
                <w:b/>
                <w:szCs w:val="21"/>
              </w:rPr>
              <w:t>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产中按照0.01%年费率计提销售服务费，并不在投资人申购基金时收取申购费用的基金份额，称为E类基金份额</w:t>
            </w:r>
            <w:r w:rsidRPr="00371868">
              <w:rPr>
                <w:rFonts w:asciiTheme="minorEastAsia" w:hAnsiTheme="minorEastAsia" w:hint="eastAsia"/>
                <w:szCs w:val="21"/>
              </w:rPr>
              <w:t>。</w:t>
            </w:r>
            <w:r w:rsidRPr="00A147D1">
              <w:rPr>
                <w:rFonts w:asciiTheme="minorEastAsia" w:hAnsiTheme="minorEastAsia" w:hint="eastAsia"/>
                <w:szCs w:val="21"/>
              </w:rPr>
              <w:t>相关费率的设置及费率水平在招募说明书或相关公告中列示。</w:t>
            </w:r>
          </w:p>
          <w:p w:rsidR="006C6E21" w:rsidRPr="00A147D1" w:rsidRDefault="006C6E21"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w:t>
            </w:r>
            <w:r w:rsidRPr="00A147D1">
              <w:rPr>
                <w:rFonts w:asciiTheme="minorEastAsia" w:hAnsiTheme="minorEastAsia" w:hint="eastAsia"/>
                <w:szCs w:val="21"/>
              </w:rPr>
              <w:t>基金份额分别设置代码，分别公布基金份额净值和基金份额累计净值。</w:t>
            </w:r>
          </w:p>
        </w:tc>
      </w:tr>
      <w:tr w:rsidR="006C6E21" w:rsidRPr="00F11838" w:rsidTr="001C5130">
        <w:tc>
          <w:tcPr>
            <w:tcW w:w="1980" w:type="dxa"/>
          </w:tcPr>
          <w:p w:rsidR="006C6E21" w:rsidRPr="00A147D1" w:rsidRDefault="006C6E21"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第六部分  基金份额的申购与赎回</w:t>
            </w:r>
          </w:p>
        </w:tc>
        <w:tc>
          <w:tcPr>
            <w:tcW w:w="3260" w:type="dxa"/>
          </w:tcPr>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6C6E21" w:rsidRPr="00A147D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基金份额不收取申购费。申购的有效份额为净申购金额除以当日该类基金份额的基金份额净值，有效份额单位为份，上述计算结果均按四舍五入方法，保留到小数点后2位，由此产生的收益或损失由基金财产承担。</w:t>
            </w:r>
          </w:p>
        </w:tc>
        <w:tc>
          <w:tcPr>
            <w:tcW w:w="3260" w:type="dxa"/>
          </w:tcPr>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6C6E2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和E类三</w:t>
            </w:r>
            <w:r w:rsidRPr="00371868">
              <w:rPr>
                <w:rFonts w:asciiTheme="minorEastAsia" w:hAnsiTheme="minorEastAsia" w:hint="eastAsia"/>
                <w:szCs w:val="21"/>
              </w:rPr>
              <w:t>类</w:t>
            </w:r>
            <w:r w:rsidRPr="00F11838">
              <w:rPr>
                <w:rFonts w:asciiTheme="minorEastAsia" w:hAnsiTheme="minorEastAsia" w:hint="eastAsia"/>
                <w:szCs w:val="21"/>
              </w:rPr>
              <w:t>基金份额，</w:t>
            </w:r>
            <w:r w:rsidRPr="00A147D1">
              <w:rPr>
                <w:rFonts w:asciiTheme="minorEastAsia" w:hAnsiTheme="minorEastAsia" w:hint="eastAsia"/>
                <w:b/>
                <w:szCs w:val="21"/>
              </w:rPr>
              <w:t>三</w:t>
            </w:r>
            <w:r w:rsidRPr="00F11838">
              <w:rPr>
                <w:rFonts w:asciiTheme="minorEastAsia" w:hAnsiTheme="minorEastAsia" w:hint="eastAsia"/>
                <w:szCs w:val="21"/>
              </w:rPr>
              <w:t>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6C6E21" w:rsidRPr="00A147D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w:t>
            </w:r>
            <w:r w:rsidRPr="00A147D1">
              <w:rPr>
                <w:rFonts w:asciiTheme="minorEastAsia" w:hAnsiTheme="minorEastAsia" w:hint="eastAsia"/>
                <w:b/>
                <w:szCs w:val="21"/>
              </w:rPr>
              <w:t>和E类</w:t>
            </w:r>
            <w:r w:rsidRPr="00F11838">
              <w:rPr>
                <w:rFonts w:asciiTheme="minorEastAsia" w:hAnsiTheme="minorEastAsia" w:hint="eastAsia"/>
                <w:szCs w:val="21"/>
              </w:rPr>
              <w:t>基金份额不收取申购费。申购的有效份额为净申购金额除以当日该类基金份额的基金份额净值，有效份额单位为份，上述计算结果均按四舍五入方法，保留到小数点后2位，由此产生的收益或损失由基金财产承担。</w:t>
            </w:r>
          </w:p>
        </w:tc>
      </w:tr>
      <w:tr w:rsidR="006C6E21" w:rsidRPr="00F11838" w:rsidTr="001C5130">
        <w:tc>
          <w:tcPr>
            <w:tcW w:w="1980" w:type="dxa"/>
          </w:tcPr>
          <w:p w:rsidR="006C6E21" w:rsidRPr="00A147D1" w:rsidRDefault="006C6E21" w:rsidP="001C5130">
            <w:pPr>
              <w:adjustRightInd w:val="0"/>
              <w:snapToGrid w:val="0"/>
              <w:jc w:val="left"/>
              <w:rPr>
                <w:rFonts w:asciiTheme="minorEastAsia" w:hAnsiTheme="minorEastAsia"/>
                <w:b/>
                <w:szCs w:val="21"/>
              </w:rPr>
            </w:pPr>
            <w:r w:rsidRPr="00450050">
              <w:rPr>
                <w:rFonts w:asciiTheme="minorEastAsia" w:hAnsiTheme="minorEastAsia" w:hint="eastAsia"/>
                <w:b/>
                <w:szCs w:val="21"/>
              </w:rPr>
              <w:t>第七部分  基金合同当事人及权利义务</w:t>
            </w:r>
          </w:p>
        </w:tc>
        <w:tc>
          <w:tcPr>
            <w:tcW w:w="3260" w:type="dxa"/>
          </w:tcPr>
          <w:p w:rsid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一、基金管理人</w:t>
            </w:r>
          </w:p>
          <w:p w:rsid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（一）</w:t>
            </w:r>
            <w:r w:rsidRPr="006C6E21">
              <w:rPr>
                <w:rFonts w:asciiTheme="minorEastAsia" w:hAnsiTheme="minorEastAsia" w:hint="eastAsia"/>
                <w:szCs w:val="21"/>
              </w:rPr>
              <w:tab/>
              <w:t>基金管理人简况</w:t>
            </w:r>
          </w:p>
          <w:p w:rsidR="006C6E21" w:rsidRDefault="006C6E21" w:rsidP="001C5130">
            <w:pPr>
              <w:adjustRightInd w:val="0"/>
              <w:snapToGrid w:val="0"/>
              <w:jc w:val="left"/>
              <w:rPr>
                <w:rFonts w:asciiTheme="minorEastAsia" w:hAnsiTheme="minorEastAsia"/>
                <w:szCs w:val="21"/>
              </w:rPr>
            </w:pPr>
            <w:r>
              <w:rPr>
                <w:rFonts w:asciiTheme="minorEastAsia" w:hAnsiTheme="minorEastAsia" w:hint="eastAsia"/>
                <w:szCs w:val="21"/>
              </w:rPr>
              <w:t>住所：</w:t>
            </w:r>
            <w:r w:rsidRPr="006C6E21">
              <w:rPr>
                <w:rFonts w:asciiTheme="minorEastAsia" w:hAnsiTheme="minorEastAsia" w:hint="eastAsia"/>
                <w:szCs w:val="21"/>
              </w:rPr>
              <w:t>深圳市前海深港合作区桂湾五路128号前海深港基金小镇对冲基金中心209</w:t>
            </w:r>
          </w:p>
          <w:p w:rsidR="006C6E21" w:rsidRPr="00450050" w:rsidRDefault="006C6E21" w:rsidP="001C5130">
            <w:pPr>
              <w:adjustRightInd w:val="0"/>
              <w:snapToGrid w:val="0"/>
              <w:jc w:val="left"/>
              <w:rPr>
                <w:rFonts w:asciiTheme="minorEastAsia" w:hAnsiTheme="minorEastAsia"/>
                <w:szCs w:val="21"/>
              </w:rPr>
            </w:pPr>
            <w:r w:rsidRPr="00450050">
              <w:rPr>
                <w:rFonts w:asciiTheme="minorEastAsia" w:hAnsiTheme="minorEastAsia" w:hint="eastAsia"/>
                <w:szCs w:val="21"/>
              </w:rPr>
              <w:t>二、基金托管人</w:t>
            </w:r>
          </w:p>
          <w:p w:rsidR="006C6E21" w:rsidRDefault="006C6E21" w:rsidP="001C5130">
            <w:pPr>
              <w:adjustRightInd w:val="0"/>
              <w:snapToGrid w:val="0"/>
              <w:jc w:val="left"/>
              <w:rPr>
                <w:rFonts w:asciiTheme="minorEastAsia" w:hAnsiTheme="minorEastAsia"/>
                <w:szCs w:val="21"/>
              </w:rPr>
            </w:pPr>
            <w:r w:rsidRPr="00450050">
              <w:rPr>
                <w:rFonts w:asciiTheme="minorEastAsia" w:hAnsiTheme="minorEastAsia" w:hint="eastAsia"/>
                <w:szCs w:val="21"/>
              </w:rPr>
              <w:t>（一）</w:t>
            </w:r>
            <w:r w:rsidRPr="00450050">
              <w:rPr>
                <w:rFonts w:asciiTheme="minorEastAsia" w:hAnsiTheme="minorEastAsia" w:hint="eastAsia"/>
                <w:szCs w:val="21"/>
              </w:rPr>
              <w:tab/>
              <w:t>基金托管人简况</w:t>
            </w:r>
          </w:p>
          <w:p w:rsidR="006C6E21" w:rsidRP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住所：江苏省南京市玄武区中山路288号</w:t>
            </w:r>
          </w:p>
          <w:p w:rsid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法定代表人：胡升荣</w:t>
            </w:r>
          </w:p>
          <w:p w:rsidR="006C6E21" w:rsidRPr="00F11838"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注册资本：100.07亿元</w:t>
            </w:r>
          </w:p>
        </w:tc>
        <w:tc>
          <w:tcPr>
            <w:tcW w:w="3260" w:type="dxa"/>
          </w:tcPr>
          <w:p w:rsidR="006C6E21" w:rsidRP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一、基金管理人</w:t>
            </w:r>
          </w:p>
          <w:p w:rsidR="006C6E21" w:rsidRP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（一）</w:t>
            </w:r>
            <w:r w:rsidRPr="006C6E21">
              <w:rPr>
                <w:rFonts w:asciiTheme="minorEastAsia" w:hAnsiTheme="minorEastAsia" w:hint="eastAsia"/>
                <w:szCs w:val="21"/>
              </w:rPr>
              <w:tab/>
              <w:t>基金管理人简况</w:t>
            </w:r>
          </w:p>
          <w:p w:rsidR="006C6E21" w:rsidRPr="001C5130" w:rsidRDefault="006C6E21" w:rsidP="001C5130">
            <w:pPr>
              <w:adjustRightInd w:val="0"/>
              <w:snapToGrid w:val="0"/>
              <w:jc w:val="left"/>
              <w:rPr>
                <w:rFonts w:asciiTheme="minorEastAsia" w:hAnsiTheme="minorEastAsia"/>
                <w:b/>
                <w:szCs w:val="21"/>
              </w:rPr>
            </w:pPr>
            <w:r w:rsidRPr="006C6E21">
              <w:rPr>
                <w:rFonts w:asciiTheme="minorEastAsia" w:hAnsiTheme="minorEastAsia" w:hint="eastAsia"/>
                <w:szCs w:val="21"/>
              </w:rPr>
              <w:t>住所：</w:t>
            </w:r>
            <w:r w:rsidRPr="001C5130">
              <w:rPr>
                <w:rFonts w:asciiTheme="minorEastAsia" w:hAnsiTheme="minorEastAsia" w:hint="eastAsia"/>
                <w:b/>
                <w:szCs w:val="21"/>
              </w:rPr>
              <w:t>深圳市前海深港合作区南山街道前海大道前海嘉里商务中心T2写字楼1001</w:t>
            </w:r>
          </w:p>
          <w:p w:rsidR="006C6E21" w:rsidRPr="00450050" w:rsidRDefault="006C6E21" w:rsidP="001C5130">
            <w:pPr>
              <w:adjustRightInd w:val="0"/>
              <w:snapToGrid w:val="0"/>
              <w:jc w:val="left"/>
              <w:rPr>
                <w:rFonts w:asciiTheme="minorEastAsia" w:hAnsiTheme="minorEastAsia"/>
                <w:szCs w:val="21"/>
              </w:rPr>
            </w:pPr>
            <w:r w:rsidRPr="00450050">
              <w:rPr>
                <w:rFonts w:asciiTheme="minorEastAsia" w:hAnsiTheme="minorEastAsia" w:hint="eastAsia"/>
                <w:szCs w:val="21"/>
              </w:rPr>
              <w:t>二、基金托管人</w:t>
            </w:r>
          </w:p>
          <w:p w:rsidR="006C6E21" w:rsidRPr="00450050" w:rsidRDefault="006C6E21" w:rsidP="001C5130">
            <w:pPr>
              <w:adjustRightInd w:val="0"/>
              <w:snapToGrid w:val="0"/>
              <w:jc w:val="left"/>
              <w:rPr>
                <w:rFonts w:asciiTheme="minorEastAsia" w:hAnsiTheme="minorEastAsia"/>
                <w:szCs w:val="21"/>
              </w:rPr>
            </w:pPr>
            <w:r w:rsidRPr="00450050">
              <w:rPr>
                <w:rFonts w:asciiTheme="minorEastAsia" w:hAnsiTheme="minorEastAsia" w:hint="eastAsia"/>
                <w:szCs w:val="21"/>
              </w:rPr>
              <w:t>（一）</w:t>
            </w:r>
            <w:r w:rsidRPr="00450050">
              <w:rPr>
                <w:rFonts w:asciiTheme="minorEastAsia" w:hAnsiTheme="minorEastAsia" w:hint="eastAsia"/>
                <w:szCs w:val="21"/>
              </w:rPr>
              <w:tab/>
              <w:t>基金托管人简况</w:t>
            </w:r>
          </w:p>
          <w:p w:rsidR="006C6E21" w:rsidRP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住所：</w:t>
            </w:r>
            <w:r w:rsidRPr="001C5130">
              <w:rPr>
                <w:rFonts w:asciiTheme="minorEastAsia" w:hAnsiTheme="minorEastAsia" w:hint="eastAsia"/>
                <w:b/>
                <w:szCs w:val="21"/>
              </w:rPr>
              <w:t>南京市江山大街88号</w:t>
            </w:r>
          </w:p>
          <w:p w:rsidR="006C6E21" w:rsidRPr="006C6E21"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法定代表人：</w:t>
            </w:r>
            <w:r w:rsidRPr="001C5130">
              <w:rPr>
                <w:rFonts w:asciiTheme="minorEastAsia" w:hAnsiTheme="minorEastAsia" w:hint="eastAsia"/>
                <w:b/>
                <w:szCs w:val="21"/>
              </w:rPr>
              <w:t>谢宁</w:t>
            </w:r>
          </w:p>
          <w:p w:rsidR="006C6E21" w:rsidRPr="00F11838" w:rsidRDefault="006C6E21" w:rsidP="001C5130">
            <w:pPr>
              <w:adjustRightInd w:val="0"/>
              <w:snapToGrid w:val="0"/>
              <w:jc w:val="left"/>
              <w:rPr>
                <w:rFonts w:asciiTheme="minorEastAsia" w:hAnsiTheme="minorEastAsia"/>
                <w:szCs w:val="21"/>
              </w:rPr>
            </w:pPr>
            <w:r w:rsidRPr="006C6E21">
              <w:rPr>
                <w:rFonts w:asciiTheme="minorEastAsia" w:hAnsiTheme="minorEastAsia" w:hint="eastAsia"/>
                <w:szCs w:val="21"/>
              </w:rPr>
              <w:t>注册资本：</w:t>
            </w:r>
            <w:r w:rsidRPr="001C5130">
              <w:rPr>
                <w:rFonts w:asciiTheme="minorEastAsia" w:hAnsiTheme="minorEastAsia" w:hint="eastAsia"/>
                <w:b/>
                <w:szCs w:val="21"/>
              </w:rPr>
              <w:t>1000701.6973万元人民币</w:t>
            </w:r>
          </w:p>
        </w:tc>
      </w:tr>
      <w:tr w:rsidR="006C6E21" w:rsidRPr="00F11838" w:rsidTr="001C5130">
        <w:tc>
          <w:tcPr>
            <w:tcW w:w="1980" w:type="dxa"/>
          </w:tcPr>
          <w:p w:rsidR="006C6E21" w:rsidRPr="00A147D1" w:rsidRDefault="006C6E21"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第十五部分  基金费用与税收</w:t>
            </w:r>
          </w:p>
        </w:tc>
        <w:tc>
          <w:tcPr>
            <w:tcW w:w="3260" w:type="dxa"/>
          </w:tcPr>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本基金A类基金份额不收取销售服务费，C类基金份额的销售服务费按前一日C类基金份额的基金资产净值的0.10%年费率计提。销售服务费的计算方法如下：</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H＝E×0.10%÷当年天数</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H为C类基金份额每日应计提的销售服务费</w:t>
            </w:r>
          </w:p>
          <w:p w:rsidR="006C6E21" w:rsidRPr="00A147D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E为C类基金份额前一日基金资产净值</w:t>
            </w:r>
          </w:p>
        </w:tc>
        <w:tc>
          <w:tcPr>
            <w:tcW w:w="3260" w:type="dxa"/>
          </w:tcPr>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w:t>
            </w:r>
            <w:r w:rsidRPr="00371868">
              <w:rPr>
                <w:rFonts w:asciiTheme="minorEastAsia" w:hAnsiTheme="minorEastAsia" w:hint="eastAsia"/>
                <w:b/>
                <w:szCs w:val="21"/>
              </w:rPr>
              <w:t>，</w:t>
            </w:r>
            <w:r w:rsidRPr="00A147D1">
              <w:rPr>
                <w:rFonts w:asciiTheme="minorEastAsia" w:hAnsiTheme="minorEastAsia" w:hint="eastAsia"/>
                <w:b/>
                <w:szCs w:val="21"/>
              </w:rPr>
              <w:t>E类基金份额的销售服务费按前一日E类基金份额的基金资产净值的0.01%年费率计提</w:t>
            </w:r>
            <w:r w:rsidRPr="00371868">
              <w:rPr>
                <w:rFonts w:asciiTheme="minorEastAsia" w:hAnsiTheme="minorEastAsia" w:hint="eastAsia"/>
                <w:szCs w:val="21"/>
              </w:rPr>
              <w:t>。</w:t>
            </w:r>
            <w:r w:rsidRPr="00F11838">
              <w:rPr>
                <w:rFonts w:asciiTheme="minorEastAsia" w:hAnsiTheme="minorEastAsia" w:hint="eastAsia"/>
                <w:szCs w:val="21"/>
              </w:rPr>
              <w:t>销售服务费的计算方法如下：</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H＝E×</w:t>
            </w:r>
            <w:r w:rsidRPr="004B0F5F">
              <w:rPr>
                <w:rFonts w:asciiTheme="minorEastAsia" w:hAnsiTheme="minorEastAsia" w:hint="eastAsia"/>
                <w:b/>
                <w:szCs w:val="21"/>
              </w:rPr>
              <w:t>该类基金份额年销售服务费率</w:t>
            </w:r>
            <w:r w:rsidRPr="00F11838">
              <w:rPr>
                <w:rFonts w:asciiTheme="minorEastAsia" w:hAnsiTheme="minorEastAsia" w:hint="eastAsia"/>
                <w:szCs w:val="21"/>
              </w:rPr>
              <w:t>÷当年天数</w:t>
            </w:r>
          </w:p>
          <w:p w:rsidR="006C6E21" w:rsidRPr="00F11838"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H为</w:t>
            </w:r>
            <w:r w:rsidRPr="00A147D1">
              <w:rPr>
                <w:rFonts w:asciiTheme="minorEastAsia" w:hAnsiTheme="minorEastAsia" w:hint="eastAsia"/>
                <w:b/>
                <w:szCs w:val="21"/>
              </w:rPr>
              <w:t>该</w:t>
            </w:r>
            <w:r w:rsidRPr="00F11838">
              <w:rPr>
                <w:rFonts w:asciiTheme="minorEastAsia" w:hAnsiTheme="minorEastAsia" w:hint="eastAsia"/>
                <w:szCs w:val="21"/>
              </w:rPr>
              <w:t>类基金份额每日应计提的销售服务费</w:t>
            </w:r>
          </w:p>
          <w:p w:rsidR="006C6E21" w:rsidRPr="00A147D1" w:rsidRDefault="006C6E21" w:rsidP="001C5130">
            <w:pPr>
              <w:adjustRightInd w:val="0"/>
              <w:snapToGrid w:val="0"/>
              <w:jc w:val="left"/>
              <w:rPr>
                <w:rFonts w:asciiTheme="minorEastAsia" w:hAnsiTheme="minorEastAsia"/>
                <w:szCs w:val="21"/>
              </w:rPr>
            </w:pPr>
            <w:r w:rsidRPr="00F11838">
              <w:rPr>
                <w:rFonts w:asciiTheme="minorEastAsia" w:hAnsiTheme="minorEastAsia" w:hint="eastAsia"/>
                <w:szCs w:val="21"/>
              </w:rPr>
              <w:t>E为</w:t>
            </w:r>
            <w:r w:rsidRPr="00A147D1">
              <w:rPr>
                <w:rFonts w:asciiTheme="minorEastAsia" w:hAnsiTheme="minorEastAsia" w:hint="eastAsia"/>
                <w:b/>
                <w:szCs w:val="21"/>
              </w:rPr>
              <w:t>该</w:t>
            </w:r>
            <w:r w:rsidRPr="00F11838">
              <w:rPr>
                <w:rFonts w:asciiTheme="minorEastAsia" w:hAnsiTheme="minorEastAsia" w:hint="eastAsia"/>
                <w:szCs w:val="21"/>
              </w:rPr>
              <w:t>类基金份额前一日基金资产净值</w:t>
            </w:r>
          </w:p>
        </w:tc>
      </w:tr>
      <w:tr w:rsidR="006C6E21" w:rsidRPr="00F11838" w:rsidTr="001C5130">
        <w:tc>
          <w:tcPr>
            <w:tcW w:w="1980" w:type="dxa"/>
          </w:tcPr>
          <w:p w:rsidR="006C6E21" w:rsidRPr="00A147D1" w:rsidRDefault="006C6E21"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第二十四部分  基金合同内容摘要</w:t>
            </w:r>
          </w:p>
        </w:tc>
        <w:tc>
          <w:tcPr>
            <w:tcW w:w="3260" w:type="dxa"/>
          </w:tcPr>
          <w:p w:rsidR="006C6E21" w:rsidRPr="00F11838" w:rsidRDefault="006C6E21" w:rsidP="001C5130">
            <w:pPr>
              <w:adjustRightInd w:val="0"/>
              <w:snapToGrid w:val="0"/>
              <w:jc w:val="left"/>
              <w:rPr>
                <w:rFonts w:asciiTheme="minorEastAsia" w:hAnsiTheme="minorEastAsia"/>
                <w:szCs w:val="21"/>
              </w:rPr>
            </w:pPr>
          </w:p>
        </w:tc>
        <w:tc>
          <w:tcPr>
            <w:tcW w:w="3260" w:type="dxa"/>
          </w:tcPr>
          <w:p w:rsidR="006C6E21" w:rsidRPr="00F11838" w:rsidRDefault="006C6E21" w:rsidP="001C5130">
            <w:pPr>
              <w:adjustRightInd w:val="0"/>
              <w:snapToGrid w:val="0"/>
              <w:jc w:val="left"/>
              <w:rPr>
                <w:rFonts w:asciiTheme="minorEastAsia" w:hAnsiTheme="minorEastAsia"/>
                <w:szCs w:val="21"/>
              </w:rPr>
            </w:pPr>
            <w:r w:rsidRPr="009536FE">
              <w:rPr>
                <w:rFonts w:asciiTheme="minorEastAsia" w:hAnsiTheme="minorEastAsia" w:hint="eastAsia"/>
                <w:szCs w:val="21"/>
              </w:rPr>
              <w:t>基金合同内容摘要修改同基金合同正文部分内容</w:t>
            </w:r>
          </w:p>
        </w:tc>
      </w:tr>
    </w:tbl>
    <w:p w:rsidR="002346D7" w:rsidRDefault="002346D7" w:rsidP="002346D7">
      <w:pPr>
        <w:adjustRightInd w:val="0"/>
        <w:snapToGrid w:val="0"/>
        <w:spacing w:line="360" w:lineRule="auto"/>
        <w:jc w:val="left"/>
        <w:rPr>
          <w:rFonts w:asciiTheme="majorEastAsia" w:eastAsiaTheme="majorEastAsia" w:hAnsiTheme="majorEastAsia"/>
          <w:b/>
        </w:rPr>
      </w:pPr>
    </w:p>
    <w:p w:rsidR="00554FAF" w:rsidRPr="00554FAF" w:rsidRDefault="00EC0286" w:rsidP="002346D7">
      <w:pPr>
        <w:adjustRightInd w:val="0"/>
        <w:snapToGrid w:val="0"/>
        <w:spacing w:line="360" w:lineRule="auto"/>
        <w:jc w:val="left"/>
        <w:rPr>
          <w:rFonts w:asciiTheme="minorEastAsia" w:hAnsiTheme="minorEastAsia"/>
          <w:sz w:val="24"/>
          <w:szCs w:val="24"/>
        </w:rPr>
      </w:pPr>
      <w:r>
        <w:rPr>
          <w:rFonts w:asciiTheme="majorEastAsia" w:eastAsiaTheme="majorEastAsia" w:hAnsiTheme="majorEastAsia"/>
          <w:b/>
        </w:rPr>
        <w:t>3</w:t>
      </w:r>
      <w:r w:rsidR="00554FAF" w:rsidRPr="00B870CE">
        <w:rPr>
          <w:rFonts w:asciiTheme="majorEastAsia" w:eastAsiaTheme="majorEastAsia" w:hAnsiTheme="majorEastAsia" w:hint="eastAsia"/>
          <w:b/>
        </w:rPr>
        <w:t>、《恒生前海</w:t>
      </w:r>
      <w:r>
        <w:rPr>
          <w:rFonts w:asciiTheme="majorEastAsia" w:eastAsiaTheme="majorEastAsia" w:hAnsiTheme="majorEastAsia" w:hint="eastAsia"/>
          <w:b/>
        </w:rPr>
        <w:t>恒裕债券</w:t>
      </w:r>
      <w:r w:rsidR="00554FAF" w:rsidRPr="00B870CE">
        <w:rPr>
          <w:rFonts w:asciiTheme="majorEastAsia" w:eastAsiaTheme="majorEastAsia" w:hAnsiTheme="majorEastAsia" w:hint="eastAsia"/>
          <w:b/>
        </w:rPr>
        <w:t>债券型证券投资基金基金合同》修订对照表</w:t>
      </w:r>
    </w:p>
    <w:tbl>
      <w:tblPr>
        <w:tblStyle w:val="a8"/>
        <w:tblW w:w="0" w:type="auto"/>
        <w:tblLook w:val="04A0"/>
      </w:tblPr>
      <w:tblGrid>
        <w:gridCol w:w="1980"/>
        <w:gridCol w:w="3260"/>
        <w:gridCol w:w="3260"/>
      </w:tblGrid>
      <w:tr w:rsidR="002346D7" w:rsidRPr="00A147D1" w:rsidTr="001C5130">
        <w:tc>
          <w:tcPr>
            <w:tcW w:w="1980" w:type="dxa"/>
          </w:tcPr>
          <w:p w:rsidR="002346D7" w:rsidRPr="00A147D1" w:rsidRDefault="002346D7" w:rsidP="001C5130">
            <w:pPr>
              <w:adjustRightInd w:val="0"/>
              <w:snapToGrid w:val="0"/>
              <w:jc w:val="center"/>
              <w:rPr>
                <w:rFonts w:asciiTheme="minorEastAsia" w:hAnsiTheme="minorEastAsia"/>
                <w:b/>
                <w:szCs w:val="21"/>
              </w:rPr>
            </w:pPr>
            <w:r w:rsidRPr="00F11838">
              <w:rPr>
                <w:rFonts w:hint="eastAsia"/>
                <w:b/>
                <w:szCs w:val="21"/>
              </w:rPr>
              <w:t>章节</w:t>
            </w:r>
          </w:p>
        </w:tc>
        <w:tc>
          <w:tcPr>
            <w:tcW w:w="3260" w:type="dxa"/>
          </w:tcPr>
          <w:p w:rsidR="002346D7" w:rsidRPr="00A147D1" w:rsidRDefault="002346D7" w:rsidP="001C5130">
            <w:pPr>
              <w:adjustRightInd w:val="0"/>
              <w:snapToGrid w:val="0"/>
              <w:jc w:val="center"/>
              <w:rPr>
                <w:rFonts w:asciiTheme="minorEastAsia" w:hAnsiTheme="minorEastAsia"/>
                <w:b/>
                <w:szCs w:val="21"/>
              </w:rPr>
            </w:pPr>
            <w:r w:rsidRPr="00F11838">
              <w:rPr>
                <w:rFonts w:hint="eastAsia"/>
                <w:b/>
                <w:szCs w:val="21"/>
              </w:rPr>
              <w:t>原条款</w:t>
            </w:r>
          </w:p>
        </w:tc>
        <w:tc>
          <w:tcPr>
            <w:tcW w:w="3260" w:type="dxa"/>
          </w:tcPr>
          <w:p w:rsidR="002346D7" w:rsidRPr="00A147D1" w:rsidRDefault="002346D7" w:rsidP="001C5130">
            <w:pPr>
              <w:adjustRightInd w:val="0"/>
              <w:snapToGrid w:val="0"/>
              <w:jc w:val="center"/>
              <w:rPr>
                <w:rFonts w:asciiTheme="minorEastAsia" w:hAnsiTheme="minorEastAsia"/>
                <w:b/>
                <w:szCs w:val="21"/>
              </w:rPr>
            </w:pPr>
            <w:r w:rsidRPr="00F11838">
              <w:rPr>
                <w:rFonts w:hint="eastAsia"/>
                <w:b/>
                <w:szCs w:val="21"/>
              </w:rPr>
              <w:t>修订后条款</w:t>
            </w:r>
          </w:p>
        </w:tc>
      </w:tr>
      <w:tr w:rsidR="002346D7" w:rsidRPr="00A147D1" w:rsidTr="001C5130">
        <w:trPr>
          <w:trHeight w:val="5185"/>
        </w:trPr>
        <w:tc>
          <w:tcPr>
            <w:tcW w:w="1980" w:type="dxa"/>
          </w:tcPr>
          <w:p w:rsidR="002346D7" w:rsidRPr="00A147D1" w:rsidRDefault="002346D7" w:rsidP="001C5130">
            <w:pPr>
              <w:adjustRightInd w:val="0"/>
              <w:snapToGrid w:val="0"/>
              <w:jc w:val="left"/>
              <w:rPr>
                <w:rFonts w:asciiTheme="minorEastAsia" w:hAnsiTheme="minorEastAsia"/>
                <w:b/>
                <w:szCs w:val="21"/>
              </w:rPr>
            </w:pPr>
            <w:r w:rsidRPr="00A147D1">
              <w:rPr>
                <w:rFonts w:asciiTheme="minorEastAsia" w:hAnsiTheme="minorEastAsia"/>
                <w:b/>
                <w:szCs w:val="21"/>
              </w:rPr>
              <w:t>第二部分</w:t>
            </w:r>
            <w:r w:rsidRPr="00A147D1">
              <w:rPr>
                <w:rFonts w:asciiTheme="minorEastAsia" w:hAnsiTheme="minorEastAsia" w:hint="eastAsia"/>
                <w:b/>
                <w:szCs w:val="21"/>
              </w:rPr>
              <w:t xml:space="preserve"> 释义</w:t>
            </w:r>
          </w:p>
        </w:tc>
        <w:tc>
          <w:tcPr>
            <w:tcW w:w="3260" w:type="dxa"/>
          </w:tcPr>
          <w:p w:rsidR="002346D7" w:rsidRPr="00F11838"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和C类基金份额。两类基金份额分设不同的基金代码，并分别计算和公布基金份额净值和基金份额累计净值</w:t>
            </w:r>
          </w:p>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w:t>
            </w:r>
          </w:p>
        </w:tc>
        <w:tc>
          <w:tcPr>
            <w:tcW w:w="3260" w:type="dxa"/>
          </w:tcPr>
          <w:p w:rsidR="002346D7"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52、基金份额的类别：本基金根据认购/申购费用和销售服务费收取方式的差异，将基金份额分为不同的类别：A类基金份额</w:t>
            </w:r>
            <w:r w:rsidRPr="00A147D1">
              <w:rPr>
                <w:rFonts w:asciiTheme="minorEastAsia" w:hAnsiTheme="minorEastAsia" w:hint="eastAsia"/>
                <w:b/>
                <w:szCs w:val="21"/>
              </w:rPr>
              <w:t>、</w:t>
            </w:r>
            <w:r w:rsidRPr="00371868">
              <w:rPr>
                <w:rFonts w:asciiTheme="minorEastAsia" w:hAnsiTheme="minorEastAsia"/>
                <w:szCs w:val="21"/>
              </w:rPr>
              <w:t>C类基金份额</w:t>
            </w:r>
            <w:r w:rsidRPr="00A147D1">
              <w:rPr>
                <w:rFonts w:asciiTheme="minorEastAsia" w:hAnsiTheme="minorEastAsia" w:hint="eastAsia"/>
                <w:b/>
                <w:szCs w:val="21"/>
              </w:rPr>
              <w:t>和E类基金份额</w:t>
            </w:r>
            <w:r w:rsidRPr="00371868">
              <w:rPr>
                <w:rFonts w:asciiTheme="minorEastAsia" w:hAnsiTheme="minorEastAsia" w:hint="eastAsia"/>
                <w:szCs w:val="21"/>
              </w:rPr>
              <w:t>。</w:t>
            </w:r>
            <w:r w:rsidRPr="00A147D1">
              <w:rPr>
                <w:rFonts w:asciiTheme="minorEastAsia" w:hAnsiTheme="minorEastAsia" w:hint="eastAsia"/>
                <w:b/>
                <w:szCs w:val="21"/>
              </w:rPr>
              <w:t>三</w:t>
            </w:r>
            <w:r w:rsidRPr="00A147D1">
              <w:rPr>
                <w:rFonts w:asciiTheme="minorEastAsia" w:hAnsiTheme="minorEastAsia" w:hint="eastAsia"/>
                <w:szCs w:val="21"/>
              </w:rPr>
              <w:t>类基金份额分设不同的基金代码，并分别计算和公布基金份额净值和基金份额累计净值</w:t>
            </w:r>
          </w:p>
          <w:p w:rsidR="002346D7"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54、C类基金份额：指从本类别基金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w:t>
            </w:r>
          </w:p>
          <w:p w:rsidR="002346D7" w:rsidRPr="00F11838" w:rsidRDefault="002346D7"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55、E 类基金份额：指从本类别基金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w:t>
            </w:r>
          </w:p>
          <w:p w:rsidR="002346D7" w:rsidRPr="00A147D1"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b/>
                <w:szCs w:val="21"/>
              </w:rPr>
              <w:t>（后续序号相应调整）</w:t>
            </w:r>
          </w:p>
        </w:tc>
      </w:tr>
      <w:tr w:rsidR="002346D7" w:rsidRPr="00A147D1" w:rsidTr="001C5130">
        <w:tc>
          <w:tcPr>
            <w:tcW w:w="1980" w:type="dxa"/>
          </w:tcPr>
          <w:p w:rsidR="002346D7" w:rsidRPr="00A147D1" w:rsidRDefault="002346D7"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第三部分  基金的基本情况</w:t>
            </w:r>
          </w:p>
        </w:tc>
        <w:tc>
          <w:tcPr>
            <w:tcW w:w="3260" w:type="dxa"/>
          </w:tcPr>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产中计提销售服务费，并不在投资人认购/申购基金时收取认购/申购费用的基金份额，称为C类基金份额。相关费率的设置及费率水平在招募说明书或相关公告中列示。</w:t>
            </w:r>
          </w:p>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本基金A类和C类基金份额分别设置代码，分别公布基金份额净值和基金份额累计净值。</w:t>
            </w:r>
          </w:p>
        </w:tc>
        <w:tc>
          <w:tcPr>
            <w:tcW w:w="3260" w:type="dxa"/>
          </w:tcPr>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八、基金份额的类别</w:t>
            </w:r>
          </w:p>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本基金根据认购/申购费用和销售服务费收取方式的差异，将基金份额分为不同的类别。在投资人认购/申购基金时收取认购/申购费用，并不再从本类别基金</w:t>
            </w:r>
            <w:r w:rsidR="00175A06">
              <w:rPr>
                <w:rFonts w:asciiTheme="minorEastAsia" w:hAnsiTheme="minorEastAsia"/>
                <w:szCs w:val="21"/>
              </w:rPr>
              <w:t>资</w:t>
            </w:r>
            <w:r w:rsidRPr="00A147D1">
              <w:rPr>
                <w:rFonts w:asciiTheme="minorEastAsia" w:hAnsiTheme="minorEastAsia" w:hint="eastAsia"/>
                <w:szCs w:val="21"/>
              </w:rPr>
              <w:t>产中计提销售服务费的基金份额，称为A类基金份额；从本类别基金</w:t>
            </w:r>
            <w:r w:rsidR="00175A06">
              <w:rPr>
                <w:rFonts w:asciiTheme="minorEastAsia" w:hAnsiTheme="minorEastAsia"/>
                <w:szCs w:val="21"/>
              </w:rPr>
              <w:t>资</w:t>
            </w:r>
            <w:r w:rsidRPr="00A147D1">
              <w:rPr>
                <w:rFonts w:asciiTheme="minorEastAsia" w:hAnsiTheme="minorEastAsia" w:hint="eastAsia"/>
                <w:szCs w:val="21"/>
              </w:rPr>
              <w:t>产中</w:t>
            </w:r>
            <w:r w:rsidRPr="00A147D1">
              <w:rPr>
                <w:rFonts w:asciiTheme="minorEastAsia" w:hAnsiTheme="minorEastAsia" w:hint="eastAsia"/>
                <w:b/>
                <w:szCs w:val="21"/>
              </w:rPr>
              <w:t>按照0.10%年费率</w:t>
            </w:r>
            <w:r w:rsidRPr="00A147D1">
              <w:rPr>
                <w:rFonts w:asciiTheme="minorEastAsia" w:hAnsiTheme="minorEastAsia" w:hint="eastAsia"/>
                <w:szCs w:val="21"/>
              </w:rPr>
              <w:t>计提销售服务费，并不在投资人认购/申购基金时收取认购/申购费用的基金份额，称为C类基金份额</w:t>
            </w:r>
            <w:r w:rsidRPr="00371868">
              <w:rPr>
                <w:rFonts w:asciiTheme="minorEastAsia" w:hAnsiTheme="minorEastAsia" w:hint="eastAsia"/>
                <w:b/>
                <w:szCs w:val="21"/>
              </w:rPr>
              <w:t>；</w:t>
            </w:r>
            <w:r w:rsidRPr="00A147D1">
              <w:rPr>
                <w:rFonts w:asciiTheme="minorEastAsia" w:hAnsiTheme="minorEastAsia" w:hint="eastAsia"/>
                <w:b/>
                <w:szCs w:val="21"/>
              </w:rPr>
              <w:t>从本类别基金</w:t>
            </w:r>
            <w:r w:rsidR="00175A06">
              <w:rPr>
                <w:rFonts w:asciiTheme="minorEastAsia" w:hAnsiTheme="minorEastAsia"/>
                <w:b/>
                <w:szCs w:val="21"/>
              </w:rPr>
              <w:t>资</w:t>
            </w:r>
            <w:r w:rsidRPr="00A147D1">
              <w:rPr>
                <w:rFonts w:asciiTheme="minorEastAsia" w:hAnsiTheme="minorEastAsia" w:hint="eastAsia"/>
                <w:b/>
                <w:szCs w:val="21"/>
              </w:rPr>
              <w:t>产中按照0.01%年费率计提销售服务费，并不在投资人申购基金时收取申购费用的基金份额，称为E类基金份额</w:t>
            </w:r>
            <w:r w:rsidRPr="00371868">
              <w:rPr>
                <w:rFonts w:asciiTheme="minorEastAsia" w:hAnsiTheme="minorEastAsia" w:hint="eastAsia"/>
                <w:szCs w:val="21"/>
              </w:rPr>
              <w:t>。</w:t>
            </w:r>
            <w:r w:rsidRPr="00A147D1">
              <w:rPr>
                <w:rFonts w:asciiTheme="minorEastAsia" w:hAnsiTheme="minorEastAsia" w:hint="eastAsia"/>
                <w:szCs w:val="21"/>
              </w:rPr>
              <w:t>相关费率的设置及费率水平在招募说明书或相关公告中列示。</w:t>
            </w:r>
          </w:p>
          <w:p w:rsidR="002346D7" w:rsidRPr="00A147D1" w:rsidRDefault="002346D7" w:rsidP="001C5130">
            <w:pPr>
              <w:adjustRightInd w:val="0"/>
              <w:snapToGrid w:val="0"/>
              <w:jc w:val="left"/>
              <w:rPr>
                <w:rFonts w:asciiTheme="minorEastAsia" w:hAnsiTheme="minorEastAsia"/>
                <w:szCs w:val="21"/>
              </w:rPr>
            </w:pPr>
            <w:r w:rsidRPr="00A147D1">
              <w:rPr>
                <w:rFonts w:asciiTheme="minorEastAsia" w:hAnsiTheme="minorEastAsia" w:hint="eastAsia"/>
                <w:szCs w:val="21"/>
              </w:rPr>
              <w:t>本基金A类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w:t>
            </w:r>
            <w:r w:rsidRPr="00A147D1">
              <w:rPr>
                <w:rFonts w:asciiTheme="minorEastAsia" w:hAnsiTheme="minorEastAsia" w:hint="eastAsia"/>
                <w:szCs w:val="21"/>
              </w:rPr>
              <w:t>基金份额分别设置代码，分别公布基金份额净值和基金份额累计净值。</w:t>
            </w:r>
          </w:p>
        </w:tc>
      </w:tr>
      <w:tr w:rsidR="002346D7" w:rsidRPr="00A147D1" w:rsidTr="001C5130">
        <w:tc>
          <w:tcPr>
            <w:tcW w:w="1980" w:type="dxa"/>
          </w:tcPr>
          <w:p w:rsidR="002346D7" w:rsidRPr="00A147D1" w:rsidRDefault="002346D7"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第六部分  基金份额的申购与赎回</w:t>
            </w:r>
          </w:p>
        </w:tc>
        <w:tc>
          <w:tcPr>
            <w:tcW w:w="3260" w:type="dxa"/>
          </w:tcPr>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2346D7" w:rsidRPr="00A147D1"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基金份额不收取申购费。申购的有效份额为净申购金额除以当日该类基金份额的基金份额净值，有效份额单位为份，上述计算结果均按四舍五入方法，保留到小数点后2位，由此产生的收益或损失由基金财产承担。</w:t>
            </w:r>
          </w:p>
        </w:tc>
        <w:tc>
          <w:tcPr>
            <w:tcW w:w="3260" w:type="dxa"/>
          </w:tcPr>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六、申购和赎回的价格、费用及其用途</w:t>
            </w:r>
          </w:p>
          <w:p w:rsidR="002346D7"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1、本基金分为A类</w:t>
            </w:r>
            <w:r w:rsidRPr="00A147D1">
              <w:rPr>
                <w:rFonts w:asciiTheme="minorEastAsia" w:hAnsiTheme="minorEastAsia" w:hint="eastAsia"/>
                <w:b/>
                <w:szCs w:val="21"/>
              </w:rPr>
              <w:t>、</w:t>
            </w:r>
            <w:r w:rsidRPr="00371868">
              <w:rPr>
                <w:rFonts w:asciiTheme="minorEastAsia" w:hAnsiTheme="minorEastAsia"/>
                <w:szCs w:val="21"/>
              </w:rPr>
              <w:t>C类</w:t>
            </w:r>
            <w:r w:rsidRPr="00A147D1">
              <w:rPr>
                <w:rFonts w:asciiTheme="minorEastAsia" w:hAnsiTheme="minorEastAsia" w:hint="eastAsia"/>
                <w:b/>
                <w:szCs w:val="21"/>
              </w:rPr>
              <w:t>和E类三</w:t>
            </w:r>
            <w:r w:rsidRPr="00371868">
              <w:rPr>
                <w:rFonts w:asciiTheme="minorEastAsia" w:hAnsiTheme="minorEastAsia" w:hint="eastAsia"/>
                <w:szCs w:val="21"/>
              </w:rPr>
              <w:t>类</w:t>
            </w:r>
            <w:r w:rsidRPr="00F11838">
              <w:rPr>
                <w:rFonts w:asciiTheme="minorEastAsia" w:hAnsiTheme="minorEastAsia" w:hint="eastAsia"/>
                <w:szCs w:val="21"/>
              </w:rPr>
              <w:t>基金份额，</w:t>
            </w:r>
            <w:r w:rsidRPr="00A147D1">
              <w:rPr>
                <w:rFonts w:asciiTheme="minorEastAsia" w:hAnsiTheme="minorEastAsia" w:hint="eastAsia"/>
                <w:b/>
                <w:szCs w:val="21"/>
              </w:rPr>
              <w:t>三</w:t>
            </w:r>
            <w:r w:rsidRPr="00F11838">
              <w:rPr>
                <w:rFonts w:asciiTheme="minorEastAsia" w:hAnsiTheme="minorEastAsia" w:hint="eastAsia"/>
                <w:szCs w:val="21"/>
              </w:rPr>
              <w:t>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rsidR="002346D7" w:rsidRPr="00A147D1"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2、申购份额的计算及余额的处理方式：本基金申购份额的计算详见《招募说明书》。本基金A类基金份额的申购费率由基金管理人决定，并在招募说明书及基金产品资料概要中列示，C类</w:t>
            </w:r>
            <w:r w:rsidRPr="00A147D1">
              <w:rPr>
                <w:rFonts w:asciiTheme="minorEastAsia" w:hAnsiTheme="minorEastAsia" w:hint="eastAsia"/>
                <w:b/>
                <w:szCs w:val="21"/>
              </w:rPr>
              <w:t>和E类</w:t>
            </w:r>
            <w:r w:rsidRPr="00F11838">
              <w:rPr>
                <w:rFonts w:asciiTheme="minorEastAsia" w:hAnsiTheme="minorEastAsia" w:hint="eastAsia"/>
                <w:szCs w:val="21"/>
              </w:rPr>
              <w:t>基金份额不收取申购费。申购的有效份额为净申购金额除以当日该类基金份额的基金份额净值，有效份额单位为份，上述计算结果均按四舍五入方法，保留到小数点后2位，由此产生的收益或损失由基金财产承担。</w:t>
            </w:r>
          </w:p>
        </w:tc>
      </w:tr>
      <w:tr w:rsidR="002346D7" w:rsidRPr="00F11838" w:rsidTr="001C5130">
        <w:tc>
          <w:tcPr>
            <w:tcW w:w="1980" w:type="dxa"/>
          </w:tcPr>
          <w:p w:rsidR="002346D7" w:rsidRPr="00A147D1" w:rsidRDefault="002346D7" w:rsidP="001C5130">
            <w:pPr>
              <w:adjustRightInd w:val="0"/>
              <w:snapToGrid w:val="0"/>
              <w:jc w:val="left"/>
              <w:rPr>
                <w:rFonts w:asciiTheme="minorEastAsia" w:hAnsiTheme="minorEastAsia"/>
                <w:b/>
                <w:szCs w:val="21"/>
              </w:rPr>
            </w:pPr>
            <w:r w:rsidRPr="00450050">
              <w:rPr>
                <w:rFonts w:asciiTheme="minorEastAsia" w:hAnsiTheme="minorEastAsia" w:hint="eastAsia"/>
                <w:b/>
                <w:szCs w:val="21"/>
              </w:rPr>
              <w:t>第七部分  基金合同当事人及权利义务</w:t>
            </w:r>
          </w:p>
        </w:tc>
        <w:tc>
          <w:tcPr>
            <w:tcW w:w="3260" w:type="dxa"/>
          </w:tcPr>
          <w:p w:rsidR="002346D7" w:rsidRPr="00450050" w:rsidRDefault="002346D7" w:rsidP="001C5130">
            <w:pPr>
              <w:adjustRightInd w:val="0"/>
              <w:snapToGrid w:val="0"/>
              <w:jc w:val="left"/>
              <w:rPr>
                <w:rFonts w:asciiTheme="minorEastAsia" w:hAnsiTheme="minorEastAsia"/>
                <w:szCs w:val="21"/>
              </w:rPr>
            </w:pPr>
            <w:r w:rsidRPr="00450050">
              <w:rPr>
                <w:rFonts w:asciiTheme="minorEastAsia" w:hAnsiTheme="minorEastAsia" w:hint="eastAsia"/>
                <w:szCs w:val="21"/>
              </w:rPr>
              <w:t>二、基金托管人</w:t>
            </w:r>
          </w:p>
          <w:p w:rsidR="002346D7" w:rsidRDefault="002346D7" w:rsidP="001C5130">
            <w:pPr>
              <w:adjustRightInd w:val="0"/>
              <w:snapToGrid w:val="0"/>
              <w:jc w:val="left"/>
              <w:rPr>
                <w:rFonts w:asciiTheme="minorEastAsia" w:hAnsiTheme="minorEastAsia"/>
                <w:szCs w:val="21"/>
              </w:rPr>
            </w:pPr>
            <w:r w:rsidRPr="00450050">
              <w:rPr>
                <w:rFonts w:asciiTheme="minorEastAsia" w:hAnsiTheme="minorEastAsia" w:hint="eastAsia"/>
                <w:szCs w:val="21"/>
              </w:rPr>
              <w:t>（一）</w:t>
            </w:r>
            <w:r w:rsidRPr="00450050">
              <w:rPr>
                <w:rFonts w:asciiTheme="minorEastAsia" w:hAnsiTheme="minorEastAsia" w:hint="eastAsia"/>
                <w:szCs w:val="21"/>
              </w:rPr>
              <w:tab/>
              <w:t>基金托管人简况</w:t>
            </w:r>
          </w:p>
          <w:p w:rsidR="002346D7" w:rsidRPr="006C6E21"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住所：江苏省南京市玄武区中山路288号</w:t>
            </w:r>
          </w:p>
          <w:p w:rsidR="002346D7"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法定代表人：胡升荣</w:t>
            </w:r>
          </w:p>
          <w:p w:rsidR="002346D7" w:rsidRPr="00F11838"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注册资本：100.07亿元</w:t>
            </w:r>
          </w:p>
        </w:tc>
        <w:tc>
          <w:tcPr>
            <w:tcW w:w="3260" w:type="dxa"/>
          </w:tcPr>
          <w:p w:rsidR="002346D7" w:rsidRPr="00450050" w:rsidRDefault="002346D7" w:rsidP="001C5130">
            <w:pPr>
              <w:adjustRightInd w:val="0"/>
              <w:snapToGrid w:val="0"/>
              <w:jc w:val="left"/>
              <w:rPr>
                <w:rFonts w:asciiTheme="minorEastAsia" w:hAnsiTheme="minorEastAsia"/>
                <w:szCs w:val="21"/>
              </w:rPr>
            </w:pPr>
            <w:r w:rsidRPr="00450050">
              <w:rPr>
                <w:rFonts w:asciiTheme="minorEastAsia" w:hAnsiTheme="minorEastAsia" w:hint="eastAsia"/>
                <w:szCs w:val="21"/>
              </w:rPr>
              <w:t>二、基金托管人</w:t>
            </w:r>
          </w:p>
          <w:p w:rsidR="002346D7" w:rsidRPr="00450050" w:rsidRDefault="002346D7" w:rsidP="001C5130">
            <w:pPr>
              <w:adjustRightInd w:val="0"/>
              <w:snapToGrid w:val="0"/>
              <w:jc w:val="left"/>
              <w:rPr>
                <w:rFonts w:asciiTheme="minorEastAsia" w:hAnsiTheme="minorEastAsia"/>
                <w:szCs w:val="21"/>
              </w:rPr>
            </w:pPr>
            <w:r w:rsidRPr="00450050">
              <w:rPr>
                <w:rFonts w:asciiTheme="minorEastAsia" w:hAnsiTheme="minorEastAsia" w:hint="eastAsia"/>
                <w:szCs w:val="21"/>
              </w:rPr>
              <w:t>（一）</w:t>
            </w:r>
            <w:r w:rsidRPr="00450050">
              <w:rPr>
                <w:rFonts w:asciiTheme="minorEastAsia" w:hAnsiTheme="minorEastAsia" w:hint="eastAsia"/>
                <w:szCs w:val="21"/>
              </w:rPr>
              <w:tab/>
              <w:t>基金托管人简况</w:t>
            </w:r>
          </w:p>
          <w:p w:rsidR="002346D7" w:rsidRPr="006C6E21"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住所：</w:t>
            </w:r>
            <w:r w:rsidRPr="001C5130">
              <w:rPr>
                <w:rFonts w:asciiTheme="minorEastAsia" w:hAnsiTheme="minorEastAsia" w:hint="eastAsia"/>
                <w:b/>
                <w:szCs w:val="21"/>
              </w:rPr>
              <w:t>南京市江山大街88号</w:t>
            </w:r>
          </w:p>
          <w:p w:rsidR="002346D7" w:rsidRPr="006C6E21"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法定代表人：</w:t>
            </w:r>
            <w:r w:rsidRPr="001C5130">
              <w:rPr>
                <w:rFonts w:asciiTheme="minorEastAsia" w:hAnsiTheme="minorEastAsia" w:hint="eastAsia"/>
                <w:b/>
                <w:szCs w:val="21"/>
              </w:rPr>
              <w:t>谢宁</w:t>
            </w:r>
          </w:p>
          <w:p w:rsidR="002346D7" w:rsidRPr="00F11838" w:rsidRDefault="002346D7" w:rsidP="001C5130">
            <w:pPr>
              <w:adjustRightInd w:val="0"/>
              <w:snapToGrid w:val="0"/>
              <w:jc w:val="left"/>
              <w:rPr>
                <w:rFonts w:asciiTheme="minorEastAsia" w:hAnsiTheme="minorEastAsia"/>
                <w:szCs w:val="21"/>
              </w:rPr>
            </w:pPr>
            <w:r w:rsidRPr="006C6E21">
              <w:rPr>
                <w:rFonts w:asciiTheme="minorEastAsia" w:hAnsiTheme="minorEastAsia" w:hint="eastAsia"/>
                <w:szCs w:val="21"/>
              </w:rPr>
              <w:t>注册资本：</w:t>
            </w:r>
            <w:r w:rsidRPr="001C5130">
              <w:rPr>
                <w:rFonts w:asciiTheme="minorEastAsia" w:hAnsiTheme="minorEastAsia" w:hint="eastAsia"/>
                <w:b/>
                <w:szCs w:val="21"/>
              </w:rPr>
              <w:t>1000701.6973万元人民币</w:t>
            </w:r>
          </w:p>
        </w:tc>
      </w:tr>
      <w:tr w:rsidR="002346D7" w:rsidRPr="00A147D1" w:rsidTr="001C5130">
        <w:tc>
          <w:tcPr>
            <w:tcW w:w="1980" w:type="dxa"/>
          </w:tcPr>
          <w:p w:rsidR="002346D7" w:rsidRPr="00A147D1" w:rsidRDefault="002346D7"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第十五部分  基金费用与税收</w:t>
            </w:r>
          </w:p>
        </w:tc>
        <w:tc>
          <w:tcPr>
            <w:tcW w:w="3260" w:type="dxa"/>
          </w:tcPr>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本基金A类基金份额不收取销售服务费，C类基金份额的销售服务费按前一日C类基金份额的基金资产净值的0.10%年费率计提。销售服务费的计算方法如下：</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H＝E×0.10%÷当年天数</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H为C类基金份额每日应计提的销售服务费</w:t>
            </w:r>
          </w:p>
          <w:p w:rsidR="002346D7" w:rsidRPr="00A147D1"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E为C类基金份额前一日基金资产净值</w:t>
            </w:r>
          </w:p>
        </w:tc>
        <w:tc>
          <w:tcPr>
            <w:tcW w:w="3260" w:type="dxa"/>
          </w:tcPr>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3、销售服务费</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本基金A类基金份额不收取销售服务费，C类基金份额的销售服务费按前一日C类基金份额的基金资产净值的0.10%年费率计提</w:t>
            </w:r>
            <w:r w:rsidRPr="00371868">
              <w:rPr>
                <w:rFonts w:asciiTheme="minorEastAsia" w:hAnsiTheme="minorEastAsia" w:hint="eastAsia"/>
                <w:b/>
                <w:szCs w:val="21"/>
              </w:rPr>
              <w:t>，</w:t>
            </w:r>
            <w:r w:rsidRPr="00A147D1">
              <w:rPr>
                <w:rFonts w:asciiTheme="minorEastAsia" w:hAnsiTheme="minorEastAsia" w:hint="eastAsia"/>
                <w:b/>
                <w:szCs w:val="21"/>
              </w:rPr>
              <w:t>E类基金份额的销售服务费按前一日E类基金份额的基金资产净值的0.01%年费率计提</w:t>
            </w:r>
            <w:r w:rsidRPr="00371868">
              <w:rPr>
                <w:rFonts w:asciiTheme="minorEastAsia" w:hAnsiTheme="minorEastAsia" w:hint="eastAsia"/>
                <w:szCs w:val="21"/>
              </w:rPr>
              <w:t>。</w:t>
            </w:r>
            <w:r w:rsidRPr="00F11838">
              <w:rPr>
                <w:rFonts w:asciiTheme="minorEastAsia" w:hAnsiTheme="minorEastAsia" w:hint="eastAsia"/>
                <w:szCs w:val="21"/>
              </w:rPr>
              <w:t>销售服务费的计算方法如下：</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H＝E×</w:t>
            </w:r>
            <w:r w:rsidRPr="004B0F5F">
              <w:rPr>
                <w:rFonts w:asciiTheme="minorEastAsia" w:hAnsiTheme="minorEastAsia" w:hint="eastAsia"/>
                <w:b/>
                <w:szCs w:val="21"/>
              </w:rPr>
              <w:t>该类基金份额年销售服务费率</w:t>
            </w:r>
            <w:r w:rsidRPr="00F11838">
              <w:rPr>
                <w:rFonts w:asciiTheme="minorEastAsia" w:hAnsiTheme="minorEastAsia" w:hint="eastAsia"/>
                <w:szCs w:val="21"/>
              </w:rPr>
              <w:t>÷当年天数</w:t>
            </w:r>
          </w:p>
          <w:p w:rsidR="002346D7" w:rsidRPr="00F11838"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H为</w:t>
            </w:r>
            <w:r w:rsidRPr="00A147D1">
              <w:rPr>
                <w:rFonts w:asciiTheme="minorEastAsia" w:hAnsiTheme="minorEastAsia" w:hint="eastAsia"/>
                <w:b/>
                <w:szCs w:val="21"/>
              </w:rPr>
              <w:t>该</w:t>
            </w:r>
            <w:r w:rsidRPr="00F11838">
              <w:rPr>
                <w:rFonts w:asciiTheme="minorEastAsia" w:hAnsiTheme="minorEastAsia" w:hint="eastAsia"/>
                <w:szCs w:val="21"/>
              </w:rPr>
              <w:t>类基金份额每日应计提的销售服务费</w:t>
            </w:r>
          </w:p>
          <w:p w:rsidR="002346D7" w:rsidRPr="00A147D1" w:rsidRDefault="002346D7" w:rsidP="001C5130">
            <w:pPr>
              <w:adjustRightInd w:val="0"/>
              <w:snapToGrid w:val="0"/>
              <w:jc w:val="left"/>
              <w:rPr>
                <w:rFonts w:asciiTheme="minorEastAsia" w:hAnsiTheme="minorEastAsia"/>
                <w:szCs w:val="21"/>
              </w:rPr>
            </w:pPr>
            <w:r w:rsidRPr="00F11838">
              <w:rPr>
                <w:rFonts w:asciiTheme="minorEastAsia" w:hAnsiTheme="minorEastAsia" w:hint="eastAsia"/>
                <w:szCs w:val="21"/>
              </w:rPr>
              <w:t>E为</w:t>
            </w:r>
            <w:r w:rsidRPr="00A147D1">
              <w:rPr>
                <w:rFonts w:asciiTheme="minorEastAsia" w:hAnsiTheme="minorEastAsia" w:hint="eastAsia"/>
                <w:b/>
                <w:szCs w:val="21"/>
              </w:rPr>
              <w:t>该</w:t>
            </w:r>
            <w:r w:rsidRPr="00F11838">
              <w:rPr>
                <w:rFonts w:asciiTheme="minorEastAsia" w:hAnsiTheme="minorEastAsia" w:hint="eastAsia"/>
                <w:szCs w:val="21"/>
              </w:rPr>
              <w:t>类基金份额前一日基金资产净值</w:t>
            </w:r>
          </w:p>
        </w:tc>
      </w:tr>
      <w:tr w:rsidR="002346D7" w:rsidRPr="00F11838" w:rsidTr="001C5130">
        <w:tc>
          <w:tcPr>
            <w:tcW w:w="1980" w:type="dxa"/>
          </w:tcPr>
          <w:p w:rsidR="002346D7" w:rsidRPr="00A147D1" w:rsidRDefault="002346D7" w:rsidP="001C5130">
            <w:pPr>
              <w:adjustRightInd w:val="0"/>
              <w:snapToGrid w:val="0"/>
              <w:jc w:val="left"/>
              <w:rPr>
                <w:rFonts w:asciiTheme="minorEastAsia" w:hAnsiTheme="minorEastAsia"/>
                <w:b/>
                <w:szCs w:val="21"/>
              </w:rPr>
            </w:pPr>
            <w:r w:rsidRPr="00A147D1">
              <w:rPr>
                <w:rFonts w:asciiTheme="minorEastAsia" w:hAnsiTheme="minorEastAsia" w:hint="eastAsia"/>
                <w:b/>
                <w:szCs w:val="21"/>
              </w:rPr>
              <w:t>第二十四部分  基金合同内容摘要</w:t>
            </w:r>
          </w:p>
        </w:tc>
        <w:tc>
          <w:tcPr>
            <w:tcW w:w="3260" w:type="dxa"/>
          </w:tcPr>
          <w:p w:rsidR="002346D7" w:rsidRPr="00F11838" w:rsidRDefault="002346D7" w:rsidP="001C5130">
            <w:pPr>
              <w:adjustRightInd w:val="0"/>
              <w:snapToGrid w:val="0"/>
              <w:jc w:val="left"/>
              <w:rPr>
                <w:rFonts w:asciiTheme="minorEastAsia" w:hAnsiTheme="minorEastAsia"/>
                <w:szCs w:val="21"/>
              </w:rPr>
            </w:pPr>
          </w:p>
        </w:tc>
        <w:tc>
          <w:tcPr>
            <w:tcW w:w="3260" w:type="dxa"/>
          </w:tcPr>
          <w:p w:rsidR="002346D7" w:rsidRPr="00F11838" w:rsidRDefault="002346D7" w:rsidP="001C5130">
            <w:pPr>
              <w:adjustRightInd w:val="0"/>
              <w:snapToGrid w:val="0"/>
              <w:jc w:val="left"/>
              <w:rPr>
                <w:rFonts w:asciiTheme="minorEastAsia" w:hAnsiTheme="minorEastAsia"/>
                <w:szCs w:val="21"/>
              </w:rPr>
            </w:pPr>
            <w:r w:rsidRPr="009536FE">
              <w:rPr>
                <w:rFonts w:asciiTheme="minorEastAsia" w:hAnsiTheme="minorEastAsia" w:hint="eastAsia"/>
                <w:szCs w:val="21"/>
              </w:rPr>
              <w:t>基金合同内容摘要修改同基金合同正文部分内容</w:t>
            </w:r>
          </w:p>
        </w:tc>
      </w:tr>
    </w:tbl>
    <w:p w:rsidR="00554FAF" w:rsidRPr="002346D7" w:rsidRDefault="00554FAF" w:rsidP="00B870CE">
      <w:pPr>
        <w:adjustRightInd w:val="0"/>
        <w:snapToGrid w:val="0"/>
        <w:spacing w:line="360" w:lineRule="auto"/>
        <w:ind w:firstLineChars="67" w:firstLine="161"/>
        <w:jc w:val="left"/>
        <w:rPr>
          <w:rFonts w:asciiTheme="minorEastAsia" w:hAnsiTheme="minorEastAsia"/>
          <w:sz w:val="24"/>
          <w:szCs w:val="24"/>
        </w:rPr>
      </w:pPr>
    </w:p>
    <w:sectPr w:rsidR="00554FAF" w:rsidRPr="002346D7" w:rsidSect="00B870CE">
      <w:footerReference w:type="default" r:id="rId13"/>
      <w:pgSz w:w="11906" w:h="16838"/>
      <w:pgMar w:top="1440" w:right="1558"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5CA181" w16cid:durableId="2B8D1535"/>
  <w16cid:commentId w16cid:paraId="5AEC8E87" w16cid:durableId="2B8D14F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B7" w:rsidRDefault="006051B7" w:rsidP="005640D8">
      <w:r>
        <w:separator/>
      </w:r>
    </w:p>
  </w:endnote>
  <w:endnote w:type="continuationSeparator" w:id="0">
    <w:p w:rsidR="006051B7" w:rsidRDefault="006051B7" w:rsidP="005640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1958"/>
      <w:docPartObj>
        <w:docPartGallery w:val="Page Numbers (Bottom of Page)"/>
        <w:docPartUnique/>
      </w:docPartObj>
    </w:sdtPr>
    <w:sdtContent>
      <w:p w:rsidR="005640D8" w:rsidRDefault="001703FE">
        <w:pPr>
          <w:pStyle w:val="a7"/>
          <w:jc w:val="center"/>
        </w:pPr>
        <w:r>
          <w:fldChar w:fldCharType="begin"/>
        </w:r>
        <w:r w:rsidR="005640D8">
          <w:instrText>PAGE   \* MERGEFORMAT</w:instrText>
        </w:r>
        <w:r>
          <w:fldChar w:fldCharType="separate"/>
        </w:r>
        <w:r w:rsidR="00C0258E" w:rsidRPr="00C0258E">
          <w:rPr>
            <w:noProof/>
            <w:lang w:val="zh-CN"/>
          </w:rPr>
          <w:t>1</w:t>
        </w:r>
        <w:r>
          <w:fldChar w:fldCharType="end"/>
        </w:r>
      </w:p>
    </w:sdtContent>
  </w:sdt>
  <w:p w:rsidR="005640D8" w:rsidRDefault="005640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B7" w:rsidRDefault="006051B7" w:rsidP="005640D8">
      <w:r>
        <w:separator/>
      </w:r>
    </w:p>
  </w:footnote>
  <w:footnote w:type="continuationSeparator" w:id="0">
    <w:p w:rsidR="006051B7" w:rsidRDefault="006051B7" w:rsidP="005640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02A"/>
    <w:rsid w:val="00015C3D"/>
    <w:rsid w:val="00025032"/>
    <w:rsid w:val="000B3DAC"/>
    <w:rsid w:val="000D2A0A"/>
    <w:rsid w:val="000F0F59"/>
    <w:rsid w:val="000F686D"/>
    <w:rsid w:val="00106C3B"/>
    <w:rsid w:val="00136C9E"/>
    <w:rsid w:val="00166601"/>
    <w:rsid w:val="001703FE"/>
    <w:rsid w:val="00175A06"/>
    <w:rsid w:val="001B6F1B"/>
    <w:rsid w:val="001E2CBC"/>
    <w:rsid w:val="002346D7"/>
    <w:rsid w:val="0025522C"/>
    <w:rsid w:val="00256739"/>
    <w:rsid w:val="00281E1C"/>
    <w:rsid w:val="00283E7E"/>
    <w:rsid w:val="0028657D"/>
    <w:rsid w:val="002C7CB7"/>
    <w:rsid w:val="003310AF"/>
    <w:rsid w:val="00356E9B"/>
    <w:rsid w:val="00371868"/>
    <w:rsid w:val="003737F3"/>
    <w:rsid w:val="00380791"/>
    <w:rsid w:val="00383901"/>
    <w:rsid w:val="003A3685"/>
    <w:rsid w:val="003B41C7"/>
    <w:rsid w:val="00440B3C"/>
    <w:rsid w:val="00450050"/>
    <w:rsid w:val="00451D39"/>
    <w:rsid w:val="004B0F5F"/>
    <w:rsid w:val="004B2215"/>
    <w:rsid w:val="004D201F"/>
    <w:rsid w:val="00500302"/>
    <w:rsid w:val="00502820"/>
    <w:rsid w:val="00554FAF"/>
    <w:rsid w:val="005640D8"/>
    <w:rsid w:val="00595601"/>
    <w:rsid w:val="005C29DC"/>
    <w:rsid w:val="005C3F93"/>
    <w:rsid w:val="006051B7"/>
    <w:rsid w:val="00620433"/>
    <w:rsid w:val="006245FF"/>
    <w:rsid w:val="006528EF"/>
    <w:rsid w:val="00661169"/>
    <w:rsid w:val="006643DC"/>
    <w:rsid w:val="006A302A"/>
    <w:rsid w:val="006C6E21"/>
    <w:rsid w:val="0070105A"/>
    <w:rsid w:val="00774782"/>
    <w:rsid w:val="007C5A62"/>
    <w:rsid w:val="007E52EC"/>
    <w:rsid w:val="007F4767"/>
    <w:rsid w:val="007F6033"/>
    <w:rsid w:val="00864DAB"/>
    <w:rsid w:val="008B7374"/>
    <w:rsid w:val="008D1DEC"/>
    <w:rsid w:val="008D3DA1"/>
    <w:rsid w:val="008E206B"/>
    <w:rsid w:val="009102F4"/>
    <w:rsid w:val="00922F9F"/>
    <w:rsid w:val="00941EE5"/>
    <w:rsid w:val="009536FE"/>
    <w:rsid w:val="00956276"/>
    <w:rsid w:val="009A156E"/>
    <w:rsid w:val="009C03AA"/>
    <w:rsid w:val="009F08DE"/>
    <w:rsid w:val="00A00A99"/>
    <w:rsid w:val="00A147D1"/>
    <w:rsid w:val="00A227C2"/>
    <w:rsid w:val="00A72156"/>
    <w:rsid w:val="00A839B8"/>
    <w:rsid w:val="00AD7099"/>
    <w:rsid w:val="00AD7205"/>
    <w:rsid w:val="00B271D8"/>
    <w:rsid w:val="00B32F00"/>
    <w:rsid w:val="00B769CD"/>
    <w:rsid w:val="00B812CD"/>
    <w:rsid w:val="00B870CE"/>
    <w:rsid w:val="00B96339"/>
    <w:rsid w:val="00BD63C6"/>
    <w:rsid w:val="00BF3F33"/>
    <w:rsid w:val="00C0258E"/>
    <w:rsid w:val="00C07D26"/>
    <w:rsid w:val="00C55FDB"/>
    <w:rsid w:val="00C62A61"/>
    <w:rsid w:val="00CA58E0"/>
    <w:rsid w:val="00D07236"/>
    <w:rsid w:val="00D20E22"/>
    <w:rsid w:val="00D32993"/>
    <w:rsid w:val="00D463F2"/>
    <w:rsid w:val="00D67CB4"/>
    <w:rsid w:val="00D95F5A"/>
    <w:rsid w:val="00E23DE5"/>
    <w:rsid w:val="00E77813"/>
    <w:rsid w:val="00E83974"/>
    <w:rsid w:val="00E86EF3"/>
    <w:rsid w:val="00EC0286"/>
    <w:rsid w:val="00EC6899"/>
    <w:rsid w:val="00EF410F"/>
    <w:rsid w:val="00F00F93"/>
    <w:rsid w:val="00F01D43"/>
    <w:rsid w:val="00F11838"/>
    <w:rsid w:val="00F153B4"/>
    <w:rsid w:val="00F47185"/>
    <w:rsid w:val="00FD4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302A"/>
    <w:pPr>
      <w:widowControl w:val="0"/>
      <w:autoSpaceDE w:val="0"/>
      <w:autoSpaceDN w:val="0"/>
      <w:adjustRightInd w:val="0"/>
    </w:pPr>
    <w:rPr>
      <w:rFonts w:ascii="宋体" w:eastAsia="宋体" w:cs="宋体"/>
      <w:color w:val="000000"/>
      <w:kern w:val="0"/>
      <w:sz w:val="24"/>
      <w:szCs w:val="24"/>
    </w:rPr>
  </w:style>
  <w:style w:type="character" w:styleId="a3">
    <w:name w:val="Hyperlink"/>
    <w:basedOn w:val="a0"/>
    <w:uiPriority w:val="99"/>
    <w:unhideWhenUsed/>
    <w:rsid w:val="00A72156"/>
    <w:rPr>
      <w:color w:val="0563C1" w:themeColor="hyperlink"/>
      <w:u w:val="single"/>
    </w:rPr>
  </w:style>
  <w:style w:type="paragraph" w:styleId="a4">
    <w:name w:val="Balloon Text"/>
    <w:basedOn w:val="a"/>
    <w:link w:val="Char"/>
    <w:uiPriority w:val="99"/>
    <w:semiHidden/>
    <w:unhideWhenUsed/>
    <w:rsid w:val="00FD48A1"/>
    <w:rPr>
      <w:sz w:val="18"/>
      <w:szCs w:val="18"/>
    </w:rPr>
  </w:style>
  <w:style w:type="character" w:customStyle="1" w:styleId="Char">
    <w:name w:val="批注框文本 Char"/>
    <w:basedOn w:val="a0"/>
    <w:link w:val="a4"/>
    <w:uiPriority w:val="99"/>
    <w:semiHidden/>
    <w:rsid w:val="00FD48A1"/>
    <w:rPr>
      <w:sz w:val="18"/>
      <w:szCs w:val="18"/>
    </w:rPr>
  </w:style>
  <w:style w:type="paragraph" w:styleId="a5">
    <w:name w:val="Revision"/>
    <w:hidden/>
    <w:uiPriority w:val="99"/>
    <w:semiHidden/>
    <w:rsid w:val="00A00A99"/>
  </w:style>
  <w:style w:type="character" w:customStyle="1" w:styleId="da">
    <w:name w:val="da"/>
    <w:basedOn w:val="a0"/>
    <w:qFormat/>
    <w:rsid w:val="001E2CBC"/>
  </w:style>
  <w:style w:type="paragraph" w:styleId="a6">
    <w:name w:val="header"/>
    <w:basedOn w:val="a"/>
    <w:link w:val="Char0"/>
    <w:uiPriority w:val="99"/>
    <w:unhideWhenUsed/>
    <w:rsid w:val="005640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640D8"/>
    <w:rPr>
      <w:sz w:val="18"/>
      <w:szCs w:val="18"/>
    </w:rPr>
  </w:style>
  <w:style w:type="paragraph" w:styleId="a7">
    <w:name w:val="footer"/>
    <w:basedOn w:val="a"/>
    <w:link w:val="Char1"/>
    <w:uiPriority w:val="99"/>
    <w:unhideWhenUsed/>
    <w:rsid w:val="005640D8"/>
    <w:pPr>
      <w:tabs>
        <w:tab w:val="center" w:pos="4153"/>
        <w:tab w:val="right" w:pos="8306"/>
      </w:tabs>
      <w:snapToGrid w:val="0"/>
      <w:jc w:val="left"/>
    </w:pPr>
    <w:rPr>
      <w:sz w:val="18"/>
      <w:szCs w:val="18"/>
    </w:rPr>
  </w:style>
  <w:style w:type="character" w:customStyle="1" w:styleId="Char1">
    <w:name w:val="页脚 Char"/>
    <w:basedOn w:val="a0"/>
    <w:link w:val="a7"/>
    <w:uiPriority w:val="99"/>
    <w:rsid w:val="005640D8"/>
    <w:rPr>
      <w:sz w:val="18"/>
      <w:szCs w:val="18"/>
    </w:rPr>
  </w:style>
  <w:style w:type="table" w:styleId="a8">
    <w:name w:val="Table Grid"/>
    <w:basedOn w:val="a1"/>
    <w:uiPriority w:val="39"/>
    <w:rsid w:val="00554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28657D"/>
    <w:rPr>
      <w:sz w:val="21"/>
      <w:szCs w:val="21"/>
    </w:rPr>
  </w:style>
  <w:style w:type="paragraph" w:styleId="aa">
    <w:name w:val="annotation text"/>
    <w:basedOn w:val="a"/>
    <w:link w:val="Char2"/>
    <w:uiPriority w:val="99"/>
    <w:semiHidden/>
    <w:unhideWhenUsed/>
    <w:rsid w:val="0028657D"/>
    <w:pPr>
      <w:jc w:val="left"/>
    </w:pPr>
  </w:style>
  <w:style w:type="character" w:customStyle="1" w:styleId="Char2">
    <w:name w:val="批注文字 Char"/>
    <w:basedOn w:val="a0"/>
    <w:link w:val="aa"/>
    <w:uiPriority w:val="99"/>
    <w:semiHidden/>
    <w:rsid w:val="0028657D"/>
  </w:style>
  <w:style w:type="paragraph" w:styleId="ab">
    <w:name w:val="annotation subject"/>
    <w:basedOn w:val="aa"/>
    <w:next w:val="aa"/>
    <w:link w:val="Char3"/>
    <w:uiPriority w:val="99"/>
    <w:semiHidden/>
    <w:unhideWhenUsed/>
    <w:rsid w:val="0028657D"/>
    <w:rPr>
      <w:b/>
      <w:bCs/>
    </w:rPr>
  </w:style>
  <w:style w:type="character" w:customStyle="1" w:styleId="Char3">
    <w:name w:val="批注主题 Char"/>
    <w:basedOn w:val="Char2"/>
    <w:link w:val="ab"/>
    <w:uiPriority w:val="99"/>
    <w:semiHidden/>
    <w:rsid w:val="0028657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qhfund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RightsWATCHMark">3|HQSH-HSQH-公开信息|{00000000-0000-0000-0000-000000000000}</XMLData>
</file>

<file path=customXml/item2.xml><?xml version="1.0" encoding="utf-8"?>
<XMLData TextToDisplay="%HOSTNAME%">DESKTOP-RERBK9K.hsqhfunds.com</XMLData>
</file>

<file path=customXml/item3.xml><?xml version="1.0" encoding="utf-8"?>
<XMLData TextToDisplay="%USERNAME%">xiewei</XMLData>
</file>

<file path=customXml/item4.xml><?xml version="1.0" encoding="utf-8"?>
<XMLData TextToDisplay="%EMAILADDRESS%">xiewei@hsqhfunds.com</XMLData>
</file>

<file path=customXml/item5.xml><?xml version="1.0" encoding="utf-8"?>
<XMLData TextToDisplay="%DOCUMENTGUID%">{00000000-0000-0000-0000-000000000000}</XMLData>
</file>

<file path=customXml/item6.xml><?xml version="1.0" encoding="utf-8"?>
<XMLData TextToDisplay="%CLASSIFICATIONDATETIME%">07:11 21/03/2025</XMLData>
</file>

<file path=customXml/itemProps1.xml><?xml version="1.0" encoding="utf-8"?>
<ds:datastoreItem xmlns:ds="http://schemas.openxmlformats.org/officeDocument/2006/customXml" ds:itemID="{D3249E5D-E351-44F1-BF49-577DA4D89BA1}">
  <ds:schemaRefs/>
</ds:datastoreItem>
</file>

<file path=customXml/itemProps2.xml><?xml version="1.0" encoding="utf-8"?>
<ds:datastoreItem xmlns:ds="http://schemas.openxmlformats.org/officeDocument/2006/customXml" ds:itemID="{EE61349B-9F95-489D-AE0E-B900F132062E}">
  <ds:schemaRefs/>
</ds:datastoreItem>
</file>

<file path=customXml/itemProps3.xml><?xml version="1.0" encoding="utf-8"?>
<ds:datastoreItem xmlns:ds="http://schemas.openxmlformats.org/officeDocument/2006/customXml" ds:itemID="{6664D9DD-6BE6-4B75-A5A1-989C36DEDA7D}">
  <ds:schemaRefs/>
</ds:datastoreItem>
</file>

<file path=customXml/itemProps4.xml><?xml version="1.0" encoding="utf-8"?>
<ds:datastoreItem xmlns:ds="http://schemas.openxmlformats.org/officeDocument/2006/customXml" ds:itemID="{196A6FF5-89E7-4F16-876F-5431C9C1BBAE}">
  <ds:schemaRefs/>
</ds:datastoreItem>
</file>

<file path=customXml/itemProps5.xml><?xml version="1.0" encoding="utf-8"?>
<ds:datastoreItem xmlns:ds="http://schemas.openxmlformats.org/officeDocument/2006/customXml" ds:itemID="{EDB9250E-DA7F-43B7-9B2A-E421785552D7}">
  <ds:schemaRefs/>
</ds:datastoreItem>
</file>

<file path=customXml/itemProps6.xml><?xml version="1.0" encoding="utf-8"?>
<ds:datastoreItem xmlns:ds="http://schemas.openxmlformats.org/officeDocument/2006/customXml" ds:itemID="{BFCE8817-E692-4F2E-B796-078C1C8EF9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7806</Characters>
  <Application>Microsoft Office Word</Application>
  <DocSecurity>4</DocSecurity>
  <Lines>65</Lines>
  <Paragraphs>18</Paragraphs>
  <ScaleCrop>false</ScaleCrop>
  <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高卉诗</dc:creator>
  <cp:keywords/>
  <dc:description/>
  <cp:lastModifiedBy>ZHONGM</cp:lastModifiedBy>
  <cp:revision>2</cp:revision>
  <dcterms:created xsi:type="dcterms:W3CDTF">2025-09-24T16:00:00Z</dcterms:created>
  <dcterms:modified xsi:type="dcterms:W3CDTF">2025-09-24T16:00:00Z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3|HQSH-HSQH-公开信息|{00000000-0000-0000-0000-000000000000}</vt:lpwstr>
  </property>
</Properties>
</file>