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EA" w:rsidRPr="000519BE" w:rsidRDefault="00CE632B" w:rsidP="00F406AB">
      <w:pPr>
        <w:spacing w:line="360" w:lineRule="auto"/>
        <w:jc w:val="center"/>
        <w:rPr>
          <w:b/>
          <w:color w:val="000000" w:themeColor="text1"/>
          <w:sz w:val="28"/>
          <w:szCs w:val="28"/>
        </w:rPr>
      </w:pPr>
      <w:r w:rsidRPr="000519BE">
        <w:rPr>
          <w:rFonts w:hint="eastAsia"/>
          <w:b/>
          <w:color w:val="000000" w:themeColor="text1"/>
          <w:sz w:val="28"/>
          <w:szCs w:val="28"/>
        </w:rPr>
        <w:t>富荣</w:t>
      </w:r>
      <w:r w:rsidR="00754541" w:rsidRPr="000519BE">
        <w:rPr>
          <w:rFonts w:hint="eastAsia"/>
          <w:b/>
          <w:color w:val="000000" w:themeColor="text1"/>
          <w:sz w:val="28"/>
          <w:szCs w:val="28"/>
        </w:rPr>
        <w:t>富兴纯债债券型</w:t>
      </w:r>
      <w:r w:rsidRPr="000519BE">
        <w:rPr>
          <w:rFonts w:hint="eastAsia"/>
          <w:b/>
          <w:color w:val="000000" w:themeColor="text1"/>
          <w:sz w:val="28"/>
          <w:szCs w:val="28"/>
        </w:rPr>
        <w:t>证券投资基金</w:t>
      </w:r>
      <w:r w:rsidR="009211CA" w:rsidRPr="000519BE">
        <w:rPr>
          <w:rFonts w:hint="eastAsia"/>
          <w:b/>
          <w:color w:val="000000" w:themeColor="text1"/>
          <w:sz w:val="28"/>
          <w:szCs w:val="28"/>
        </w:rPr>
        <w:t>基金</w:t>
      </w:r>
      <w:r w:rsidR="00623C63" w:rsidRPr="000519BE">
        <w:rPr>
          <w:rFonts w:hint="eastAsia"/>
          <w:b/>
          <w:color w:val="000000" w:themeColor="text1"/>
          <w:sz w:val="28"/>
          <w:szCs w:val="28"/>
        </w:rPr>
        <w:t>分红公告</w:t>
      </w:r>
    </w:p>
    <w:p w:rsidR="00A215EA" w:rsidRPr="000519BE" w:rsidRDefault="00A215EA" w:rsidP="00F406AB">
      <w:pPr>
        <w:spacing w:line="360" w:lineRule="auto"/>
        <w:jc w:val="center"/>
        <w:rPr>
          <w:color w:val="000000" w:themeColor="text1"/>
        </w:rPr>
      </w:pPr>
      <w:r w:rsidRPr="000519BE">
        <w:rPr>
          <w:rFonts w:hint="eastAsia"/>
          <w:color w:val="000000" w:themeColor="text1"/>
        </w:rPr>
        <w:t>公告送出日期：</w:t>
      </w:r>
      <w:r w:rsidR="00754541" w:rsidRPr="000519BE">
        <w:rPr>
          <w:rFonts w:hint="eastAsia"/>
          <w:color w:val="000000" w:themeColor="text1"/>
        </w:rPr>
        <w:t>2025</w:t>
      </w:r>
      <w:r w:rsidR="00754541" w:rsidRPr="000519BE">
        <w:rPr>
          <w:rFonts w:hint="eastAsia"/>
          <w:color w:val="000000" w:themeColor="text1"/>
        </w:rPr>
        <w:t>年</w:t>
      </w:r>
      <w:r w:rsidR="000767D2" w:rsidRPr="000519BE">
        <w:rPr>
          <w:rFonts w:hint="eastAsia"/>
          <w:color w:val="000000" w:themeColor="text1"/>
        </w:rPr>
        <w:t>9</w:t>
      </w:r>
      <w:r w:rsidR="00623C63" w:rsidRPr="000519BE">
        <w:rPr>
          <w:rFonts w:hint="eastAsia"/>
          <w:color w:val="000000" w:themeColor="text1"/>
        </w:rPr>
        <w:t>月</w:t>
      </w:r>
      <w:r w:rsidR="000767D2" w:rsidRPr="000519BE">
        <w:rPr>
          <w:rFonts w:hint="eastAsia"/>
          <w:color w:val="000000" w:themeColor="text1"/>
        </w:rPr>
        <w:t>25</w:t>
      </w:r>
      <w:r w:rsidR="00623C63" w:rsidRPr="000519BE">
        <w:rPr>
          <w:rFonts w:hint="eastAsia"/>
          <w:color w:val="000000" w:themeColor="text1"/>
        </w:rPr>
        <w:t>日</w:t>
      </w:r>
    </w:p>
    <w:p w:rsidR="00A215EA" w:rsidRPr="000519BE" w:rsidRDefault="00A215EA" w:rsidP="00ED50F6">
      <w:pPr>
        <w:pStyle w:val="2"/>
        <w:rPr>
          <w:color w:val="000000" w:themeColor="text1"/>
          <w:sz w:val="21"/>
          <w:szCs w:val="21"/>
        </w:rPr>
      </w:pPr>
      <w:r w:rsidRPr="000519BE">
        <w:rPr>
          <w:rFonts w:hint="eastAsia"/>
          <w:color w:val="000000" w:themeColor="text1"/>
          <w:sz w:val="21"/>
          <w:szCs w:val="21"/>
        </w:rPr>
        <w:t>1</w:t>
      </w:r>
      <w:r w:rsidRPr="000519BE">
        <w:rPr>
          <w:rFonts w:hint="eastAsia"/>
          <w:color w:val="000000" w:themeColor="text1"/>
          <w:sz w:val="21"/>
          <w:szCs w:val="21"/>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1"/>
        <w:gridCol w:w="1521"/>
        <w:gridCol w:w="2970"/>
        <w:gridCol w:w="3344"/>
      </w:tblGrid>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基金名称</w:t>
            </w:r>
          </w:p>
        </w:tc>
        <w:tc>
          <w:tcPr>
            <w:tcW w:w="6314" w:type="dxa"/>
            <w:gridSpan w:val="2"/>
          </w:tcPr>
          <w:p w:rsidR="00CE632B" w:rsidRPr="000519BE" w:rsidRDefault="00CE632B">
            <w:pPr>
              <w:rPr>
                <w:rFonts w:ascii="Arial" w:hAnsi="Arial" w:cs="Arial"/>
                <w:color w:val="000000" w:themeColor="text1"/>
                <w:szCs w:val="21"/>
              </w:rPr>
            </w:pPr>
            <w:r w:rsidRPr="000519BE">
              <w:rPr>
                <w:rFonts w:ascii="Arial" w:hAnsi="宋体" w:cs="Arial" w:hint="eastAsia"/>
                <w:color w:val="000000" w:themeColor="text1"/>
                <w:szCs w:val="21"/>
              </w:rPr>
              <w:t>富荣</w:t>
            </w:r>
            <w:r w:rsidR="00754541" w:rsidRPr="000519BE">
              <w:rPr>
                <w:rFonts w:ascii="Arial" w:hAnsi="宋体" w:cs="Arial" w:hint="eastAsia"/>
                <w:color w:val="000000" w:themeColor="text1"/>
                <w:szCs w:val="21"/>
              </w:rPr>
              <w:t>富兴纯债债券型</w:t>
            </w:r>
            <w:r w:rsidRPr="000519BE">
              <w:rPr>
                <w:rFonts w:ascii="Arial" w:hAnsi="宋体" w:cs="Arial" w:hint="eastAsia"/>
                <w:color w:val="000000" w:themeColor="text1"/>
                <w:szCs w:val="21"/>
              </w:rPr>
              <w:t>证券投资基金</w:t>
            </w:r>
          </w:p>
        </w:tc>
      </w:tr>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基金简称</w:t>
            </w:r>
          </w:p>
        </w:tc>
        <w:tc>
          <w:tcPr>
            <w:tcW w:w="6314" w:type="dxa"/>
            <w:gridSpan w:val="2"/>
          </w:tcPr>
          <w:p w:rsidR="00CE632B" w:rsidRPr="000519BE" w:rsidRDefault="00CE632B">
            <w:pPr>
              <w:rPr>
                <w:rFonts w:ascii="Arial" w:hAnsi="Arial" w:cs="Arial"/>
                <w:color w:val="000000" w:themeColor="text1"/>
                <w:szCs w:val="21"/>
              </w:rPr>
            </w:pPr>
            <w:r w:rsidRPr="000519BE">
              <w:rPr>
                <w:rFonts w:ascii="Arial" w:hAnsi="宋体" w:cs="Arial" w:hint="eastAsia"/>
                <w:color w:val="000000" w:themeColor="text1"/>
                <w:kern w:val="0"/>
                <w:szCs w:val="21"/>
              </w:rPr>
              <w:t>富荣</w:t>
            </w:r>
            <w:r w:rsidR="00754541" w:rsidRPr="000519BE">
              <w:rPr>
                <w:rFonts w:ascii="Arial" w:hAnsi="宋体" w:cs="Arial" w:hint="eastAsia"/>
                <w:color w:val="000000" w:themeColor="text1"/>
                <w:kern w:val="0"/>
                <w:szCs w:val="21"/>
              </w:rPr>
              <w:t>富兴</w:t>
            </w:r>
            <w:r w:rsidRPr="000519BE">
              <w:rPr>
                <w:rFonts w:ascii="Arial" w:hAnsi="宋体" w:cs="Arial" w:hint="eastAsia"/>
                <w:color w:val="000000" w:themeColor="text1"/>
                <w:kern w:val="0"/>
                <w:szCs w:val="21"/>
              </w:rPr>
              <w:t>纯债</w:t>
            </w:r>
          </w:p>
        </w:tc>
      </w:tr>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基金主代码</w:t>
            </w:r>
          </w:p>
        </w:tc>
        <w:tc>
          <w:tcPr>
            <w:tcW w:w="6314" w:type="dxa"/>
            <w:gridSpan w:val="2"/>
          </w:tcPr>
          <w:p w:rsidR="00CE632B" w:rsidRPr="000519BE" w:rsidRDefault="00CE632B">
            <w:pPr>
              <w:rPr>
                <w:rFonts w:ascii="Arial" w:hAnsi="Arial" w:cs="Arial"/>
                <w:color w:val="000000" w:themeColor="text1"/>
                <w:szCs w:val="21"/>
              </w:rPr>
            </w:pPr>
            <w:r w:rsidRPr="000519BE">
              <w:rPr>
                <w:rFonts w:ascii="Arial" w:hAnsi="Arial" w:cs="Arial"/>
                <w:color w:val="000000" w:themeColor="text1"/>
                <w:kern w:val="0"/>
                <w:szCs w:val="21"/>
              </w:rPr>
              <w:t>00</w:t>
            </w:r>
            <w:r w:rsidR="00754541" w:rsidRPr="000519BE">
              <w:rPr>
                <w:rFonts w:ascii="Arial" w:hAnsi="Arial" w:cs="Arial" w:hint="eastAsia"/>
                <w:color w:val="000000" w:themeColor="text1"/>
                <w:kern w:val="0"/>
                <w:szCs w:val="21"/>
              </w:rPr>
              <w:t>4441</w:t>
            </w:r>
          </w:p>
        </w:tc>
      </w:tr>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基金合同生效日</w:t>
            </w:r>
          </w:p>
        </w:tc>
        <w:tc>
          <w:tcPr>
            <w:tcW w:w="6314" w:type="dxa"/>
            <w:gridSpan w:val="2"/>
          </w:tcPr>
          <w:p w:rsidR="00CE632B" w:rsidRPr="000519BE" w:rsidRDefault="00754541" w:rsidP="00D239AE">
            <w:pPr>
              <w:rPr>
                <w:rFonts w:ascii="Arial" w:hAnsi="Arial" w:cs="Arial"/>
                <w:color w:val="000000" w:themeColor="text1"/>
                <w:szCs w:val="21"/>
              </w:rPr>
            </w:pPr>
            <w:r w:rsidRPr="000519BE">
              <w:rPr>
                <w:rFonts w:ascii="Arial" w:hAnsi="Arial" w:cs="Arial"/>
                <w:color w:val="000000" w:themeColor="text1"/>
                <w:szCs w:val="21"/>
              </w:rPr>
              <w:t>201</w:t>
            </w:r>
            <w:r w:rsidRPr="000519BE">
              <w:rPr>
                <w:rFonts w:ascii="Arial" w:hAnsi="Arial" w:cs="Arial" w:hint="eastAsia"/>
                <w:color w:val="000000" w:themeColor="text1"/>
                <w:szCs w:val="21"/>
              </w:rPr>
              <w:t>7</w:t>
            </w:r>
            <w:r w:rsidR="00D239AE" w:rsidRPr="000519BE">
              <w:rPr>
                <w:rFonts w:ascii="Arial" w:hAnsi="宋体" w:cs="Arial" w:hint="eastAsia"/>
                <w:color w:val="000000" w:themeColor="text1"/>
                <w:szCs w:val="21"/>
              </w:rPr>
              <w:t>年</w:t>
            </w:r>
            <w:r w:rsidRPr="000519BE">
              <w:rPr>
                <w:rFonts w:ascii="Arial" w:hAnsi="Arial" w:cs="Arial" w:hint="eastAsia"/>
                <w:color w:val="000000" w:themeColor="text1"/>
                <w:szCs w:val="21"/>
              </w:rPr>
              <w:t>3</w:t>
            </w:r>
            <w:r w:rsidR="00CE632B" w:rsidRPr="000519BE">
              <w:rPr>
                <w:rFonts w:ascii="Arial" w:hAnsi="宋体" w:cs="Arial" w:hint="eastAsia"/>
                <w:color w:val="000000" w:themeColor="text1"/>
                <w:szCs w:val="21"/>
              </w:rPr>
              <w:t>月</w:t>
            </w:r>
            <w:r w:rsidRPr="000519BE">
              <w:rPr>
                <w:rFonts w:ascii="Arial" w:hAnsi="宋体" w:cs="Arial" w:hint="eastAsia"/>
                <w:color w:val="000000" w:themeColor="text1"/>
                <w:szCs w:val="21"/>
              </w:rPr>
              <w:t>9</w:t>
            </w:r>
            <w:r w:rsidR="00CE632B" w:rsidRPr="000519BE">
              <w:rPr>
                <w:rFonts w:ascii="Arial" w:hAnsi="宋体" w:cs="Arial" w:hint="eastAsia"/>
                <w:color w:val="000000" w:themeColor="text1"/>
                <w:szCs w:val="21"/>
              </w:rPr>
              <w:t>日</w:t>
            </w:r>
          </w:p>
        </w:tc>
      </w:tr>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基金管理人名称</w:t>
            </w:r>
          </w:p>
        </w:tc>
        <w:tc>
          <w:tcPr>
            <w:tcW w:w="6314" w:type="dxa"/>
            <w:gridSpan w:val="2"/>
          </w:tcPr>
          <w:p w:rsidR="00CE632B" w:rsidRPr="000519BE" w:rsidRDefault="00CE632B">
            <w:pPr>
              <w:rPr>
                <w:rFonts w:ascii="Arial" w:hAnsi="Arial" w:cs="Arial"/>
                <w:color w:val="000000" w:themeColor="text1"/>
                <w:szCs w:val="21"/>
              </w:rPr>
            </w:pPr>
            <w:r w:rsidRPr="000519BE">
              <w:rPr>
                <w:rFonts w:ascii="Arial" w:hAnsi="宋体" w:cs="Arial" w:hint="eastAsia"/>
                <w:color w:val="000000" w:themeColor="text1"/>
                <w:szCs w:val="21"/>
              </w:rPr>
              <w:t>富荣</w:t>
            </w:r>
            <w:r w:rsidRPr="000519BE">
              <w:rPr>
                <w:rFonts w:ascii="Arial" w:hAnsi="宋体" w:cs="Arial"/>
                <w:color w:val="000000" w:themeColor="text1"/>
                <w:szCs w:val="21"/>
              </w:rPr>
              <w:t>基金管理有限公司</w:t>
            </w:r>
          </w:p>
        </w:tc>
      </w:tr>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基金托管人名称</w:t>
            </w:r>
          </w:p>
        </w:tc>
        <w:tc>
          <w:tcPr>
            <w:tcW w:w="6314" w:type="dxa"/>
            <w:gridSpan w:val="2"/>
          </w:tcPr>
          <w:p w:rsidR="00CE632B" w:rsidRPr="000519BE" w:rsidRDefault="00754541">
            <w:pPr>
              <w:rPr>
                <w:rFonts w:ascii="Arial" w:hAnsi="Arial" w:cs="Arial"/>
                <w:color w:val="000000" w:themeColor="text1"/>
                <w:szCs w:val="21"/>
              </w:rPr>
            </w:pPr>
            <w:r w:rsidRPr="000519BE">
              <w:rPr>
                <w:rFonts w:ascii="Arial" w:hAnsi="宋体" w:cs="Arial" w:hint="eastAsia"/>
                <w:color w:val="000000" w:themeColor="text1"/>
                <w:szCs w:val="21"/>
              </w:rPr>
              <w:t>中国建设</w:t>
            </w:r>
            <w:r w:rsidR="00CE632B" w:rsidRPr="000519BE">
              <w:rPr>
                <w:rFonts w:ascii="Arial" w:hAnsi="宋体" w:cs="Arial" w:hint="eastAsia"/>
                <w:color w:val="000000" w:themeColor="text1"/>
                <w:szCs w:val="21"/>
              </w:rPr>
              <w:t>银行股份有限公司</w:t>
            </w:r>
          </w:p>
        </w:tc>
      </w:tr>
      <w:tr w:rsidR="00FF632B" w:rsidRPr="000519BE" w:rsidTr="00CE632B">
        <w:trPr>
          <w:jc w:val="center"/>
        </w:trPr>
        <w:tc>
          <w:tcPr>
            <w:tcW w:w="3042"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公告依据</w:t>
            </w:r>
          </w:p>
        </w:tc>
        <w:tc>
          <w:tcPr>
            <w:tcW w:w="6314" w:type="dxa"/>
            <w:gridSpan w:val="2"/>
          </w:tcPr>
          <w:p w:rsidR="00CE632B" w:rsidRPr="000519BE" w:rsidRDefault="00CE632B" w:rsidP="00CE632B">
            <w:pPr>
              <w:rPr>
                <w:rFonts w:ascii="Arial" w:hAnsi="Arial" w:cs="Arial"/>
                <w:color w:val="000000" w:themeColor="text1"/>
                <w:szCs w:val="21"/>
              </w:rPr>
            </w:pPr>
            <w:r w:rsidRPr="000519BE">
              <w:rPr>
                <w:rFonts w:ascii="Arial" w:hAnsi="宋体" w:cs="Arial"/>
                <w:color w:val="000000" w:themeColor="text1"/>
                <w:szCs w:val="21"/>
              </w:rPr>
              <w:t>《</w:t>
            </w:r>
            <w:r w:rsidRPr="000519BE">
              <w:rPr>
                <w:rFonts w:ascii="Arial" w:hAnsi="宋体" w:cs="Arial" w:hint="eastAsia"/>
                <w:color w:val="000000" w:themeColor="text1"/>
                <w:szCs w:val="21"/>
              </w:rPr>
              <w:t>中华人民共和国</w:t>
            </w:r>
            <w:r w:rsidRPr="000519BE">
              <w:rPr>
                <w:rFonts w:ascii="Arial" w:hAnsi="宋体" w:cs="Arial"/>
                <w:color w:val="000000" w:themeColor="text1"/>
                <w:szCs w:val="21"/>
              </w:rPr>
              <w:t>证券投资基金法》、《</w:t>
            </w:r>
            <w:r w:rsidR="00464138" w:rsidRPr="000519BE">
              <w:rPr>
                <w:rFonts w:ascii="Arial" w:hAnsi="宋体" w:cs="Arial" w:hint="eastAsia"/>
                <w:color w:val="000000" w:themeColor="text1"/>
                <w:szCs w:val="21"/>
              </w:rPr>
              <w:t>公开募集</w:t>
            </w:r>
            <w:r w:rsidRPr="000519BE">
              <w:rPr>
                <w:rFonts w:ascii="Arial" w:hAnsi="宋体" w:cs="Arial"/>
                <w:color w:val="000000" w:themeColor="text1"/>
                <w:szCs w:val="21"/>
              </w:rPr>
              <w:t>证券投资基金运作管理办法》、</w:t>
            </w:r>
            <w:r w:rsidRPr="000519BE">
              <w:rPr>
                <w:rFonts w:ascii="Arial" w:hAnsi="Arial" w:cs="Arial" w:hint="eastAsia"/>
                <w:color w:val="000000" w:themeColor="text1"/>
                <w:szCs w:val="21"/>
              </w:rPr>
              <w:t>《</w:t>
            </w:r>
            <w:r w:rsidRPr="000519BE">
              <w:rPr>
                <w:rFonts w:ascii="Arial" w:hAnsi="宋体" w:cs="Arial" w:hint="eastAsia"/>
                <w:color w:val="000000" w:themeColor="text1"/>
                <w:szCs w:val="21"/>
              </w:rPr>
              <w:t>富荣</w:t>
            </w:r>
            <w:r w:rsidR="00754541" w:rsidRPr="000519BE">
              <w:rPr>
                <w:rFonts w:ascii="Arial" w:hAnsi="宋体" w:cs="Arial" w:hint="eastAsia"/>
                <w:color w:val="000000" w:themeColor="text1"/>
                <w:szCs w:val="21"/>
              </w:rPr>
              <w:t>富兴纯债债券型</w:t>
            </w:r>
            <w:r w:rsidRPr="000519BE">
              <w:rPr>
                <w:rFonts w:ascii="Arial" w:hAnsi="宋体" w:cs="Arial" w:hint="eastAsia"/>
                <w:color w:val="000000" w:themeColor="text1"/>
                <w:szCs w:val="21"/>
              </w:rPr>
              <w:t>证券投资基金</w:t>
            </w:r>
            <w:r w:rsidRPr="000519BE">
              <w:rPr>
                <w:rFonts w:ascii="Arial" w:hAnsi="Arial" w:cs="Arial" w:hint="eastAsia"/>
                <w:color w:val="000000" w:themeColor="text1"/>
                <w:szCs w:val="21"/>
              </w:rPr>
              <w:t>基金合同》、《</w:t>
            </w:r>
            <w:r w:rsidRPr="000519BE">
              <w:rPr>
                <w:rFonts w:ascii="Arial" w:hAnsi="宋体" w:cs="Arial" w:hint="eastAsia"/>
                <w:color w:val="000000" w:themeColor="text1"/>
                <w:szCs w:val="21"/>
              </w:rPr>
              <w:t>富荣</w:t>
            </w:r>
            <w:r w:rsidR="00754541" w:rsidRPr="000519BE">
              <w:rPr>
                <w:rFonts w:ascii="Arial" w:hAnsi="宋体" w:cs="Arial" w:hint="eastAsia"/>
                <w:color w:val="000000" w:themeColor="text1"/>
                <w:szCs w:val="21"/>
              </w:rPr>
              <w:t>富兴纯债债券型</w:t>
            </w:r>
            <w:r w:rsidRPr="000519BE">
              <w:rPr>
                <w:rFonts w:ascii="Arial" w:hAnsi="宋体" w:cs="Arial" w:hint="eastAsia"/>
                <w:color w:val="000000" w:themeColor="text1"/>
                <w:szCs w:val="21"/>
              </w:rPr>
              <w:t>证券投资基金</w:t>
            </w:r>
            <w:r w:rsidRPr="000519BE">
              <w:rPr>
                <w:rFonts w:ascii="Arial" w:hAnsi="Arial" w:cs="Arial" w:hint="eastAsia"/>
                <w:color w:val="000000" w:themeColor="text1"/>
                <w:szCs w:val="21"/>
              </w:rPr>
              <w:t>招募说明书》等</w:t>
            </w:r>
          </w:p>
        </w:tc>
      </w:tr>
      <w:tr w:rsidR="00FF632B" w:rsidRPr="000519BE" w:rsidTr="00CE632B">
        <w:trPr>
          <w:jc w:val="center"/>
        </w:trPr>
        <w:tc>
          <w:tcPr>
            <w:tcW w:w="3042" w:type="dxa"/>
            <w:gridSpan w:val="2"/>
          </w:tcPr>
          <w:p w:rsidR="00A17CBA" w:rsidRPr="000519BE" w:rsidRDefault="00A17CBA" w:rsidP="00CE632B">
            <w:pPr>
              <w:rPr>
                <w:rFonts w:ascii="Arial" w:hAnsi="Arial" w:cs="Arial"/>
                <w:color w:val="000000" w:themeColor="text1"/>
                <w:szCs w:val="21"/>
              </w:rPr>
            </w:pPr>
            <w:r w:rsidRPr="000519BE">
              <w:rPr>
                <w:rFonts w:ascii="Arial" w:hAnsi="宋体" w:cs="Arial"/>
                <w:color w:val="000000" w:themeColor="text1"/>
                <w:szCs w:val="21"/>
              </w:rPr>
              <w:t>收益分配基准日</w:t>
            </w:r>
          </w:p>
        </w:tc>
        <w:tc>
          <w:tcPr>
            <w:tcW w:w="6314" w:type="dxa"/>
            <w:gridSpan w:val="2"/>
          </w:tcPr>
          <w:p w:rsidR="00A17CBA" w:rsidRPr="000519BE" w:rsidRDefault="00754541" w:rsidP="00627DB6">
            <w:pPr>
              <w:rPr>
                <w:rFonts w:ascii="Arial" w:hAnsi="Arial" w:cs="Arial"/>
                <w:color w:val="000000" w:themeColor="text1"/>
                <w:szCs w:val="21"/>
              </w:rPr>
            </w:pPr>
            <w:r w:rsidRPr="000519BE">
              <w:rPr>
                <w:rFonts w:ascii="Arial" w:hAnsi="Arial" w:cs="Arial"/>
                <w:color w:val="000000" w:themeColor="text1"/>
                <w:szCs w:val="21"/>
              </w:rPr>
              <w:t>20</w:t>
            </w:r>
            <w:r w:rsidRPr="000519BE">
              <w:rPr>
                <w:rFonts w:ascii="Arial" w:hAnsi="Arial" w:cs="Arial" w:hint="eastAsia"/>
                <w:color w:val="000000" w:themeColor="text1"/>
                <w:szCs w:val="21"/>
              </w:rPr>
              <w:t>25</w:t>
            </w:r>
            <w:r w:rsidRPr="000519BE">
              <w:rPr>
                <w:rFonts w:ascii="Arial" w:hAnsi="Arial" w:cs="Arial"/>
                <w:color w:val="000000" w:themeColor="text1"/>
                <w:szCs w:val="21"/>
              </w:rPr>
              <w:t>年</w:t>
            </w:r>
            <w:r w:rsidR="000767D2" w:rsidRPr="000519BE">
              <w:rPr>
                <w:rFonts w:ascii="Arial" w:hAnsi="Arial" w:cs="Arial" w:hint="eastAsia"/>
                <w:color w:val="000000" w:themeColor="text1"/>
                <w:szCs w:val="21"/>
              </w:rPr>
              <w:t>9</w:t>
            </w:r>
            <w:r w:rsidR="00A17CBA" w:rsidRPr="000519BE">
              <w:rPr>
                <w:rFonts w:ascii="Arial" w:hAnsi="Arial" w:cs="Arial"/>
                <w:color w:val="000000" w:themeColor="text1"/>
                <w:szCs w:val="21"/>
              </w:rPr>
              <w:t>月</w:t>
            </w:r>
            <w:r w:rsidR="000767D2" w:rsidRPr="000519BE">
              <w:rPr>
                <w:rFonts w:ascii="Arial" w:hAnsi="Arial" w:cs="Arial" w:hint="eastAsia"/>
                <w:color w:val="000000" w:themeColor="text1"/>
                <w:szCs w:val="21"/>
              </w:rPr>
              <w:t>19</w:t>
            </w:r>
            <w:r w:rsidR="00A17CBA" w:rsidRPr="000519BE">
              <w:rPr>
                <w:rFonts w:ascii="Arial" w:hAnsi="Arial" w:cs="Arial"/>
                <w:color w:val="000000" w:themeColor="text1"/>
                <w:szCs w:val="21"/>
              </w:rPr>
              <w:t>日</w:t>
            </w:r>
          </w:p>
        </w:tc>
      </w:tr>
      <w:tr w:rsidR="00FF632B" w:rsidRPr="000519BE" w:rsidTr="00CE632B">
        <w:trPr>
          <w:jc w:val="center"/>
        </w:trPr>
        <w:tc>
          <w:tcPr>
            <w:tcW w:w="3042" w:type="dxa"/>
            <w:gridSpan w:val="2"/>
            <w:vAlign w:val="center"/>
          </w:tcPr>
          <w:p w:rsidR="0033440B" w:rsidRPr="000519BE" w:rsidRDefault="0033440B" w:rsidP="00CE632B">
            <w:pPr>
              <w:rPr>
                <w:rFonts w:ascii="Arial" w:hAnsi="Arial" w:cs="Arial"/>
                <w:color w:val="000000" w:themeColor="text1"/>
                <w:szCs w:val="21"/>
              </w:rPr>
            </w:pPr>
            <w:r w:rsidRPr="000519BE">
              <w:rPr>
                <w:rFonts w:ascii="Arial" w:hAnsi="宋体" w:cs="Arial"/>
                <w:color w:val="000000" w:themeColor="text1"/>
                <w:szCs w:val="21"/>
              </w:rPr>
              <w:t>有关年度分红次数的说明</w:t>
            </w:r>
          </w:p>
        </w:tc>
        <w:tc>
          <w:tcPr>
            <w:tcW w:w="6314" w:type="dxa"/>
            <w:gridSpan w:val="2"/>
            <w:vAlign w:val="center"/>
          </w:tcPr>
          <w:p w:rsidR="0033440B" w:rsidRPr="000519BE" w:rsidRDefault="0033440B" w:rsidP="008C0DF0">
            <w:pPr>
              <w:rPr>
                <w:rFonts w:ascii="Arial" w:hAnsi="Arial" w:cs="Arial"/>
                <w:color w:val="000000" w:themeColor="text1"/>
                <w:szCs w:val="21"/>
              </w:rPr>
            </w:pPr>
            <w:r w:rsidRPr="000519BE">
              <w:rPr>
                <w:rFonts w:ascii="Arial" w:hAnsi="宋体" w:cs="Arial" w:hint="eastAsia"/>
                <w:color w:val="000000" w:themeColor="text1"/>
                <w:szCs w:val="21"/>
              </w:rPr>
              <w:t>本次分红为本基金</w:t>
            </w:r>
            <w:r w:rsidR="00627DB6" w:rsidRPr="000519BE">
              <w:rPr>
                <w:rFonts w:ascii="Arial" w:hAnsi="Arial" w:cs="Arial"/>
                <w:color w:val="000000" w:themeColor="text1"/>
                <w:szCs w:val="21"/>
              </w:rPr>
              <w:t>20</w:t>
            </w:r>
            <w:r w:rsidR="00880EC4" w:rsidRPr="000519BE">
              <w:rPr>
                <w:rFonts w:ascii="Arial" w:hAnsi="Arial" w:cs="Arial" w:hint="eastAsia"/>
                <w:color w:val="000000" w:themeColor="text1"/>
                <w:szCs w:val="21"/>
              </w:rPr>
              <w:t>2</w:t>
            </w:r>
            <w:r w:rsidR="00D7142C" w:rsidRPr="000519BE">
              <w:rPr>
                <w:rFonts w:ascii="Arial" w:hAnsi="Arial" w:cs="Arial" w:hint="eastAsia"/>
                <w:color w:val="000000" w:themeColor="text1"/>
                <w:szCs w:val="21"/>
              </w:rPr>
              <w:t>5</w:t>
            </w:r>
            <w:r w:rsidRPr="000519BE">
              <w:rPr>
                <w:rFonts w:ascii="Arial" w:hAnsi="宋体" w:cs="Arial"/>
                <w:color w:val="000000" w:themeColor="text1"/>
                <w:szCs w:val="21"/>
              </w:rPr>
              <w:t>年度的第</w:t>
            </w:r>
            <w:r w:rsidR="00D7142C" w:rsidRPr="000519BE">
              <w:rPr>
                <w:rFonts w:ascii="Arial" w:hAnsi="Arial" w:cs="Arial" w:hint="eastAsia"/>
                <w:color w:val="000000" w:themeColor="text1"/>
                <w:szCs w:val="21"/>
              </w:rPr>
              <w:t>1</w:t>
            </w:r>
            <w:r w:rsidRPr="000519BE">
              <w:rPr>
                <w:rFonts w:ascii="Arial" w:hAnsi="宋体" w:cs="Arial"/>
                <w:color w:val="000000" w:themeColor="text1"/>
                <w:szCs w:val="21"/>
              </w:rPr>
              <w:t>次分红</w:t>
            </w:r>
          </w:p>
        </w:tc>
      </w:tr>
      <w:tr w:rsidR="00FF632B" w:rsidRPr="000519BE" w:rsidTr="00755006">
        <w:trPr>
          <w:jc w:val="center"/>
        </w:trPr>
        <w:tc>
          <w:tcPr>
            <w:tcW w:w="3042" w:type="dxa"/>
            <w:gridSpan w:val="2"/>
          </w:tcPr>
          <w:p w:rsidR="00E85737" w:rsidRPr="000519BE" w:rsidRDefault="00E85737" w:rsidP="00296E3A">
            <w:pPr>
              <w:rPr>
                <w:rFonts w:ascii="Arial" w:hAnsi="宋体" w:cs="Arial"/>
                <w:color w:val="000000" w:themeColor="text1"/>
                <w:szCs w:val="21"/>
              </w:rPr>
            </w:pPr>
            <w:r w:rsidRPr="000519BE">
              <w:rPr>
                <w:rFonts w:ascii="Arial" w:hAnsi="宋体" w:cs="Arial" w:hint="eastAsia"/>
                <w:color w:val="000000" w:themeColor="text1"/>
                <w:szCs w:val="21"/>
              </w:rPr>
              <w:t>下属分级基金的基金简称</w:t>
            </w:r>
          </w:p>
        </w:tc>
        <w:tc>
          <w:tcPr>
            <w:tcW w:w="2970" w:type="dxa"/>
          </w:tcPr>
          <w:p w:rsidR="00E85737" w:rsidRPr="000519BE" w:rsidRDefault="00E85737" w:rsidP="00296E3A">
            <w:pPr>
              <w:rPr>
                <w:rFonts w:ascii="Arial" w:hAnsi="宋体" w:cs="Arial"/>
                <w:color w:val="000000" w:themeColor="text1"/>
                <w:szCs w:val="21"/>
              </w:rPr>
            </w:pPr>
            <w:r w:rsidRPr="000519BE">
              <w:rPr>
                <w:rFonts w:ascii="Arial" w:hAnsi="宋体" w:cs="Arial" w:hint="eastAsia"/>
                <w:color w:val="000000" w:themeColor="text1"/>
                <w:szCs w:val="21"/>
              </w:rPr>
              <w:t>富荣</w:t>
            </w:r>
            <w:r w:rsidR="00754541" w:rsidRPr="000519BE">
              <w:rPr>
                <w:rFonts w:ascii="Arial" w:hAnsi="宋体" w:cs="Arial" w:hint="eastAsia"/>
                <w:color w:val="000000" w:themeColor="text1"/>
                <w:szCs w:val="21"/>
              </w:rPr>
              <w:t>富兴</w:t>
            </w:r>
            <w:r w:rsidR="001D1C61" w:rsidRPr="000519BE">
              <w:rPr>
                <w:rFonts w:ascii="Arial" w:hAnsi="宋体" w:cs="Arial" w:hint="eastAsia"/>
                <w:color w:val="000000" w:themeColor="text1"/>
                <w:szCs w:val="21"/>
              </w:rPr>
              <w:t>纯债</w:t>
            </w:r>
            <w:r w:rsidRPr="000519BE">
              <w:rPr>
                <w:rFonts w:ascii="Arial" w:hAnsi="宋体" w:cs="Arial" w:hint="eastAsia"/>
                <w:color w:val="000000" w:themeColor="text1"/>
                <w:szCs w:val="21"/>
              </w:rPr>
              <w:t>A</w:t>
            </w:r>
          </w:p>
        </w:tc>
        <w:tc>
          <w:tcPr>
            <w:tcW w:w="3344" w:type="dxa"/>
          </w:tcPr>
          <w:p w:rsidR="00E85737" w:rsidRPr="000519BE" w:rsidRDefault="00E85737" w:rsidP="00296E3A">
            <w:pPr>
              <w:rPr>
                <w:rFonts w:ascii="Arial" w:hAnsi="宋体" w:cs="Arial"/>
                <w:color w:val="000000" w:themeColor="text1"/>
                <w:szCs w:val="21"/>
              </w:rPr>
            </w:pPr>
            <w:r w:rsidRPr="000519BE">
              <w:rPr>
                <w:rFonts w:ascii="Arial" w:hAnsi="宋体" w:cs="Arial" w:hint="eastAsia"/>
                <w:color w:val="000000" w:themeColor="text1"/>
                <w:szCs w:val="21"/>
              </w:rPr>
              <w:t>富荣</w:t>
            </w:r>
            <w:r w:rsidR="00754541" w:rsidRPr="000519BE">
              <w:rPr>
                <w:rFonts w:ascii="Arial" w:hAnsi="宋体" w:cs="Arial" w:hint="eastAsia"/>
                <w:color w:val="000000" w:themeColor="text1"/>
                <w:szCs w:val="21"/>
              </w:rPr>
              <w:t>富兴</w:t>
            </w:r>
            <w:r w:rsidR="001D1C61" w:rsidRPr="000519BE">
              <w:rPr>
                <w:rFonts w:ascii="Arial" w:hAnsi="宋体" w:cs="Arial" w:hint="eastAsia"/>
                <w:color w:val="000000" w:themeColor="text1"/>
                <w:szCs w:val="21"/>
              </w:rPr>
              <w:t>纯债</w:t>
            </w:r>
            <w:r w:rsidRPr="000519BE">
              <w:rPr>
                <w:rFonts w:ascii="Arial" w:hAnsi="宋体" w:cs="Arial" w:hint="eastAsia"/>
                <w:color w:val="000000" w:themeColor="text1"/>
                <w:szCs w:val="21"/>
              </w:rPr>
              <w:t>C</w:t>
            </w:r>
          </w:p>
        </w:tc>
      </w:tr>
      <w:tr w:rsidR="00FF632B" w:rsidRPr="000519BE" w:rsidTr="00755006">
        <w:trPr>
          <w:jc w:val="center"/>
        </w:trPr>
        <w:tc>
          <w:tcPr>
            <w:tcW w:w="3042" w:type="dxa"/>
            <w:gridSpan w:val="2"/>
          </w:tcPr>
          <w:p w:rsidR="00E85737" w:rsidRPr="000519BE" w:rsidRDefault="00E85737" w:rsidP="00296E3A">
            <w:pPr>
              <w:rPr>
                <w:rFonts w:ascii="Arial" w:hAnsi="宋体" w:cs="Arial"/>
                <w:color w:val="000000" w:themeColor="text1"/>
                <w:szCs w:val="21"/>
              </w:rPr>
            </w:pPr>
            <w:r w:rsidRPr="000519BE">
              <w:rPr>
                <w:rFonts w:ascii="Arial" w:hAnsi="宋体" w:cs="Arial" w:hint="eastAsia"/>
                <w:color w:val="000000" w:themeColor="text1"/>
                <w:szCs w:val="21"/>
              </w:rPr>
              <w:t>下属分级基金的交易代码</w:t>
            </w:r>
          </w:p>
        </w:tc>
        <w:tc>
          <w:tcPr>
            <w:tcW w:w="2970" w:type="dxa"/>
          </w:tcPr>
          <w:p w:rsidR="00E85737" w:rsidRPr="000519BE" w:rsidRDefault="00E85737" w:rsidP="00705B3B">
            <w:pPr>
              <w:rPr>
                <w:rFonts w:ascii="Arial" w:hAnsi="宋体" w:cs="Arial"/>
                <w:color w:val="000000" w:themeColor="text1"/>
                <w:szCs w:val="21"/>
              </w:rPr>
            </w:pPr>
            <w:r w:rsidRPr="000519BE">
              <w:rPr>
                <w:rFonts w:ascii="Arial" w:hAnsi="宋体" w:cs="Arial" w:hint="eastAsia"/>
                <w:color w:val="000000" w:themeColor="text1"/>
                <w:szCs w:val="21"/>
              </w:rPr>
              <w:t>00</w:t>
            </w:r>
            <w:r w:rsidR="00754541" w:rsidRPr="000519BE">
              <w:rPr>
                <w:rFonts w:ascii="Arial" w:hAnsi="宋体" w:cs="Arial" w:hint="eastAsia"/>
                <w:color w:val="000000" w:themeColor="text1"/>
                <w:szCs w:val="21"/>
              </w:rPr>
              <w:t>4441</w:t>
            </w:r>
          </w:p>
        </w:tc>
        <w:tc>
          <w:tcPr>
            <w:tcW w:w="3344" w:type="dxa"/>
          </w:tcPr>
          <w:p w:rsidR="00E85737" w:rsidRPr="000519BE" w:rsidRDefault="00E85737" w:rsidP="00705B3B">
            <w:pPr>
              <w:rPr>
                <w:rFonts w:ascii="Arial" w:hAnsi="宋体" w:cs="Arial"/>
                <w:color w:val="000000" w:themeColor="text1"/>
                <w:szCs w:val="21"/>
              </w:rPr>
            </w:pPr>
            <w:r w:rsidRPr="000519BE">
              <w:rPr>
                <w:rFonts w:ascii="Arial" w:hAnsi="宋体" w:cs="Arial" w:hint="eastAsia"/>
                <w:color w:val="000000" w:themeColor="text1"/>
                <w:szCs w:val="21"/>
              </w:rPr>
              <w:t>0</w:t>
            </w:r>
            <w:r w:rsidR="00754541" w:rsidRPr="000519BE">
              <w:rPr>
                <w:rFonts w:ascii="Arial" w:hAnsi="宋体" w:cs="Arial" w:hint="eastAsia"/>
                <w:color w:val="000000" w:themeColor="text1"/>
                <w:szCs w:val="21"/>
              </w:rPr>
              <w:t>21917</w:t>
            </w:r>
          </w:p>
        </w:tc>
      </w:tr>
      <w:tr w:rsidR="00FF632B" w:rsidRPr="000519BE" w:rsidTr="00E85737">
        <w:trPr>
          <w:jc w:val="center"/>
        </w:trPr>
        <w:tc>
          <w:tcPr>
            <w:tcW w:w="1521" w:type="dxa"/>
            <w:vMerge w:val="restart"/>
            <w:vAlign w:val="center"/>
          </w:tcPr>
          <w:p w:rsidR="00E85737" w:rsidRPr="000519BE" w:rsidRDefault="00E85737" w:rsidP="00CE632B">
            <w:pPr>
              <w:rPr>
                <w:rFonts w:ascii="Arial" w:hAnsi="宋体" w:cs="Arial"/>
                <w:color w:val="000000" w:themeColor="text1"/>
                <w:szCs w:val="21"/>
              </w:rPr>
            </w:pPr>
            <w:r w:rsidRPr="000519BE">
              <w:rPr>
                <w:rFonts w:ascii="Arial" w:hAnsi="宋体" w:cs="Arial"/>
                <w:color w:val="000000" w:themeColor="text1"/>
                <w:szCs w:val="21"/>
              </w:rPr>
              <w:t>截止收益分配基准日的相关指标</w:t>
            </w:r>
          </w:p>
        </w:tc>
        <w:tc>
          <w:tcPr>
            <w:tcW w:w="1521" w:type="dxa"/>
            <w:vAlign w:val="center"/>
          </w:tcPr>
          <w:p w:rsidR="00E85737" w:rsidRPr="000519BE" w:rsidRDefault="00E85737" w:rsidP="00CE632B">
            <w:pPr>
              <w:rPr>
                <w:rFonts w:ascii="Arial" w:hAnsi="宋体" w:cs="Arial"/>
                <w:color w:val="000000" w:themeColor="text1"/>
                <w:szCs w:val="21"/>
              </w:rPr>
            </w:pPr>
            <w:r w:rsidRPr="000519BE">
              <w:rPr>
                <w:rFonts w:ascii="Arial" w:hAnsi="宋体" w:cs="Arial"/>
                <w:color w:val="000000" w:themeColor="text1"/>
                <w:szCs w:val="21"/>
              </w:rPr>
              <w:t>基准日基金份额净值（单位：人民币元）</w:t>
            </w:r>
          </w:p>
        </w:tc>
        <w:tc>
          <w:tcPr>
            <w:tcW w:w="2970" w:type="dxa"/>
            <w:vAlign w:val="center"/>
          </w:tcPr>
          <w:p w:rsidR="00E85737" w:rsidRPr="000519BE" w:rsidRDefault="000A7229" w:rsidP="00F904CA">
            <w:pPr>
              <w:rPr>
                <w:rFonts w:ascii="Arial" w:hAnsi="Arial" w:cs="Arial"/>
                <w:color w:val="000000" w:themeColor="text1"/>
                <w:szCs w:val="21"/>
              </w:rPr>
            </w:pPr>
            <w:r w:rsidRPr="000519BE">
              <w:rPr>
                <w:rFonts w:ascii="Arial" w:hAnsi="Arial" w:cs="Arial" w:hint="eastAsia"/>
                <w:color w:val="000000" w:themeColor="text1"/>
                <w:szCs w:val="21"/>
              </w:rPr>
              <w:t>1.2887</w:t>
            </w:r>
          </w:p>
        </w:tc>
        <w:tc>
          <w:tcPr>
            <w:tcW w:w="3344" w:type="dxa"/>
            <w:vAlign w:val="center"/>
          </w:tcPr>
          <w:p w:rsidR="00E85737" w:rsidRPr="000519BE" w:rsidRDefault="000A7229" w:rsidP="00F904CA">
            <w:pPr>
              <w:rPr>
                <w:rFonts w:ascii="Arial" w:hAnsi="Arial" w:cs="Arial"/>
                <w:color w:val="000000" w:themeColor="text1"/>
                <w:szCs w:val="21"/>
              </w:rPr>
            </w:pPr>
            <w:r w:rsidRPr="000519BE">
              <w:rPr>
                <w:rFonts w:ascii="Arial" w:hAnsi="Arial" w:cs="Arial" w:hint="eastAsia"/>
                <w:color w:val="000000" w:themeColor="text1"/>
                <w:szCs w:val="21"/>
              </w:rPr>
              <w:t>1.2880</w:t>
            </w:r>
          </w:p>
        </w:tc>
      </w:tr>
      <w:tr w:rsidR="00FF632B" w:rsidRPr="000519BE" w:rsidTr="00E85737">
        <w:trPr>
          <w:jc w:val="center"/>
        </w:trPr>
        <w:tc>
          <w:tcPr>
            <w:tcW w:w="1521" w:type="dxa"/>
            <w:vMerge/>
            <w:vAlign w:val="center"/>
          </w:tcPr>
          <w:p w:rsidR="00E85737" w:rsidRPr="000519BE" w:rsidRDefault="00E85737" w:rsidP="00CE632B">
            <w:pPr>
              <w:rPr>
                <w:rFonts w:ascii="Arial" w:hAnsi="Arial" w:cs="Arial"/>
                <w:color w:val="000000" w:themeColor="text1"/>
                <w:szCs w:val="21"/>
              </w:rPr>
            </w:pPr>
          </w:p>
        </w:tc>
        <w:tc>
          <w:tcPr>
            <w:tcW w:w="1521" w:type="dxa"/>
            <w:vAlign w:val="center"/>
          </w:tcPr>
          <w:p w:rsidR="00E85737" w:rsidRPr="000519BE" w:rsidRDefault="00E85737" w:rsidP="00CE632B">
            <w:pPr>
              <w:rPr>
                <w:rFonts w:ascii="Arial" w:hAnsi="Arial" w:cs="Arial"/>
                <w:color w:val="000000" w:themeColor="text1"/>
                <w:szCs w:val="21"/>
              </w:rPr>
            </w:pPr>
            <w:r w:rsidRPr="000519BE">
              <w:rPr>
                <w:rFonts w:ascii="Arial" w:hAnsi="宋体" w:cs="Arial"/>
                <w:color w:val="000000" w:themeColor="text1"/>
                <w:szCs w:val="21"/>
              </w:rPr>
              <w:t>基准日基金可供分配利润（单位：人民币元）</w:t>
            </w:r>
          </w:p>
        </w:tc>
        <w:tc>
          <w:tcPr>
            <w:tcW w:w="2970" w:type="dxa"/>
            <w:vAlign w:val="center"/>
          </w:tcPr>
          <w:p w:rsidR="00E85737" w:rsidRPr="000519BE" w:rsidRDefault="000A7229" w:rsidP="00F904CA">
            <w:pPr>
              <w:rPr>
                <w:rFonts w:ascii="Arial" w:hAnsi="Arial" w:cs="Arial"/>
                <w:color w:val="000000" w:themeColor="text1"/>
                <w:szCs w:val="21"/>
              </w:rPr>
            </w:pPr>
            <w:r w:rsidRPr="000519BE">
              <w:rPr>
                <w:rFonts w:ascii="Arial" w:hAnsi="Arial" w:cs="Arial" w:hint="eastAsia"/>
                <w:color w:val="000000" w:themeColor="text1"/>
                <w:szCs w:val="21"/>
              </w:rPr>
              <w:t>326</w:t>
            </w:r>
            <w:r w:rsidR="000E7687">
              <w:rPr>
                <w:rFonts w:ascii="Arial" w:hAnsi="Arial" w:cs="Arial" w:hint="eastAsia"/>
                <w:color w:val="000000" w:themeColor="text1"/>
                <w:szCs w:val="21"/>
              </w:rPr>
              <w:t>,</w:t>
            </w:r>
            <w:r w:rsidRPr="000519BE">
              <w:rPr>
                <w:rFonts w:ascii="Arial" w:hAnsi="Arial" w:cs="Arial" w:hint="eastAsia"/>
                <w:color w:val="000000" w:themeColor="text1"/>
                <w:szCs w:val="21"/>
              </w:rPr>
              <w:t>263</w:t>
            </w:r>
            <w:r w:rsidR="000E7687">
              <w:rPr>
                <w:rFonts w:ascii="Arial" w:hAnsi="Arial" w:cs="Arial" w:hint="eastAsia"/>
                <w:color w:val="000000" w:themeColor="text1"/>
                <w:szCs w:val="21"/>
              </w:rPr>
              <w:t>,</w:t>
            </w:r>
            <w:r w:rsidRPr="000519BE">
              <w:rPr>
                <w:rFonts w:ascii="Arial" w:hAnsi="Arial" w:cs="Arial" w:hint="eastAsia"/>
                <w:color w:val="000000" w:themeColor="text1"/>
                <w:szCs w:val="21"/>
              </w:rPr>
              <w:t>722.69</w:t>
            </w:r>
          </w:p>
        </w:tc>
        <w:tc>
          <w:tcPr>
            <w:tcW w:w="3344" w:type="dxa"/>
            <w:vAlign w:val="center"/>
          </w:tcPr>
          <w:p w:rsidR="00E85737" w:rsidRPr="000519BE" w:rsidRDefault="000A7229" w:rsidP="00F904CA">
            <w:pPr>
              <w:rPr>
                <w:rFonts w:ascii="Arial" w:hAnsi="Arial" w:cs="Arial"/>
                <w:color w:val="000000" w:themeColor="text1"/>
                <w:szCs w:val="21"/>
              </w:rPr>
            </w:pPr>
            <w:r w:rsidRPr="000519BE">
              <w:rPr>
                <w:rFonts w:ascii="Arial" w:hAnsi="Arial" w:cs="Arial" w:hint="eastAsia"/>
                <w:color w:val="000000" w:themeColor="text1"/>
                <w:szCs w:val="21"/>
              </w:rPr>
              <w:t>67</w:t>
            </w:r>
            <w:r w:rsidR="000E7687">
              <w:rPr>
                <w:rFonts w:ascii="Arial" w:hAnsi="Arial" w:cs="Arial" w:hint="eastAsia"/>
                <w:color w:val="000000" w:themeColor="text1"/>
                <w:szCs w:val="21"/>
              </w:rPr>
              <w:t>,</w:t>
            </w:r>
            <w:r w:rsidRPr="000519BE">
              <w:rPr>
                <w:rFonts w:ascii="Arial" w:hAnsi="Arial" w:cs="Arial" w:hint="eastAsia"/>
                <w:color w:val="000000" w:themeColor="text1"/>
                <w:szCs w:val="21"/>
              </w:rPr>
              <w:t>078</w:t>
            </w:r>
            <w:r w:rsidR="000E7687">
              <w:rPr>
                <w:rFonts w:ascii="Arial" w:hAnsi="Arial" w:cs="Arial" w:hint="eastAsia"/>
                <w:color w:val="000000" w:themeColor="text1"/>
                <w:szCs w:val="21"/>
              </w:rPr>
              <w:t>,</w:t>
            </w:r>
            <w:r w:rsidRPr="000519BE">
              <w:rPr>
                <w:rFonts w:ascii="Arial" w:hAnsi="Arial" w:cs="Arial" w:hint="eastAsia"/>
                <w:color w:val="000000" w:themeColor="text1"/>
                <w:szCs w:val="21"/>
              </w:rPr>
              <w:t>445.91</w:t>
            </w:r>
          </w:p>
        </w:tc>
      </w:tr>
      <w:tr w:rsidR="00FF632B" w:rsidRPr="000519BE" w:rsidTr="00E85737">
        <w:trPr>
          <w:jc w:val="center"/>
        </w:trPr>
        <w:tc>
          <w:tcPr>
            <w:tcW w:w="1521" w:type="dxa"/>
            <w:vMerge/>
            <w:vAlign w:val="center"/>
          </w:tcPr>
          <w:p w:rsidR="00E85737" w:rsidRPr="000519BE" w:rsidRDefault="00E85737" w:rsidP="00CE632B">
            <w:pPr>
              <w:rPr>
                <w:rFonts w:ascii="Arial" w:hAnsi="Arial" w:cs="Arial"/>
                <w:color w:val="000000" w:themeColor="text1"/>
                <w:szCs w:val="21"/>
              </w:rPr>
            </w:pPr>
          </w:p>
        </w:tc>
        <w:tc>
          <w:tcPr>
            <w:tcW w:w="1521" w:type="dxa"/>
            <w:vAlign w:val="center"/>
          </w:tcPr>
          <w:p w:rsidR="00E85737" w:rsidRPr="000519BE" w:rsidRDefault="00E85737" w:rsidP="00CE632B">
            <w:pPr>
              <w:rPr>
                <w:rFonts w:ascii="Arial" w:hAnsi="Arial" w:cs="Arial"/>
                <w:color w:val="000000" w:themeColor="text1"/>
                <w:szCs w:val="21"/>
              </w:rPr>
            </w:pPr>
            <w:r w:rsidRPr="000519BE">
              <w:rPr>
                <w:rFonts w:ascii="Arial" w:hAnsi="宋体" w:cs="Arial"/>
                <w:color w:val="000000" w:themeColor="text1"/>
                <w:szCs w:val="21"/>
              </w:rPr>
              <w:t>截止基准日按照基金合同约定的分红比例计算的应分配金额（单位：人民币元）</w:t>
            </w:r>
          </w:p>
        </w:tc>
        <w:tc>
          <w:tcPr>
            <w:tcW w:w="2970" w:type="dxa"/>
            <w:vAlign w:val="center"/>
          </w:tcPr>
          <w:p w:rsidR="00E85737" w:rsidRPr="000519BE" w:rsidRDefault="002C0B16" w:rsidP="00CE632B">
            <w:pPr>
              <w:rPr>
                <w:rFonts w:ascii="Arial" w:hAnsi="Arial" w:cs="Arial"/>
                <w:color w:val="000000" w:themeColor="text1"/>
                <w:szCs w:val="21"/>
              </w:rPr>
            </w:pPr>
            <w:r w:rsidRPr="000519BE">
              <w:rPr>
                <w:rFonts w:ascii="Arial" w:hAnsi="Arial" w:cs="Arial" w:hint="eastAsia"/>
                <w:color w:val="000000" w:themeColor="text1"/>
                <w:szCs w:val="21"/>
              </w:rPr>
              <w:t>-</w:t>
            </w:r>
          </w:p>
        </w:tc>
        <w:tc>
          <w:tcPr>
            <w:tcW w:w="3344" w:type="dxa"/>
            <w:vAlign w:val="center"/>
          </w:tcPr>
          <w:p w:rsidR="00E85737" w:rsidRPr="000519BE" w:rsidRDefault="002C0B16" w:rsidP="00CE632B">
            <w:pPr>
              <w:rPr>
                <w:rFonts w:ascii="Arial" w:hAnsi="Arial" w:cs="Arial"/>
                <w:color w:val="000000" w:themeColor="text1"/>
                <w:szCs w:val="21"/>
              </w:rPr>
            </w:pPr>
            <w:r w:rsidRPr="000519BE">
              <w:rPr>
                <w:rFonts w:ascii="Arial" w:hAnsi="Arial" w:cs="Arial" w:hint="eastAsia"/>
                <w:color w:val="000000" w:themeColor="text1"/>
                <w:szCs w:val="21"/>
              </w:rPr>
              <w:t>-</w:t>
            </w:r>
          </w:p>
        </w:tc>
      </w:tr>
      <w:tr w:rsidR="00FF632B" w:rsidRPr="000519BE" w:rsidTr="004C1B4D">
        <w:trPr>
          <w:jc w:val="center"/>
        </w:trPr>
        <w:tc>
          <w:tcPr>
            <w:tcW w:w="3042" w:type="dxa"/>
            <w:gridSpan w:val="2"/>
            <w:vAlign w:val="center"/>
          </w:tcPr>
          <w:p w:rsidR="004C1B4D" w:rsidRPr="000519BE" w:rsidRDefault="004C1B4D" w:rsidP="00CE632B">
            <w:pPr>
              <w:rPr>
                <w:rFonts w:ascii="Arial" w:hAnsi="Arial" w:cs="Arial"/>
                <w:color w:val="000000" w:themeColor="text1"/>
                <w:szCs w:val="21"/>
              </w:rPr>
            </w:pPr>
            <w:r w:rsidRPr="000519BE">
              <w:rPr>
                <w:rFonts w:ascii="Arial" w:hAnsi="宋体" w:cs="Arial"/>
                <w:color w:val="000000" w:themeColor="text1"/>
                <w:szCs w:val="21"/>
              </w:rPr>
              <w:t>本次</w:t>
            </w:r>
            <w:r w:rsidRPr="000519BE">
              <w:rPr>
                <w:rFonts w:ascii="Arial" w:hAnsi="宋体" w:cs="Arial" w:hint="eastAsia"/>
                <w:color w:val="000000" w:themeColor="text1"/>
                <w:szCs w:val="21"/>
              </w:rPr>
              <w:t>基金</w:t>
            </w:r>
            <w:r w:rsidRPr="000519BE">
              <w:rPr>
                <w:rFonts w:ascii="Arial" w:hAnsi="宋体" w:cs="Arial"/>
                <w:color w:val="000000" w:themeColor="text1"/>
                <w:szCs w:val="21"/>
              </w:rPr>
              <w:t>分红方案（单位：人民币元</w:t>
            </w:r>
            <w:r w:rsidRPr="000519BE">
              <w:rPr>
                <w:rFonts w:ascii="Arial" w:hAnsi="Arial" w:cs="Arial"/>
                <w:color w:val="000000" w:themeColor="text1"/>
                <w:szCs w:val="21"/>
              </w:rPr>
              <w:t>/10</w:t>
            </w:r>
            <w:r w:rsidRPr="000519BE">
              <w:rPr>
                <w:rFonts w:ascii="Arial" w:hAnsi="宋体" w:cs="Arial"/>
                <w:color w:val="000000" w:themeColor="text1"/>
                <w:szCs w:val="21"/>
              </w:rPr>
              <w:t>份基金份额）</w:t>
            </w:r>
            <w:r w:rsidRPr="000519BE">
              <w:rPr>
                <w:rFonts w:ascii="Arial" w:hAnsi="Arial" w:cs="Arial"/>
                <w:color w:val="000000" w:themeColor="text1"/>
                <w:szCs w:val="21"/>
              </w:rPr>
              <w:t xml:space="preserve"> </w:t>
            </w:r>
          </w:p>
        </w:tc>
        <w:tc>
          <w:tcPr>
            <w:tcW w:w="2970" w:type="dxa"/>
            <w:vAlign w:val="center"/>
          </w:tcPr>
          <w:p w:rsidR="004C1B4D" w:rsidRPr="000519BE" w:rsidRDefault="00AF2401" w:rsidP="00F904CA">
            <w:pPr>
              <w:rPr>
                <w:rFonts w:ascii="Arial" w:hAnsi="Arial" w:cs="Arial"/>
                <w:color w:val="000000" w:themeColor="text1"/>
                <w:szCs w:val="21"/>
              </w:rPr>
            </w:pPr>
            <w:r w:rsidRPr="000519BE">
              <w:rPr>
                <w:rFonts w:ascii="Arial" w:hAnsi="Arial" w:cs="Arial" w:hint="eastAsia"/>
                <w:color w:val="000000" w:themeColor="text1"/>
                <w:szCs w:val="21"/>
              </w:rPr>
              <w:t>0.579</w:t>
            </w:r>
          </w:p>
        </w:tc>
        <w:tc>
          <w:tcPr>
            <w:tcW w:w="3344" w:type="dxa"/>
            <w:vAlign w:val="center"/>
          </w:tcPr>
          <w:p w:rsidR="004C1B4D" w:rsidRPr="000519BE" w:rsidRDefault="00AF2401" w:rsidP="00F904CA">
            <w:pPr>
              <w:rPr>
                <w:rFonts w:ascii="Arial" w:hAnsi="Arial" w:cs="Arial"/>
                <w:color w:val="000000" w:themeColor="text1"/>
                <w:szCs w:val="21"/>
              </w:rPr>
            </w:pPr>
            <w:r w:rsidRPr="000519BE">
              <w:rPr>
                <w:rFonts w:ascii="Arial" w:hAnsi="Arial" w:cs="Arial" w:hint="eastAsia"/>
                <w:color w:val="000000" w:themeColor="text1"/>
                <w:szCs w:val="21"/>
              </w:rPr>
              <w:t>0.579</w:t>
            </w:r>
          </w:p>
        </w:tc>
      </w:tr>
    </w:tbl>
    <w:p w:rsidR="00A215EA" w:rsidRPr="000519BE" w:rsidRDefault="00A215EA" w:rsidP="00ED50F6">
      <w:pPr>
        <w:pStyle w:val="2"/>
        <w:rPr>
          <w:color w:val="000000" w:themeColor="text1"/>
          <w:sz w:val="21"/>
          <w:szCs w:val="21"/>
        </w:rPr>
      </w:pPr>
      <w:r w:rsidRPr="000519BE">
        <w:rPr>
          <w:rFonts w:hint="eastAsia"/>
          <w:color w:val="000000" w:themeColor="text1"/>
          <w:sz w:val="21"/>
          <w:szCs w:val="21"/>
        </w:rPr>
        <w:t>2</w:t>
      </w:r>
      <w:r w:rsidRPr="000519BE">
        <w:rPr>
          <w:rFonts w:hint="eastAsia"/>
          <w:color w:val="000000" w:themeColor="text1"/>
          <w:sz w:val="21"/>
          <w:szCs w:val="21"/>
        </w:rPr>
        <w:t>、</w:t>
      </w:r>
      <w:r w:rsidR="007E6920" w:rsidRPr="000519BE">
        <w:rPr>
          <w:rFonts w:hint="eastAsia"/>
          <w:color w:val="000000" w:themeColor="text1"/>
          <w:sz w:val="21"/>
          <w:szCs w:val="21"/>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FF632B" w:rsidRPr="000519BE" w:rsidTr="00CE632B">
        <w:trPr>
          <w:jc w:val="center"/>
        </w:trPr>
        <w:tc>
          <w:tcPr>
            <w:tcW w:w="2937"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t>权益登记日</w:t>
            </w:r>
            <w:r w:rsidRPr="000519BE">
              <w:rPr>
                <w:rFonts w:ascii="Arial" w:hAnsi="Arial" w:cs="Arial"/>
                <w:color w:val="000000" w:themeColor="text1"/>
                <w:szCs w:val="21"/>
              </w:rPr>
              <w:t xml:space="preserve"> </w:t>
            </w:r>
          </w:p>
        </w:tc>
        <w:tc>
          <w:tcPr>
            <w:tcW w:w="6419" w:type="dxa"/>
          </w:tcPr>
          <w:p w:rsidR="007E6920" w:rsidRPr="000519BE" w:rsidRDefault="004446A9" w:rsidP="00EE5251">
            <w:pPr>
              <w:rPr>
                <w:rFonts w:ascii="Arial" w:hAnsi="Arial" w:cs="Arial"/>
                <w:color w:val="000000" w:themeColor="text1"/>
                <w:szCs w:val="21"/>
              </w:rPr>
            </w:pPr>
            <w:r w:rsidRPr="000519BE">
              <w:rPr>
                <w:rFonts w:ascii="Arial" w:hAnsi="Arial" w:cs="Arial"/>
                <w:color w:val="000000" w:themeColor="text1"/>
                <w:szCs w:val="21"/>
              </w:rPr>
              <w:t>20</w:t>
            </w:r>
            <w:r w:rsidRPr="000519BE">
              <w:rPr>
                <w:rFonts w:ascii="Arial" w:hAnsi="Arial" w:cs="Arial" w:hint="eastAsia"/>
                <w:color w:val="000000" w:themeColor="text1"/>
                <w:szCs w:val="21"/>
              </w:rPr>
              <w:t>2</w:t>
            </w:r>
            <w:r w:rsidR="00D7142C" w:rsidRPr="000519BE">
              <w:rPr>
                <w:rFonts w:ascii="Arial" w:hAnsi="Arial" w:cs="Arial" w:hint="eastAsia"/>
                <w:color w:val="000000" w:themeColor="text1"/>
                <w:szCs w:val="21"/>
              </w:rPr>
              <w:t>5</w:t>
            </w:r>
            <w:r w:rsidR="00EE5251" w:rsidRPr="000519BE">
              <w:rPr>
                <w:rFonts w:ascii="Arial" w:hAnsi="Arial" w:cs="Arial"/>
                <w:color w:val="000000" w:themeColor="text1"/>
                <w:szCs w:val="21"/>
              </w:rPr>
              <w:t>年</w:t>
            </w:r>
            <w:r w:rsidR="00754541" w:rsidRPr="000519BE">
              <w:rPr>
                <w:rFonts w:ascii="Arial" w:hAnsi="Arial" w:cs="Arial" w:hint="eastAsia"/>
                <w:color w:val="000000" w:themeColor="text1"/>
                <w:szCs w:val="21"/>
              </w:rPr>
              <w:t>9</w:t>
            </w:r>
            <w:r w:rsidR="00EE5251" w:rsidRPr="000519BE">
              <w:rPr>
                <w:rFonts w:ascii="Arial" w:hAnsi="Arial" w:cs="Arial"/>
                <w:color w:val="000000" w:themeColor="text1"/>
                <w:szCs w:val="21"/>
              </w:rPr>
              <w:t>月</w:t>
            </w:r>
            <w:r w:rsidR="00516558" w:rsidRPr="000519BE">
              <w:rPr>
                <w:rFonts w:ascii="Arial" w:hAnsi="Arial" w:cs="Arial" w:hint="eastAsia"/>
                <w:color w:val="000000" w:themeColor="text1"/>
                <w:szCs w:val="21"/>
              </w:rPr>
              <w:t>25</w:t>
            </w:r>
            <w:r w:rsidR="007E6920" w:rsidRPr="000519BE">
              <w:rPr>
                <w:rFonts w:ascii="Arial" w:hAnsi="Arial" w:cs="Arial"/>
                <w:color w:val="000000" w:themeColor="text1"/>
                <w:szCs w:val="21"/>
              </w:rPr>
              <w:t>日</w:t>
            </w:r>
          </w:p>
        </w:tc>
      </w:tr>
      <w:tr w:rsidR="00FF632B" w:rsidRPr="000519BE" w:rsidTr="00CE632B">
        <w:trPr>
          <w:jc w:val="center"/>
        </w:trPr>
        <w:tc>
          <w:tcPr>
            <w:tcW w:w="2937"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t>除息日</w:t>
            </w:r>
            <w:r w:rsidRPr="000519BE">
              <w:rPr>
                <w:rFonts w:ascii="Arial" w:hAnsi="Arial" w:cs="Arial"/>
                <w:color w:val="000000" w:themeColor="text1"/>
                <w:szCs w:val="21"/>
              </w:rPr>
              <w:t xml:space="preserve"> </w:t>
            </w:r>
          </w:p>
        </w:tc>
        <w:tc>
          <w:tcPr>
            <w:tcW w:w="6419" w:type="dxa"/>
          </w:tcPr>
          <w:p w:rsidR="007E6920" w:rsidRPr="000519BE" w:rsidRDefault="004446A9" w:rsidP="00EE5251">
            <w:pPr>
              <w:rPr>
                <w:rFonts w:ascii="Arial" w:hAnsi="Arial" w:cs="Arial"/>
                <w:color w:val="000000" w:themeColor="text1"/>
                <w:szCs w:val="21"/>
              </w:rPr>
            </w:pPr>
            <w:r w:rsidRPr="000519BE">
              <w:rPr>
                <w:rFonts w:ascii="Arial" w:hAnsi="Arial" w:cs="Arial"/>
                <w:color w:val="000000" w:themeColor="text1"/>
                <w:szCs w:val="21"/>
              </w:rPr>
              <w:t>20</w:t>
            </w:r>
            <w:r w:rsidRPr="000519BE">
              <w:rPr>
                <w:rFonts w:ascii="Arial" w:hAnsi="Arial" w:cs="Arial" w:hint="eastAsia"/>
                <w:color w:val="000000" w:themeColor="text1"/>
                <w:szCs w:val="21"/>
              </w:rPr>
              <w:t>2</w:t>
            </w:r>
            <w:r w:rsidR="00D7142C" w:rsidRPr="000519BE">
              <w:rPr>
                <w:rFonts w:ascii="Arial" w:hAnsi="Arial" w:cs="Arial" w:hint="eastAsia"/>
                <w:color w:val="000000" w:themeColor="text1"/>
                <w:szCs w:val="21"/>
              </w:rPr>
              <w:t>5</w:t>
            </w:r>
            <w:r w:rsidR="00EE5251" w:rsidRPr="000519BE">
              <w:rPr>
                <w:rFonts w:ascii="Arial" w:hAnsi="Arial" w:cs="Arial"/>
                <w:color w:val="000000" w:themeColor="text1"/>
                <w:szCs w:val="21"/>
              </w:rPr>
              <w:t>年</w:t>
            </w:r>
            <w:r w:rsidR="00754541" w:rsidRPr="000519BE">
              <w:rPr>
                <w:rFonts w:ascii="Arial" w:hAnsi="Arial" w:cs="Arial" w:hint="eastAsia"/>
                <w:color w:val="000000" w:themeColor="text1"/>
                <w:szCs w:val="21"/>
              </w:rPr>
              <w:t>9</w:t>
            </w:r>
            <w:r w:rsidR="00EE5251" w:rsidRPr="000519BE">
              <w:rPr>
                <w:rFonts w:ascii="Arial" w:hAnsi="Arial" w:cs="Arial"/>
                <w:color w:val="000000" w:themeColor="text1"/>
                <w:szCs w:val="21"/>
              </w:rPr>
              <w:t>月</w:t>
            </w:r>
            <w:r w:rsidR="00516558" w:rsidRPr="000519BE">
              <w:rPr>
                <w:rFonts w:ascii="Arial" w:hAnsi="Arial" w:cs="Arial" w:hint="eastAsia"/>
                <w:color w:val="000000" w:themeColor="text1"/>
                <w:szCs w:val="21"/>
              </w:rPr>
              <w:t>25</w:t>
            </w:r>
            <w:r w:rsidR="007E6920" w:rsidRPr="000519BE">
              <w:rPr>
                <w:rFonts w:ascii="Arial" w:hAnsi="Arial" w:cs="Arial"/>
                <w:color w:val="000000" w:themeColor="text1"/>
                <w:szCs w:val="21"/>
              </w:rPr>
              <w:t>日</w:t>
            </w:r>
          </w:p>
        </w:tc>
      </w:tr>
      <w:tr w:rsidR="00FF632B" w:rsidRPr="000519BE" w:rsidTr="00CE632B">
        <w:trPr>
          <w:jc w:val="center"/>
        </w:trPr>
        <w:tc>
          <w:tcPr>
            <w:tcW w:w="2937" w:type="dxa"/>
          </w:tcPr>
          <w:p w:rsidR="007E6920" w:rsidRPr="000519BE" w:rsidRDefault="007E6920" w:rsidP="00CE632B">
            <w:pPr>
              <w:rPr>
                <w:rFonts w:ascii="Arial" w:hAnsi="宋体" w:cs="Arial"/>
                <w:color w:val="000000" w:themeColor="text1"/>
                <w:szCs w:val="21"/>
              </w:rPr>
            </w:pPr>
            <w:r w:rsidRPr="000519BE">
              <w:rPr>
                <w:rFonts w:ascii="Arial" w:hAnsi="宋体" w:cs="Arial"/>
                <w:color w:val="000000" w:themeColor="text1"/>
                <w:szCs w:val="21"/>
              </w:rPr>
              <w:t>现金红利发放日</w:t>
            </w:r>
          </w:p>
        </w:tc>
        <w:tc>
          <w:tcPr>
            <w:tcW w:w="6419" w:type="dxa"/>
          </w:tcPr>
          <w:p w:rsidR="007E6920" w:rsidRPr="000519BE" w:rsidRDefault="004446A9" w:rsidP="00EE5251">
            <w:pPr>
              <w:rPr>
                <w:rFonts w:ascii="Arial" w:hAnsi="Arial" w:cs="Arial"/>
                <w:color w:val="000000" w:themeColor="text1"/>
                <w:szCs w:val="21"/>
              </w:rPr>
            </w:pPr>
            <w:r w:rsidRPr="000519BE">
              <w:rPr>
                <w:rFonts w:ascii="Arial" w:hAnsi="Arial" w:cs="Arial"/>
                <w:color w:val="000000" w:themeColor="text1"/>
                <w:szCs w:val="21"/>
              </w:rPr>
              <w:t>202</w:t>
            </w:r>
            <w:r w:rsidR="00D7142C" w:rsidRPr="000519BE">
              <w:rPr>
                <w:rFonts w:ascii="Arial" w:hAnsi="Arial" w:cs="Arial" w:hint="eastAsia"/>
                <w:color w:val="000000" w:themeColor="text1"/>
                <w:szCs w:val="21"/>
              </w:rPr>
              <w:t>5</w:t>
            </w:r>
            <w:r w:rsidR="00EE5251" w:rsidRPr="000519BE">
              <w:rPr>
                <w:rFonts w:ascii="Arial" w:hAnsi="Arial" w:cs="Arial"/>
                <w:color w:val="000000" w:themeColor="text1"/>
                <w:szCs w:val="21"/>
              </w:rPr>
              <w:t>年</w:t>
            </w:r>
            <w:r w:rsidR="00754541" w:rsidRPr="000519BE">
              <w:rPr>
                <w:rFonts w:ascii="Arial" w:hAnsi="Arial" w:cs="Arial" w:hint="eastAsia"/>
                <w:color w:val="000000" w:themeColor="text1"/>
                <w:szCs w:val="21"/>
              </w:rPr>
              <w:t>9</w:t>
            </w:r>
            <w:r w:rsidR="00EE5251" w:rsidRPr="000519BE">
              <w:rPr>
                <w:rFonts w:ascii="Arial" w:hAnsi="Arial" w:cs="Arial"/>
                <w:color w:val="000000" w:themeColor="text1"/>
                <w:szCs w:val="21"/>
              </w:rPr>
              <w:t>月</w:t>
            </w:r>
            <w:r w:rsidR="002D6E5E" w:rsidRPr="000519BE">
              <w:rPr>
                <w:rFonts w:ascii="Arial" w:hAnsi="Arial" w:cs="Arial" w:hint="eastAsia"/>
                <w:color w:val="000000" w:themeColor="text1"/>
                <w:szCs w:val="21"/>
              </w:rPr>
              <w:t>2</w:t>
            </w:r>
            <w:r w:rsidR="00516558" w:rsidRPr="000519BE">
              <w:rPr>
                <w:rFonts w:ascii="Arial" w:hAnsi="Arial" w:cs="Arial" w:hint="eastAsia"/>
                <w:color w:val="000000" w:themeColor="text1"/>
                <w:szCs w:val="21"/>
              </w:rPr>
              <w:t>6</w:t>
            </w:r>
            <w:r w:rsidR="007E6920" w:rsidRPr="000519BE">
              <w:rPr>
                <w:rFonts w:ascii="Arial" w:hAnsi="Arial" w:cs="Arial"/>
                <w:color w:val="000000" w:themeColor="text1"/>
                <w:szCs w:val="21"/>
              </w:rPr>
              <w:t>日</w:t>
            </w:r>
          </w:p>
        </w:tc>
      </w:tr>
      <w:tr w:rsidR="00FF632B" w:rsidRPr="000519BE" w:rsidTr="00CE632B">
        <w:trPr>
          <w:jc w:val="center"/>
        </w:trPr>
        <w:tc>
          <w:tcPr>
            <w:tcW w:w="2937"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t>分红对象</w:t>
            </w:r>
          </w:p>
        </w:tc>
        <w:tc>
          <w:tcPr>
            <w:tcW w:w="6419" w:type="dxa"/>
          </w:tcPr>
          <w:p w:rsidR="007E6920" w:rsidRPr="000519BE" w:rsidRDefault="007E6920" w:rsidP="00CE632B">
            <w:pPr>
              <w:rPr>
                <w:rFonts w:ascii="Arial" w:hAnsi="宋体" w:cs="Arial"/>
                <w:color w:val="000000" w:themeColor="text1"/>
                <w:szCs w:val="21"/>
              </w:rPr>
            </w:pPr>
            <w:r w:rsidRPr="000519BE">
              <w:rPr>
                <w:rFonts w:ascii="Arial" w:hAnsi="宋体" w:cs="Arial" w:hint="eastAsia"/>
                <w:color w:val="000000" w:themeColor="text1"/>
                <w:szCs w:val="21"/>
              </w:rPr>
              <w:t>权益登记日在注册登记机构登记在册的本基金全体基金份额持有人</w:t>
            </w:r>
          </w:p>
        </w:tc>
      </w:tr>
      <w:tr w:rsidR="00FF632B" w:rsidRPr="000519BE" w:rsidTr="00CE632B">
        <w:trPr>
          <w:jc w:val="center"/>
        </w:trPr>
        <w:tc>
          <w:tcPr>
            <w:tcW w:w="2937"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t>红利再投资相关事项的说明</w:t>
            </w:r>
            <w:r w:rsidRPr="000519BE">
              <w:rPr>
                <w:rFonts w:ascii="Arial" w:hAnsi="Arial" w:cs="Arial"/>
                <w:color w:val="000000" w:themeColor="text1"/>
                <w:szCs w:val="21"/>
              </w:rPr>
              <w:t xml:space="preserve"> </w:t>
            </w:r>
          </w:p>
        </w:tc>
        <w:tc>
          <w:tcPr>
            <w:tcW w:w="6419" w:type="dxa"/>
          </w:tcPr>
          <w:p w:rsidR="007E6920" w:rsidRPr="000519BE" w:rsidRDefault="007E6920" w:rsidP="00EE5251">
            <w:pPr>
              <w:rPr>
                <w:rFonts w:ascii="Arial" w:hAnsi="Arial" w:cs="Arial"/>
                <w:color w:val="000000" w:themeColor="text1"/>
                <w:szCs w:val="21"/>
              </w:rPr>
            </w:pPr>
            <w:r w:rsidRPr="000519BE">
              <w:rPr>
                <w:rFonts w:ascii="Arial" w:hAnsi="宋体" w:cs="Arial"/>
                <w:color w:val="000000" w:themeColor="text1"/>
                <w:szCs w:val="21"/>
              </w:rPr>
              <w:t>选择红利再投资方式的投资者所转换的基金份额将以</w:t>
            </w:r>
            <w:r w:rsidR="00EE5251" w:rsidRPr="000519BE">
              <w:rPr>
                <w:rFonts w:ascii="Arial" w:hAnsi="Arial" w:cs="Arial"/>
                <w:color w:val="000000" w:themeColor="text1"/>
                <w:szCs w:val="21"/>
              </w:rPr>
              <w:t>20</w:t>
            </w:r>
            <w:r w:rsidR="00834F21" w:rsidRPr="000519BE">
              <w:rPr>
                <w:rFonts w:ascii="Arial" w:hAnsi="Arial" w:cs="Arial" w:hint="eastAsia"/>
                <w:color w:val="000000" w:themeColor="text1"/>
                <w:szCs w:val="21"/>
              </w:rPr>
              <w:t>2</w:t>
            </w:r>
            <w:r w:rsidR="00D7142C" w:rsidRPr="000519BE">
              <w:rPr>
                <w:rFonts w:ascii="Arial" w:hAnsi="Arial" w:cs="Arial" w:hint="eastAsia"/>
                <w:color w:val="000000" w:themeColor="text1"/>
                <w:szCs w:val="21"/>
              </w:rPr>
              <w:t>5</w:t>
            </w:r>
            <w:r w:rsidR="00EE5251" w:rsidRPr="000519BE">
              <w:rPr>
                <w:rFonts w:ascii="Arial" w:hAnsi="Arial" w:cs="Arial"/>
                <w:color w:val="000000" w:themeColor="text1"/>
                <w:szCs w:val="21"/>
              </w:rPr>
              <w:t>年</w:t>
            </w:r>
            <w:r w:rsidR="00790842" w:rsidRPr="000519BE">
              <w:rPr>
                <w:rFonts w:ascii="Arial" w:hAnsi="Arial" w:cs="Arial" w:hint="eastAsia"/>
                <w:color w:val="000000" w:themeColor="text1"/>
                <w:szCs w:val="21"/>
              </w:rPr>
              <w:t>9</w:t>
            </w:r>
            <w:r w:rsidR="00EE5251" w:rsidRPr="000519BE">
              <w:rPr>
                <w:rFonts w:ascii="Arial" w:hAnsi="Arial" w:cs="Arial"/>
                <w:color w:val="000000" w:themeColor="text1"/>
                <w:szCs w:val="21"/>
              </w:rPr>
              <w:t>月</w:t>
            </w:r>
            <w:r w:rsidR="00516558" w:rsidRPr="000519BE">
              <w:rPr>
                <w:rFonts w:ascii="Arial" w:hAnsi="Arial" w:cs="Arial" w:hint="eastAsia"/>
                <w:color w:val="000000" w:themeColor="text1"/>
                <w:szCs w:val="21"/>
              </w:rPr>
              <w:lastRenderedPageBreak/>
              <w:t>25</w:t>
            </w:r>
            <w:r w:rsidRPr="000519BE">
              <w:rPr>
                <w:rFonts w:ascii="Arial" w:hAnsi="Arial" w:cs="Arial"/>
                <w:color w:val="000000" w:themeColor="text1"/>
                <w:szCs w:val="21"/>
              </w:rPr>
              <w:t>日</w:t>
            </w:r>
            <w:r w:rsidRPr="000519BE">
              <w:rPr>
                <w:rFonts w:ascii="Arial" w:hAnsi="宋体" w:cs="Arial"/>
                <w:color w:val="000000" w:themeColor="text1"/>
                <w:szCs w:val="21"/>
              </w:rPr>
              <w:t>的基金份额净值为计算基准确定再投资份额，红利再投资所转换的基金份额于</w:t>
            </w:r>
            <w:r w:rsidR="00EE5251" w:rsidRPr="000519BE">
              <w:rPr>
                <w:rFonts w:ascii="Arial" w:hAnsi="Arial" w:cs="Arial"/>
                <w:color w:val="000000" w:themeColor="text1"/>
                <w:szCs w:val="21"/>
              </w:rPr>
              <w:t>20</w:t>
            </w:r>
            <w:r w:rsidR="00834F21" w:rsidRPr="000519BE">
              <w:rPr>
                <w:rFonts w:ascii="Arial" w:hAnsi="Arial" w:cs="Arial" w:hint="eastAsia"/>
                <w:color w:val="000000" w:themeColor="text1"/>
                <w:szCs w:val="21"/>
              </w:rPr>
              <w:t>2</w:t>
            </w:r>
            <w:r w:rsidR="00D7142C" w:rsidRPr="000519BE">
              <w:rPr>
                <w:rFonts w:ascii="Arial" w:hAnsi="Arial" w:cs="Arial" w:hint="eastAsia"/>
                <w:color w:val="000000" w:themeColor="text1"/>
                <w:szCs w:val="21"/>
              </w:rPr>
              <w:t>5</w:t>
            </w:r>
            <w:r w:rsidR="00EE5251" w:rsidRPr="000519BE">
              <w:rPr>
                <w:rFonts w:ascii="Arial" w:hAnsi="Arial" w:cs="Arial"/>
                <w:color w:val="000000" w:themeColor="text1"/>
                <w:szCs w:val="21"/>
              </w:rPr>
              <w:t>年</w:t>
            </w:r>
            <w:r w:rsidR="00790842" w:rsidRPr="000519BE">
              <w:rPr>
                <w:rFonts w:ascii="Arial" w:hAnsi="Arial" w:cs="Arial" w:hint="eastAsia"/>
                <w:color w:val="000000" w:themeColor="text1"/>
                <w:szCs w:val="21"/>
              </w:rPr>
              <w:t>9</w:t>
            </w:r>
            <w:r w:rsidR="00EE5251" w:rsidRPr="000519BE">
              <w:rPr>
                <w:rFonts w:ascii="Arial" w:hAnsi="Arial" w:cs="Arial"/>
                <w:color w:val="000000" w:themeColor="text1"/>
                <w:szCs w:val="21"/>
              </w:rPr>
              <w:t>月</w:t>
            </w:r>
            <w:r w:rsidR="002D6E5E" w:rsidRPr="000519BE">
              <w:rPr>
                <w:rFonts w:ascii="Arial" w:hAnsi="Arial" w:cs="Arial" w:hint="eastAsia"/>
                <w:color w:val="000000" w:themeColor="text1"/>
                <w:szCs w:val="21"/>
              </w:rPr>
              <w:t>2</w:t>
            </w:r>
            <w:r w:rsidR="00516558" w:rsidRPr="000519BE">
              <w:rPr>
                <w:rFonts w:ascii="Arial" w:hAnsi="Arial" w:cs="Arial" w:hint="eastAsia"/>
                <w:color w:val="000000" w:themeColor="text1"/>
                <w:szCs w:val="21"/>
              </w:rPr>
              <w:t>6</w:t>
            </w:r>
            <w:r w:rsidRPr="000519BE">
              <w:rPr>
                <w:rFonts w:ascii="Arial" w:hAnsi="Arial" w:cs="Arial"/>
                <w:color w:val="000000" w:themeColor="text1"/>
                <w:szCs w:val="21"/>
              </w:rPr>
              <w:t>日</w:t>
            </w:r>
            <w:r w:rsidRPr="000519BE">
              <w:rPr>
                <w:rFonts w:ascii="Arial" w:hAnsi="宋体" w:cs="Arial"/>
                <w:color w:val="000000" w:themeColor="text1"/>
                <w:szCs w:val="21"/>
              </w:rPr>
              <w:t>直接划入其基金账户。</w:t>
            </w:r>
            <w:r w:rsidR="00EE5251" w:rsidRPr="000519BE">
              <w:rPr>
                <w:rFonts w:ascii="Arial" w:hAnsi="Arial" w:cs="Arial"/>
                <w:color w:val="000000" w:themeColor="text1"/>
                <w:szCs w:val="21"/>
              </w:rPr>
              <w:t>20</w:t>
            </w:r>
            <w:r w:rsidR="00834F21" w:rsidRPr="000519BE">
              <w:rPr>
                <w:rFonts w:ascii="Arial" w:hAnsi="Arial" w:cs="Arial" w:hint="eastAsia"/>
                <w:color w:val="000000" w:themeColor="text1"/>
                <w:szCs w:val="21"/>
              </w:rPr>
              <w:t>2</w:t>
            </w:r>
            <w:r w:rsidR="00D7142C" w:rsidRPr="000519BE">
              <w:rPr>
                <w:rFonts w:ascii="Arial" w:hAnsi="Arial" w:cs="Arial" w:hint="eastAsia"/>
                <w:color w:val="000000" w:themeColor="text1"/>
                <w:szCs w:val="21"/>
              </w:rPr>
              <w:t>5</w:t>
            </w:r>
            <w:r w:rsidR="00EE5251" w:rsidRPr="000519BE">
              <w:rPr>
                <w:rFonts w:ascii="Arial" w:hAnsi="Arial" w:cs="Arial"/>
                <w:color w:val="000000" w:themeColor="text1"/>
                <w:szCs w:val="21"/>
              </w:rPr>
              <w:t>年</w:t>
            </w:r>
            <w:r w:rsidR="00790842" w:rsidRPr="000519BE">
              <w:rPr>
                <w:rFonts w:ascii="Arial" w:hAnsi="Arial" w:cs="Arial" w:hint="eastAsia"/>
                <w:color w:val="000000" w:themeColor="text1"/>
                <w:szCs w:val="21"/>
              </w:rPr>
              <w:t>9</w:t>
            </w:r>
            <w:r w:rsidR="00EE5251" w:rsidRPr="000519BE">
              <w:rPr>
                <w:rFonts w:ascii="Arial" w:hAnsi="Arial" w:cs="Arial"/>
                <w:color w:val="000000" w:themeColor="text1"/>
                <w:szCs w:val="21"/>
              </w:rPr>
              <w:t>月</w:t>
            </w:r>
            <w:r w:rsidR="00516558" w:rsidRPr="000519BE">
              <w:rPr>
                <w:rFonts w:ascii="Arial" w:hAnsi="Arial" w:cs="Arial" w:hint="eastAsia"/>
                <w:color w:val="000000" w:themeColor="text1"/>
                <w:szCs w:val="21"/>
              </w:rPr>
              <w:t>27</w:t>
            </w:r>
            <w:r w:rsidRPr="000519BE">
              <w:rPr>
                <w:rFonts w:ascii="Arial" w:hAnsi="Arial" w:cs="Arial"/>
                <w:color w:val="000000" w:themeColor="text1"/>
                <w:szCs w:val="21"/>
              </w:rPr>
              <w:t>日</w:t>
            </w:r>
            <w:r w:rsidRPr="000519BE">
              <w:rPr>
                <w:rFonts w:ascii="Arial" w:hAnsi="宋体" w:cs="Arial"/>
                <w:color w:val="000000" w:themeColor="text1"/>
                <w:szCs w:val="21"/>
              </w:rPr>
              <w:t>起投资者可以查询本次收益分配情况。</w:t>
            </w:r>
          </w:p>
        </w:tc>
      </w:tr>
      <w:tr w:rsidR="00FF632B" w:rsidRPr="000519BE" w:rsidTr="00CE632B">
        <w:trPr>
          <w:jc w:val="center"/>
        </w:trPr>
        <w:tc>
          <w:tcPr>
            <w:tcW w:w="2937"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lastRenderedPageBreak/>
              <w:t>税收相关事项的说明</w:t>
            </w:r>
          </w:p>
        </w:tc>
        <w:tc>
          <w:tcPr>
            <w:tcW w:w="6419" w:type="dxa"/>
          </w:tcPr>
          <w:p w:rsidR="007E6920" w:rsidRPr="000519BE" w:rsidRDefault="007E6920" w:rsidP="00CA6F0D">
            <w:pPr>
              <w:rPr>
                <w:rFonts w:ascii="Arial" w:hAnsi="Arial" w:cs="Arial"/>
                <w:color w:val="000000" w:themeColor="text1"/>
                <w:szCs w:val="21"/>
              </w:rPr>
            </w:pPr>
            <w:r w:rsidRPr="000519BE">
              <w:rPr>
                <w:rFonts w:ascii="Arial" w:hAnsi="宋体" w:cs="Arial"/>
                <w:color w:val="000000" w:themeColor="text1"/>
                <w:szCs w:val="21"/>
              </w:rPr>
              <w:t>根据财政部、国家税务总局的</w:t>
            </w:r>
            <w:r w:rsidR="00CA6F0D" w:rsidRPr="000519BE">
              <w:rPr>
                <w:rFonts w:ascii="Arial" w:hAnsi="宋体" w:cs="Arial"/>
                <w:color w:val="000000" w:themeColor="text1"/>
                <w:szCs w:val="21"/>
              </w:rPr>
              <w:t>相关</w:t>
            </w:r>
            <w:r w:rsidRPr="000519BE">
              <w:rPr>
                <w:rFonts w:ascii="Arial" w:hAnsi="宋体" w:cs="Arial"/>
                <w:color w:val="000000" w:themeColor="text1"/>
                <w:szCs w:val="21"/>
              </w:rPr>
              <w:t>规定，基金向投资者分配的基金利润，暂免征收所得税。</w:t>
            </w:r>
          </w:p>
        </w:tc>
      </w:tr>
      <w:tr w:rsidR="007E6920" w:rsidRPr="000519BE" w:rsidTr="00CE632B">
        <w:trPr>
          <w:jc w:val="center"/>
        </w:trPr>
        <w:tc>
          <w:tcPr>
            <w:tcW w:w="2937"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t>费用相关事项的说明</w:t>
            </w:r>
          </w:p>
        </w:tc>
        <w:tc>
          <w:tcPr>
            <w:tcW w:w="6419" w:type="dxa"/>
          </w:tcPr>
          <w:p w:rsidR="007E6920" w:rsidRPr="000519BE" w:rsidRDefault="007E6920" w:rsidP="00CE632B">
            <w:pPr>
              <w:rPr>
                <w:rFonts w:ascii="Arial" w:hAnsi="Arial" w:cs="Arial"/>
                <w:color w:val="000000" w:themeColor="text1"/>
                <w:szCs w:val="21"/>
              </w:rPr>
            </w:pPr>
            <w:r w:rsidRPr="000519BE">
              <w:rPr>
                <w:rFonts w:ascii="Arial" w:hAnsi="宋体" w:cs="Arial"/>
                <w:color w:val="000000" w:themeColor="text1"/>
                <w:szCs w:val="21"/>
              </w:rPr>
              <w:t>本基金本次分红免收分红手续费；选择红利再投资方式的投资者其红利所转换的基金份额免收申购费用。</w:t>
            </w:r>
          </w:p>
        </w:tc>
      </w:tr>
    </w:tbl>
    <w:p w:rsidR="007E6920" w:rsidRPr="000519BE" w:rsidRDefault="007E6920" w:rsidP="007E6920">
      <w:pPr>
        <w:spacing w:line="360" w:lineRule="auto"/>
        <w:rPr>
          <w:color w:val="000000" w:themeColor="text1"/>
        </w:rPr>
      </w:pPr>
    </w:p>
    <w:p w:rsidR="00A215EA" w:rsidRPr="000519BE" w:rsidRDefault="00A215EA" w:rsidP="00ED50F6">
      <w:pPr>
        <w:pStyle w:val="2"/>
        <w:rPr>
          <w:color w:val="000000" w:themeColor="text1"/>
          <w:sz w:val="21"/>
          <w:szCs w:val="21"/>
        </w:rPr>
      </w:pPr>
      <w:r w:rsidRPr="000519BE">
        <w:rPr>
          <w:rFonts w:hint="eastAsia"/>
          <w:color w:val="000000" w:themeColor="text1"/>
          <w:sz w:val="21"/>
          <w:szCs w:val="21"/>
        </w:rPr>
        <w:t>3</w:t>
      </w:r>
      <w:r w:rsidRPr="000519BE">
        <w:rPr>
          <w:rFonts w:hint="eastAsia"/>
          <w:color w:val="000000" w:themeColor="text1"/>
          <w:sz w:val="21"/>
          <w:szCs w:val="21"/>
        </w:rPr>
        <w:t>、其他需要提示的事项</w:t>
      </w:r>
    </w:p>
    <w:p w:rsidR="007E6920" w:rsidRPr="000519BE" w:rsidRDefault="007E6920" w:rsidP="007E6920">
      <w:pPr>
        <w:spacing w:line="360" w:lineRule="auto"/>
        <w:ind w:firstLineChars="200" w:firstLine="420"/>
        <w:rPr>
          <w:color w:val="000000" w:themeColor="text1"/>
        </w:rPr>
      </w:pPr>
      <w:r w:rsidRPr="000519BE">
        <w:rPr>
          <w:rFonts w:hint="eastAsia"/>
          <w:color w:val="000000" w:themeColor="text1"/>
        </w:rPr>
        <w:t>（</w:t>
      </w:r>
      <w:r w:rsidRPr="000519BE">
        <w:rPr>
          <w:rFonts w:hint="eastAsia"/>
          <w:color w:val="000000" w:themeColor="text1"/>
        </w:rPr>
        <w:t>1</w:t>
      </w:r>
      <w:r w:rsidRPr="000519BE">
        <w:rPr>
          <w:rFonts w:hint="eastAsia"/>
          <w:color w:val="000000" w:themeColor="text1"/>
        </w:rPr>
        <w:t>）权益登记日当天有效申购基金份额不享有本次分红权益，权益登记日当天有效赎回基金份额享有本次分红权益。</w:t>
      </w:r>
    </w:p>
    <w:p w:rsidR="007E6920" w:rsidRPr="000519BE" w:rsidRDefault="007E6920" w:rsidP="007E6920">
      <w:pPr>
        <w:spacing w:line="360" w:lineRule="auto"/>
        <w:ind w:firstLineChars="200" w:firstLine="420"/>
        <w:rPr>
          <w:color w:val="000000" w:themeColor="text1"/>
        </w:rPr>
      </w:pPr>
      <w:r w:rsidRPr="000519BE">
        <w:rPr>
          <w:rFonts w:hint="eastAsia"/>
          <w:color w:val="000000" w:themeColor="text1"/>
        </w:rPr>
        <w:t>（</w:t>
      </w:r>
      <w:r w:rsidRPr="000519BE">
        <w:rPr>
          <w:rFonts w:hint="eastAsia"/>
          <w:color w:val="000000" w:themeColor="text1"/>
        </w:rPr>
        <w:t>2</w:t>
      </w:r>
      <w:r w:rsidRPr="000519BE">
        <w:rPr>
          <w:rFonts w:hint="eastAsia"/>
          <w:color w:val="000000" w:themeColor="text1"/>
        </w:rPr>
        <w:t>）本基金默认的收益分配方式是现金分红；红利再投资部分以除息日的基金份额净值为计算基准确定再投资份额。</w:t>
      </w:r>
    </w:p>
    <w:p w:rsidR="007E6920" w:rsidRPr="000519BE" w:rsidRDefault="007E6920" w:rsidP="007E6920">
      <w:pPr>
        <w:spacing w:line="360" w:lineRule="auto"/>
        <w:ind w:firstLineChars="200" w:firstLine="420"/>
        <w:rPr>
          <w:color w:val="000000" w:themeColor="text1"/>
        </w:rPr>
      </w:pPr>
      <w:r w:rsidRPr="000519BE">
        <w:rPr>
          <w:rFonts w:hint="eastAsia"/>
          <w:color w:val="000000" w:themeColor="text1"/>
        </w:rPr>
        <w:t>（</w:t>
      </w:r>
      <w:r w:rsidR="00CE104C" w:rsidRPr="000519BE">
        <w:rPr>
          <w:rFonts w:hint="eastAsia"/>
          <w:color w:val="000000" w:themeColor="text1"/>
        </w:rPr>
        <w:t>3</w:t>
      </w:r>
      <w:r w:rsidRPr="000519BE">
        <w:rPr>
          <w:rFonts w:hint="eastAsia"/>
          <w:color w:val="000000" w:themeColor="text1"/>
        </w:rPr>
        <w:t>）若投资者选择红利再投资方式并在</w:t>
      </w:r>
      <w:r w:rsidR="00754541" w:rsidRPr="000519BE">
        <w:rPr>
          <w:rFonts w:hint="eastAsia"/>
          <w:color w:val="000000" w:themeColor="text1"/>
        </w:rPr>
        <w:t>2025</w:t>
      </w:r>
      <w:r w:rsidR="00754541" w:rsidRPr="000519BE">
        <w:rPr>
          <w:rFonts w:hint="eastAsia"/>
          <w:color w:val="000000" w:themeColor="text1"/>
        </w:rPr>
        <w:t>年</w:t>
      </w:r>
      <w:r w:rsidR="00754541" w:rsidRPr="000519BE">
        <w:rPr>
          <w:rFonts w:hint="eastAsia"/>
          <w:color w:val="000000" w:themeColor="text1"/>
        </w:rPr>
        <w:t>9</w:t>
      </w:r>
      <w:r w:rsidR="00EE5251" w:rsidRPr="000519BE">
        <w:rPr>
          <w:rFonts w:hint="eastAsia"/>
          <w:color w:val="000000" w:themeColor="text1"/>
        </w:rPr>
        <w:t>月</w:t>
      </w:r>
      <w:r w:rsidR="00516558" w:rsidRPr="000519BE">
        <w:rPr>
          <w:rFonts w:hint="eastAsia"/>
          <w:color w:val="000000" w:themeColor="text1"/>
        </w:rPr>
        <w:t>25</w:t>
      </w:r>
      <w:r w:rsidRPr="000519BE">
        <w:rPr>
          <w:rFonts w:hint="eastAsia"/>
          <w:color w:val="000000" w:themeColor="text1"/>
        </w:rPr>
        <w:t>日申请赎回基金份额的，其账户余额（包括红利再投资份额）低于</w:t>
      </w:r>
      <w:r w:rsidRPr="000519BE">
        <w:rPr>
          <w:rFonts w:hint="eastAsia"/>
          <w:color w:val="000000" w:themeColor="text1"/>
        </w:rPr>
        <w:t>1</w:t>
      </w:r>
      <w:r w:rsidRPr="000519BE">
        <w:rPr>
          <w:rFonts w:hint="eastAsia"/>
          <w:color w:val="000000" w:themeColor="text1"/>
        </w:rPr>
        <w:t>份时，本基金将自动计算其分红收益，并与赎回款一起以现金形式支付。</w:t>
      </w:r>
    </w:p>
    <w:p w:rsidR="007E6920" w:rsidRPr="000519BE" w:rsidRDefault="007E6920" w:rsidP="007E6920">
      <w:pPr>
        <w:spacing w:line="360" w:lineRule="auto"/>
        <w:ind w:firstLineChars="200" w:firstLine="420"/>
        <w:rPr>
          <w:color w:val="000000" w:themeColor="text1"/>
        </w:rPr>
      </w:pPr>
      <w:r w:rsidRPr="000519BE">
        <w:rPr>
          <w:rFonts w:hint="eastAsia"/>
          <w:color w:val="000000" w:themeColor="text1"/>
        </w:rPr>
        <w:t>（</w:t>
      </w:r>
      <w:r w:rsidR="00CE104C" w:rsidRPr="000519BE">
        <w:rPr>
          <w:rFonts w:hint="eastAsia"/>
          <w:color w:val="000000" w:themeColor="text1"/>
        </w:rPr>
        <w:t>4</w:t>
      </w:r>
      <w:r w:rsidRPr="000519BE">
        <w:rPr>
          <w:rFonts w:hint="eastAsia"/>
          <w:color w:val="000000" w:themeColor="text1"/>
        </w:rPr>
        <w:t>）因分红导致基金净值调整至</w:t>
      </w:r>
      <w:r w:rsidRPr="000519BE">
        <w:rPr>
          <w:rFonts w:hint="eastAsia"/>
          <w:color w:val="000000" w:themeColor="text1"/>
        </w:rPr>
        <w:t xml:space="preserve"> 1 </w:t>
      </w:r>
      <w:r w:rsidRPr="000519BE">
        <w:rPr>
          <w:rFonts w:hint="eastAsia"/>
          <w:color w:val="000000" w:themeColor="text1"/>
        </w:rPr>
        <w:t>元初始面值附近，在市场波动等因素的影响下，基金净值仍有可能低于初始面值。</w:t>
      </w:r>
    </w:p>
    <w:p w:rsidR="00163ED4" w:rsidRPr="000519BE" w:rsidRDefault="00163ED4" w:rsidP="007E6920">
      <w:pPr>
        <w:spacing w:line="360" w:lineRule="auto"/>
        <w:ind w:firstLineChars="200" w:firstLine="420"/>
        <w:rPr>
          <w:color w:val="000000" w:themeColor="text1"/>
        </w:rPr>
      </w:pPr>
      <w:r w:rsidRPr="000519BE">
        <w:rPr>
          <w:rFonts w:hint="eastAsia"/>
          <w:color w:val="000000" w:themeColor="text1"/>
        </w:rPr>
        <w:t>（</w:t>
      </w:r>
      <w:r w:rsidR="00CE104C" w:rsidRPr="000519BE">
        <w:rPr>
          <w:rFonts w:hint="eastAsia"/>
          <w:color w:val="000000" w:themeColor="text1"/>
        </w:rPr>
        <w:t>5</w:t>
      </w:r>
      <w:r w:rsidRPr="000519BE">
        <w:rPr>
          <w:rFonts w:hint="eastAsia"/>
          <w:color w:val="000000" w:themeColor="text1"/>
        </w:rPr>
        <w:t>）由于支付现金分红款时将发生一定的银行</w:t>
      </w:r>
      <w:r w:rsidR="0036036C" w:rsidRPr="000519BE">
        <w:rPr>
          <w:rFonts w:hint="eastAsia"/>
          <w:color w:val="000000" w:themeColor="text1"/>
        </w:rPr>
        <w:t>转账</w:t>
      </w:r>
      <w:r w:rsidRPr="000519BE">
        <w:rPr>
          <w:rFonts w:hint="eastAsia"/>
          <w:color w:val="000000" w:themeColor="text1"/>
        </w:rPr>
        <w:t>等手续费用，为保护投资者的利益，根据基金合同的有关规定，当基金份额持有人的现金红利小于</w:t>
      </w:r>
      <w:r w:rsidRPr="000519BE">
        <w:rPr>
          <w:rFonts w:hint="eastAsia"/>
          <w:color w:val="000000" w:themeColor="text1"/>
        </w:rPr>
        <w:t>5</w:t>
      </w:r>
      <w:r w:rsidRPr="000519BE">
        <w:rPr>
          <w:rFonts w:hint="eastAsia"/>
          <w:color w:val="000000" w:themeColor="text1"/>
        </w:rPr>
        <w:t>元时，基金注册登记机构将该持有人的现金红利自动再投资为基金份额。</w:t>
      </w:r>
    </w:p>
    <w:p w:rsidR="007E6920" w:rsidRPr="000519BE" w:rsidRDefault="007E6920" w:rsidP="007E6920">
      <w:pPr>
        <w:spacing w:line="360" w:lineRule="auto"/>
        <w:ind w:firstLineChars="200" w:firstLine="420"/>
        <w:rPr>
          <w:color w:val="000000" w:themeColor="text1"/>
        </w:rPr>
      </w:pPr>
      <w:r w:rsidRPr="000519BE">
        <w:rPr>
          <w:rFonts w:hint="eastAsia"/>
          <w:color w:val="000000" w:themeColor="text1"/>
        </w:rPr>
        <w:t>（</w:t>
      </w:r>
      <w:r w:rsidR="00CE104C" w:rsidRPr="000519BE">
        <w:rPr>
          <w:rFonts w:hint="eastAsia"/>
          <w:color w:val="000000" w:themeColor="text1"/>
        </w:rPr>
        <w:t>6</w:t>
      </w:r>
      <w:r w:rsidRPr="000519BE">
        <w:rPr>
          <w:rFonts w:hint="eastAsia"/>
          <w:color w:val="000000" w:themeColor="text1"/>
        </w:rPr>
        <w:t>）本基金份额持有人及希望了解本基金其他有关信息的投资者，可以登录本基金管理人网站（</w:t>
      </w:r>
      <w:r w:rsidRPr="000519BE">
        <w:rPr>
          <w:rFonts w:hint="eastAsia"/>
          <w:color w:val="000000" w:themeColor="text1"/>
        </w:rPr>
        <w:t>http://www.furamc.com.cn</w:t>
      </w:r>
      <w:r w:rsidRPr="000519BE">
        <w:rPr>
          <w:rFonts w:hint="eastAsia"/>
          <w:color w:val="000000" w:themeColor="text1"/>
        </w:rPr>
        <w:t>）或拨打富荣基金客服电话</w:t>
      </w:r>
      <w:r w:rsidRPr="000519BE">
        <w:rPr>
          <w:rFonts w:hint="eastAsia"/>
          <w:color w:val="000000" w:themeColor="text1"/>
        </w:rPr>
        <w:t>4006855600</w:t>
      </w:r>
      <w:r w:rsidRPr="000519BE">
        <w:rPr>
          <w:rFonts w:hint="eastAsia"/>
          <w:color w:val="000000" w:themeColor="text1"/>
        </w:rPr>
        <w:t>咨询相关事宜。</w:t>
      </w:r>
    </w:p>
    <w:p w:rsidR="00A215EA" w:rsidRPr="000519BE" w:rsidRDefault="007E6920" w:rsidP="0007054B">
      <w:pPr>
        <w:spacing w:line="360" w:lineRule="auto"/>
        <w:ind w:firstLineChars="200" w:firstLine="422"/>
        <w:rPr>
          <w:color w:val="000000" w:themeColor="text1"/>
        </w:rPr>
      </w:pPr>
      <w:r w:rsidRPr="000519BE">
        <w:rPr>
          <w:rFonts w:hint="eastAsia"/>
          <w:b/>
          <w:color w:val="000000" w:themeColor="text1"/>
        </w:rPr>
        <w:t>风险提示：</w:t>
      </w:r>
      <w:r w:rsidR="00A16EC5" w:rsidRPr="000519BE">
        <w:rPr>
          <w:rFonts w:hint="eastAsia"/>
          <w:color w:val="000000" w:themeColor="text1"/>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BD1238" w:rsidRPr="000519BE" w:rsidRDefault="00A215EA" w:rsidP="0007054B">
      <w:pPr>
        <w:spacing w:line="360" w:lineRule="auto"/>
        <w:ind w:firstLineChars="200" w:firstLine="420"/>
        <w:rPr>
          <w:color w:val="000000" w:themeColor="text1"/>
        </w:rPr>
      </w:pPr>
      <w:r w:rsidRPr="000519BE">
        <w:rPr>
          <w:rFonts w:hint="eastAsia"/>
          <w:color w:val="000000" w:themeColor="text1"/>
        </w:rPr>
        <w:t>特此公告。</w:t>
      </w:r>
    </w:p>
    <w:p w:rsidR="00A215EA" w:rsidRPr="000519BE" w:rsidRDefault="00A215EA" w:rsidP="00A215EA">
      <w:pPr>
        <w:tabs>
          <w:tab w:val="left" w:pos="5430"/>
        </w:tabs>
        <w:rPr>
          <w:color w:val="000000" w:themeColor="text1"/>
        </w:rPr>
      </w:pPr>
      <w:r w:rsidRPr="000519BE">
        <w:rPr>
          <w:color w:val="000000" w:themeColor="text1"/>
        </w:rPr>
        <w:tab/>
      </w:r>
      <w:r w:rsidRPr="000519BE">
        <w:rPr>
          <w:rFonts w:ascii="宋体" w:eastAsia="宋体" w:hAnsi="宋体" w:hint="eastAsia"/>
          <w:color w:val="000000" w:themeColor="text1"/>
          <w:kern w:val="0"/>
          <w:szCs w:val="21"/>
        </w:rPr>
        <w:t>富荣</w:t>
      </w:r>
      <w:r w:rsidRPr="000519BE">
        <w:rPr>
          <w:rFonts w:ascii="宋体" w:eastAsia="宋体" w:hAnsi="宋体"/>
          <w:color w:val="000000" w:themeColor="text1"/>
          <w:kern w:val="0"/>
          <w:szCs w:val="21"/>
        </w:rPr>
        <w:t>基金管理有限公司</w:t>
      </w:r>
    </w:p>
    <w:p w:rsidR="00A215EA" w:rsidRPr="00FF632B" w:rsidRDefault="00A215EA" w:rsidP="004112D6">
      <w:pPr>
        <w:tabs>
          <w:tab w:val="left" w:pos="5880"/>
        </w:tabs>
        <w:rPr>
          <w:color w:val="000000" w:themeColor="text1"/>
        </w:rPr>
      </w:pPr>
      <w:r w:rsidRPr="000519BE">
        <w:rPr>
          <w:color w:val="000000" w:themeColor="text1"/>
        </w:rPr>
        <w:tab/>
      </w:r>
      <w:r w:rsidR="001D27F1" w:rsidRPr="000519BE">
        <w:rPr>
          <w:rFonts w:ascii="宋体" w:eastAsia="宋体" w:hAnsi="宋体" w:hint="eastAsia"/>
          <w:color w:val="000000" w:themeColor="text1"/>
          <w:kern w:val="0"/>
          <w:szCs w:val="21"/>
        </w:rPr>
        <w:t>202</w:t>
      </w:r>
      <w:r w:rsidR="006B2B08" w:rsidRPr="000519BE">
        <w:rPr>
          <w:rFonts w:ascii="宋体" w:eastAsia="宋体" w:hAnsi="宋体" w:hint="eastAsia"/>
          <w:color w:val="000000" w:themeColor="text1"/>
          <w:kern w:val="0"/>
          <w:szCs w:val="21"/>
        </w:rPr>
        <w:t>5</w:t>
      </w:r>
      <w:r w:rsidRPr="000519BE">
        <w:rPr>
          <w:rFonts w:ascii="宋体" w:eastAsia="宋体" w:hAnsi="宋体" w:hint="eastAsia"/>
          <w:color w:val="000000" w:themeColor="text1"/>
          <w:kern w:val="0"/>
          <w:szCs w:val="21"/>
        </w:rPr>
        <w:t>年</w:t>
      </w:r>
      <w:r w:rsidR="00516558" w:rsidRPr="000519BE">
        <w:rPr>
          <w:rFonts w:ascii="宋体" w:eastAsia="宋体" w:hAnsi="宋体" w:hint="eastAsia"/>
          <w:color w:val="000000" w:themeColor="text1"/>
          <w:kern w:val="0"/>
          <w:szCs w:val="21"/>
        </w:rPr>
        <w:t>9</w:t>
      </w:r>
      <w:r w:rsidR="002D35C6" w:rsidRPr="000519BE">
        <w:rPr>
          <w:rFonts w:ascii="宋体" w:eastAsia="宋体" w:hAnsi="宋体" w:hint="eastAsia"/>
          <w:color w:val="000000" w:themeColor="text1"/>
          <w:kern w:val="0"/>
          <w:szCs w:val="21"/>
        </w:rPr>
        <w:t>月</w:t>
      </w:r>
      <w:r w:rsidR="00516558" w:rsidRPr="000519BE">
        <w:rPr>
          <w:rFonts w:ascii="宋体" w:eastAsia="宋体" w:hAnsi="宋体" w:hint="eastAsia"/>
          <w:color w:val="000000" w:themeColor="text1"/>
          <w:kern w:val="0"/>
          <w:szCs w:val="21"/>
        </w:rPr>
        <w:t>25</w:t>
      </w:r>
      <w:r w:rsidRPr="000519BE">
        <w:rPr>
          <w:rFonts w:ascii="宋体" w:eastAsia="宋体" w:hAnsi="宋体" w:hint="eastAsia"/>
          <w:color w:val="000000" w:themeColor="text1"/>
          <w:kern w:val="0"/>
          <w:szCs w:val="21"/>
        </w:rPr>
        <w:t>日</w:t>
      </w:r>
    </w:p>
    <w:sectPr w:rsidR="00A215EA" w:rsidRPr="00FF632B" w:rsidSect="00143C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155" w:rsidRDefault="00586155" w:rsidP="00A215EA">
      <w:r>
        <w:separator/>
      </w:r>
    </w:p>
  </w:endnote>
  <w:endnote w:type="continuationSeparator" w:id="0">
    <w:p w:rsidR="00586155" w:rsidRDefault="00586155" w:rsidP="00A215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922798"/>
      <w:docPartObj>
        <w:docPartGallery w:val="Page Numbers (Bottom of Page)"/>
        <w:docPartUnique/>
      </w:docPartObj>
    </w:sdtPr>
    <w:sdtContent>
      <w:p w:rsidR="00D239AE" w:rsidRDefault="002F7245">
        <w:pPr>
          <w:pStyle w:val="a4"/>
          <w:jc w:val="center"/>
        </w:pPr>
        <w:r>
          <w:fldChar w:fldCharType="begin"/>
        </w:r>
        <w:r w:rsidR="00D239AE">
          <w:instrText>PAGE   \* MERGEFORMAT</w:instrText>
        </w:r>
        <w:r>
          <w:fldChar w:fldCharType="separate"/>
        </w:r>
        <w:r w:rsidR="00654FED" w:rsidRPr="00654FED">
          <w:rPr>
            <w:noProof/>
            <w:lang w:val="zh-CN"/>
          </w:rPr>
          <w:t>1</w:t>
        </w:r>
        <w:r>
          <w:fldChar w:fldCharType="end"/>
        </w:r>
      </w:p>
    </w:sdtContent>
  </w:sdt>
  <w:p w:rsidR="00D239AE" w:rsidRDefault="00D239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155" w:rsidRDefault="00586155" w:rsidP="00A215EA">
      <w:r>
        <w:separator/>
      </w:r>
    </w:p>
  </w:footnote>
  <w:footnote w:type="continuationSeparator" w:id="0">
    <w:p w:rsidR="00586155" w:rsidRDefault="00586155" w:rsidP="00A215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218"/>
    <w:rsid w:val="00000643"/>
    <w:rsid w:val="00013415"/>
    <w:rsid w:val="00014E16"/>
    <w:rsid w:val="000330A6"/>
    <w:rsid w:val="0005025D"/>
    <w:rsid w:val="000519BE"/>
    <w:rsid w:val="00053937"/>
    <w:rsid w:val="00063BE7"/>
    <w:rsid w:val="00070226"/>
    <w:rsid w:val="0007054B"/>
    <w:rsid w:val="00073252"/>
    <w:rsid w:val="000767D2"/>
    <w:rsid w:val="00095BA9"/>
    <w:rsid w:val="00095F39"/>
    <w:rsid w:val="000A7229"/>
    <w:rsid w:val="000C3198"/>
    <w:rsid w:val="000C37F3"/>
    <w:rsid w:val="000C3D9A"/>
    <w:rsid w:val="000C5741"/>
    <w:rsid w:val="000C5BB7"/>
    <w:rsid w:val="000C7DA8"/>
    <w:rsid w:val="000D1D31"/>
    <w:rsid w:val="000E0416"/>
    <w:rsid w:val="000E40EE"/>
    <w:rsid w:val="000E7687"/>
    <w:rsid w:val="000F4B22"/>
    <w:rsid w:val="0010076E"/>
    <w:rsid w:val="001044C2"/>
    <w:rsid w:val="0012068B"/>
    <w:rsid w:val="0014369E"/>
    <w:rsid w:val="00143917"/>
    <w:rsid w:val="00143CDA"/>
    <w:rsid w:val="0015399E"/>
    <w:rsid w:val="00157B59"/>
    <w:rsid w:val="00163ED4"/>
    <w:rsid w:val="00171310"/>
    <w:rsid w:val="00182DE7"/>
    <w:rsid w:val="001977C8"/>
    <w:rsid w:val="001C4D6C"/>
    <w:rsid w:val="001D1C61"/>
    <w:rsid w:val="001D27F1"/>
    <w:rsid w:val="001E16B8"/>
    <w:rsid w:val="001E6E96"/>
    <w:rsid w:val="00200E33"/>
    <w:rsid w:val="00212A73"/>
    <w:rsid w:val="00215E0E"/>
    <w:rsid w:val="002412A2"/>
    <w:rsid w:val="002C0B16"/>
    <w:rsid w:val="002C5208"/>
    <w:rsid w:val="002D35C6"/>
    <w:rsid w:val="002D3CA8"/>
    <w:rsid w:val="002D6E5E"/>
    <w:rsid w:val="002F234C"/>
    <w:rsid w:val="002F7245"/>
    <w:rsid w:val="003075B4"/>
    <w:rsid w:val="00314474"/>
    <w:rsid w:val="00323E51"/>
    <w:rsid w:val="0033440B"/>
    <w:rsid w:val="00350F29"/>
    <w:rsid w:val="00356DE5"/>
    <w:rsid w:val="0036036C"/>
    <w:rsid w:val="00362B93"/>
    <w:rsid w:val="00372DFF"/>
    <w:rsid w:val="00375C64"/>
    <w:rsid w:val="003771A3"/>
    <w:rsid w:val="00381BA3"/>
    <w:rsid w:val="003A7C15"/>
    <w:rsid w:val="003B5A1A"/>
    <w:rsid w:val="003C4D26"/>
    <w:rsid w:val="003E03A4"/>
    <w:rsid w:val="003F6260"/>
    <w:rsid w:val="003F69C1"/>
    <w:rsid w:val="003F6C39"/>
    <w:rsid w:val="00404C83"/>
    <w:rsid w:val="004102F9"/>
    <w:rsid w:val="004112D6"/>
    <w:rsid w:val="00426B8A"/>
    <w:rsid w:val="00434EBB"/>
    <w:rsid w:val="00441BB1"/>
    <w:rsid w:val="004446A9"/>
    <w:rsid w:val="00460E4E"/>
    <w:rsid w:val="00464138"/>
    <w:rsid w:val="00467140"/>
    <w:rsid w:val="004755F5"/>
    <w:rsid w:val="004833D2"/>
    <w:rsid w:val="00487112"/>
    <w:rsid w:val="004A323D"/>
    <w:rsid w:val="004B0B61"/>
    <w:rsid w:val="004C1B4D"/>
    <w:rsid w:val="004D0D37"/>
    <w:rsid w:val="004F2E8B"/>
    <w:rsid w:val="004F4323"/>
    <w:rsid w:val="005027B8"/>
    <w:rsid w:val="00504096"/>
    <w:rsid w:val="00506FEC"/>
    <w:rsid w:val="005147E7"/>
    <w:rsid w:val="005154C0"/>
    <w:rsid w:val="00516558"/>
    <w:rsid w:val="00523199"/>
    <w:rsid w:val="00533B7A"/>
    <w:rsid w:val="00536BF9"/>
    <w:rsid w:val="00540375"/>
    <w:rsid w:val="00540C25"/>
    <w:rsid w:val="005421CE"/>
    <w:rsid w:val="005442E3"/>
    <w:rsid w:val="0054634A"/>
    <w:rsid w:val="0055069C"/>
    <w:rsid w:val="00570F4C"/>
    <w:rsid w:val="00586155"/>
    <w:rsid w:val="00594297"/>
    <w:rsid w:val="00597453"/>
    <w:rsid w:val="005A31D9"/>
    <w:rsid w:val="005B28A8"/>
    <w:rsid w:val="005C7F67"/>
    <w:rsid w:val="0062255A"/>
    <w:rsid w:val="00623C63"/>
    <w:rsid w:val="00627DB6"/>
    <w:rsid w:val="0063249D"/>
    <w:rsid w:val="006341C4"/>
    <w:rsid w:val="00654FED"/>
    <w:rsid w:val="006556A7"/>
    <w:rsid w:val="00656BEE"/>
    <w:rsid w:val="0066557B"/>
    <w:rsid w:val="00666EA1"/>
    <w:rsid w:val="006672AA"/>
    <w:rsid w:val="00687FA1"/>
    <w:rsid w:val="006B2B08"/>
    <w:rsid w:val="006E3217"/>
    <w:rsid w:val="006E4F9B"/>
    <w:rsid w:val="006E6F91"/>
    <w:rsid w:val="006F1076"/>
    <w:rsid w:val="007019BE"/>
    <w:rsid w:val="00705B3B"/>
    <w:rsid w:val="00730BC8"/>
    <w:rsid w:val="007501A2"/>
    <w:rsid w:val="00753EF4"/>
    <w:rsid w:val="00754541"/>
    <w:rsid w:val="0077400B"/>
    <w:rsid w:val="00774563"/>
    <w:rsid w:val="00790842"/>
    <w:rsid w:val="007A3749"/>
    <w:rsid w:val="007A3EA6"/>
    <w:rsid w:val="007B7117"/>
    <w:rsid w:val="007C06BA"/>
    <w:rsid w:val="007D064D"/>
    <w:rsid w:val="007E058C"/>
    <w:rsid w:val="007E4AB0"/>
    <w:rsid w:val="007E6920"/>
    <w:rsid w:val="007F0C16"/>
    <w:rsid w:val="007F19A1"/>
    <w:rsid w:val="007F4D0C"/>
    <w:rsid w:val="00813820"/>
    <w:rsid w:val="008163EE"/>
    <w:rsid w:val="008177D8"/>
    <w:rsid w:val="00833154"/>
    <w:rsid w:val="00834F21"/>
    <w:rsid w:val="008618E1"/>
    <w:rsid w:val="00866F49"/>
    <w:rsid w:val="00873349"/>
    <w:rsid w:val="00880EC4"/>
    <w:rsid w:val="0088123F"/>
    <w:rsid w:val="00886218"/>
    <w:rsid w:val="008B5834"/>
    <w:rsid w:val="008B728A"/>
    <w:rsid w:val="008C0DF0"/>
    <w:rsid w:val="009211CA"/>
    <w:rsid w:val="009305B2"/>
    <w:rsid w:val="009419BB"/>
    <w:rsid w:val="00944F33"/>
    <w:rsid w:val="00950576"/>
    <w:rsid w:val="00957A7D"/>
    <w:rsid w:val="009604E3"/>
    <w:rsid w:val="00964ADE"/>
    <w:rsid w:val="009650BE"/>
    <w:rsid w:val="00967381"/>
    <w:rsid w:val="00973EC7"/>
    <w:rsid w:val="00980B68"/>
    <w:rsid w:val="00982AAE"/>
    <w:rsid w:val="00983755"/>
    <w:rsid w:val="009869BA"/>
    <w:rsid w:val="00994CEE"/>
    <w:rsid w:val="0099611C"/>
    <w:rsid w:val="009B368B"/>
    <w:rsid w:val="009B4DC2"/>
    <w:rsid w:val="009B5AF2"/>
    <w:rsid w:val="009D54B0"/>
    <w:rsid w:val="009F3D33"/>
    <w:rsid w:val="009F6B6C"/>
    <w:rsid w:val="00A01AF1"/>
    <w:rsid w:val="00A169C0"/>
    <w:rsid w:val="00A16EC5"/>
    <w:rsid w:val="00A17CBA"/>
    <w:rsid w:val="00A215EA"/>
    <w:rsid w:val="00A5530E"/>
    <w:rsid w:val="00A55AFE"/>
    <w:rsid w:val="00AC0894"/>
    <w:rsid w:val="00AC7CB0"/>
    <w:rsid w:val="00AD6F9B"/>
    <w:rsid w:val="00AE4375"/>
    <w:rsid w:val="00AF2401"/>
    <w:rsid w:val="00AF3A17"/>
    <w:rsid w:val="00AF4011"/>
    <w:rsid w:val="00AF4912"/>
    <w:rsid w:val="00AF63F5"/>
    <w:rsid w:val="00B24315"/>
    <w:rsid w:val="00B26602"/>
    <w:rsid w:val="00B30E1F"/>
    <w:rsid w:val="00B335FC"/>
    <w:rsid w:val="00B42686"/>
    <w:rsid w:val="00B56585"/>
    <w:rsid w:val="00B611BF"/>
    <w:rsid w:val="00B62C82"/>
    <w:rsid w:val="00B81840"/>
    <w:rsid w:val="00B82FEC"/>
    <w:rsid w:val="00BA73C5"/>
    <w:rsid w:val="00BC6FCF"/>
    <w:rsid w:val="00BD1238"/>
    <w:rsid w:val="00BD29A3"/>
    <w:rsid w:val="00BD36C5"/>
    <w:rsid w:val="00BD417E"/>
    <w:rsid w:val="00BE710D"/>
    <w:rsid w:val="00BF3259"/>
    <w:rsid w:val="00BF4E58"/>
    <w:rsid w:val="00BF6051"/>
    <w:rsid w:val="00C1241A"/>
    <w:rsid w:val="00C20A48"/>
    <w:rsid w:val="00C21895"/>
    <w:rsid w:val="00C2288A"/>
    <w:rsid w:val="00C24EB1"/>
    <w:rsid w:val="00C552A6"/>
    <w:rsid w:val="00C75DDC"/>
    <w:rsid w:val="00CA55DE"/>
    <w:rsid w:val="00CA6F0D"/>
    <w:rsid w:val="00CA7B70"/>
    <w:rsid w:val="00CD1C92"/>
    <w:rsid w:val="00CE104C"/>
    <w:rsid w:val="00CE1E96"/>
    <w:rsid w:val="00CE2B5E"/>
    <w:rsid w:val="00CE632B"/>
    <w:rsid w:val="00CF2286"/>
    <w:rsid w:val="00CF4E6C"/>
    <w:rsid w:val="00D03E4C"/>
    <w:rsid w:val="00D07D2E"/>
    <w:rsid w:val="00D07DB5"/>
    <w:rsid w:val="00D12F31"/>
    <w:rsid w:val="00D169A8"/>
    <w:rsid w:val="00D21FA8"/>
    <w:rsid w:val="00D239AE"/>
    <w:rsid w:val="00D2723C"/>
    <w:rsid w:val="00D31B95"/>
    <w:rsid w:val="00D57A4B"/>
    <w:rsid w:val="00D7142C"/>
    <w:rsid w:val="00D715CB"/>
    <w:rsid w:val="00D7524B"/>
    <w:rsid w:val="00D85421"/>
    <w:rsid w:val="00DC136E"/>
    <w:rsid w:val="00DC5CC9"/>
    <w:rsid w:val="00DD3072"/>
    <w:rsid w:val="00DD46CC"/>
    <w:rsid w:val="00DD63DC"/>
    <w:rsid w:val="00DE48C9"/>
    <w:rsid w:val="00E03C1A"/>
    <w:rsid w:val="00E07FB1"/>
    <w:rsid w:val="00E23203"/>
    <w:rsid w:val="00E23F1F"/>
    <w:rsid w:val="00E31EBA"/>
    <w:rsid w:val="00E61FD9"/>
    <w:rsid w:val="00E623F7"/>
    <w:rsid w:val="00E76597"/>
    <w:rsid w:val="00E81545"/>
    <w:rsid w:val="00E85737"/>
    <w:rsid w:val="00E94225"/>
    <w:rsid w:val="00EA4DE4"/>
    <w:rsid w:val="00EB2FE2"/>
    <w:rsid w:val="00ED37A6"/>
    <w:rsid w:val="00ED50F6"/>
    <w:rsid w:val="00EE5251"/>
    <w:rsid w:val="00EE7D0D"/>
    <w:rsid w:val="00EF4F59"/>
    <w:rsid w:val="00EF5F89"/>
    <w:rsid w:val="00F0335E"/>
    <w:rsid w:val="00F04149"/>
    <w:rsid w:val="00F13785"/>
    <w:rsid w:val="00F26298"/>
    <w:rsid w:val="00F31E47"/>
    <w:rsid w:val="00F356D4"/>
    <w:rsid w:val="00F406AB"/>
    <w:rsid w:val="00F424CE"/>
    <w:rsid w:val="00F450A3"/>
    <w:rsid w:val="00F5184B"/>
    <w:rsid w:val="00F573CE"/>
    <w:rsid w:val="00F904CA"/>
    <w:rsid w:val="00F948C5"/>
    <w:rsid w:val="00FA76C4"/>
    <w:rsid w:val="00FC0B1B"/>
    <w:rsid w:val="00FD4306"/>
    <w:rsid w:val="00FF4486"/>
    <w:rsid w:val="00FF55F1"/>
    <w:rsid w:val="00FF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245"/>
    <w:pPr>
      <w:widowControl w:val="0"/>
      <w:jc w:val="both"/>
    </w:pPr>
  </w:style>
  <w:style w:type="paragraph" w:styleId="2">
    <w:name w:val="heading 2"/>
    <w:basedOn w:val="a"/>
    <w:next w:val="a"/>
    <w:link w:val="2Char"/>
    <w:uiPriority w:val="9"/>
    <w:unhideWhenUsed/>
    <w:qFormat/>
    <w:rsid w:val="00ED50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EA"/>
    <w:rPr>
      <w:sz w:val="18"/>
      <w:szCs w:val="18"/>
    </w:rPr>
  </w:style>
  <w:style w:type="paragraph" w:styleId="a4">
    <w:name w:val="footer"/>
    <w:basedOn w:val="a"/>
    <w:link w:val="Char0"/>
    <w:uiPriority w:val="99"/>
    <w:unhideWhenUsed/>
    <w:rsid w:val="00A215EA"/>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EA"/>
    <w:rPr>
      <w:sz w:val="18"/>
      <w:szCs w:val="18"/>
    </w:rPr>
  </w:style>
  <w:style w:type="character" w:customStyle="1" w:styleId="2Char">
    <w:name w:val="标题 2 Char"/>
    <w:basedOn w:val="a0"/>
    <w:link w:val="2"/>
    <w:uiPriority w:val="9"/>
    <w:rsid w:val="00ED50F6"/>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523199"/>
    <w:rPr>
      <w:sz w:val="18"/>
      <w:szCs w:val="18"/>
    </w:rPr>
  </w:style>
  <w:style w:type="character" w:customStyle="1" w:styleId="Char1">
    <w:name w:val="批注框文本 Char"/>
    <w:basedOn w:val="a0"/>
    <w:link w:val="a5"/>
    <w:uiPriority w:val="99"/>
    <w:semiHidden/>
    <w:rsid w:val="00523199"/>
    <w:rPr>
      <w:sz w:val="18"/>
      <w:szCs w:val="18"/>
    </w:rPr>
  </w:style>
  <w:style w:type="character" w:styleId="a6">
    <w:name w:val="annotation reference"/>
    <w:basedOn w:val="a0"/>
    <w:uiPriority w:val="99"/>
    <w:semiHidden/>
    <w:unhideWhenUsed/>
    <w:rsid w:val="0063249D"/>
    <w:rPr>
      <w:sz w:val="21"/>
      <w:szCs w:val="21"/>
    </w:rPr>
  </w:style>
  <w:style w:type="paragraph" w:styleId="a7">
    <w:name w:val="annotation text"/>
    <w:basedOn w:val="a"/>
    <w:link w:val="Char2"/>
    <w:uiPriority w:val="99"/>
    <w:unhideWhenUsed/>
    <w:rsid w:val="0063249D"/>
    <w:pPr>
      <w:jc w:val="left"/>
    </w:pPr>
  </w:style>
  <w:style w:type="character" w:customStyle="1" w:styleId="Char2">
    <w:name w:val="批注文字 Char"/>
    <w:basedOn w:val="a0"/>
    <w:link w:val="a7"/>
    <w:uiPriority w:val="99"/>
    <w:rsid w:val="0063249D"/>
  </w:style>
  <w:style w:type="paragraph" w:styleId="a8">
    <w:name w:val="annotation subject"/>
    <w:basedOn w:val="a7"/>
    <w:next w:val="a7"/>
    <w:link w:val="Char3"/>
    <w:uiPriority w:val="99"/>
    <w:semiHidden/>
    <w:unhideWhenUsed/>
    <w:rsid w:val="0063249D"/>
    <w:rPr>
      <w:b/>
      <w:bCs/>
    </w:rPr>
  </w:style>
  <w:style w:type="character" w:customStyle="1" w:styleId="Char3">
    <w:name w:val="批注主题 Char"/>
    <w:basedOn w:val="Char2"/>
    <w:link w:val="a8"/>
    <w:uiPriority w:val="99"/>
    <w:semiHidden/>
    <w:rsid w:val="0063249D"/>
    <w:rPr>
      <w:b/>
      <w:bCs/>
    </w:rPr>
  </w:style>
  <w:style w:type="paragraph" w:styleId="a9">
    <w:name w:val="Revision"/>
    <w:hidden/>
    <w:uiPriority w:val="99"/>
    <w:semiHidden/>
    <w:rsid w:val="006672AA"/>
  </w:style>
</w:styles>
</file>

<file path=word/webSettings.xml><?xml version="1.0" encoding="utf-8"?>
<w:webSettings xmlns:r="http://schemas.openxmlformats.org/officeDocument/2006/relationships" xmlns:w="http://schemas.openxmlformats.org/wordprocessingml/2006/main">
  <w:divs>
    <w:div w:id="1517500865">
      <w:bodyDiv w:val="1"/>
      <w:marLeft w:val="0"/>
      <w:marRight w:val="0"/>
      <w:marTop w:val="0"/>
      <w:marBottom w:val="0"/>
      <w:divBdr>
        <w:top w:val="none" w:sz="0" w:space="0" w:color="auto"/>
        <w:left w:val="none" w:sz="0" w:space="0" w:color="auto"/>
        <w:bottom w:val="none" w:sz="0" w:space="0" w:color="auto"/>
        <w:right w:val="none" w:sz="0" w:space="0" w:color="auto"/>
      </w:divBdr>
    </w:div>
    <w:div w:id="19519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35C9-37FA-411B-9253-56AAFA43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4</DocSecurity>
  <Lines>10</Lines>
  <Paragraphs>3</Paragraphs>
  <ScaleCrop>false</ScaleCrop>
  <Company>Microsoft</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路亭</dc:creator>
  <cp:lastModifiedBy>ZHONGM</cp:lastModifiedBy>
  <cp:revision>2</cp:revision>
  <cp:lastPrinted>2018-02-26T02:42:00Z</cp:lastPrinted>
  <dcterms:created xsi:type="dcterms:W3CDTF">2025-09-24T16:00:00Z</dcterms:created>
  <dcterms:modified xsi:type="dcterms:W3CDTF">2025-09-24T16:00:00Z</dcterms:modified>
</cp:coreProperties>
</file>