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31" w:rsidRDefault="00B56E9F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平安</w:t>
      </w:r>
      <w:r>
        <w:rPr>
          <w:rFonts w:ascii="宋体" w:eastAsia="宋体" w:hAnsi="宋体"/>
          <w:b/>
          <w:sz w:val="30"/>
          <w:szCs w:val="30"/>
        </w:rPr>
        <w:t>基金管理有限公司关于调整</w:t>
      </w:r>
      <w:r>
        <w:rPr>
          <w:rFonts w:ascii="宋体" w:eastAsia="宋体" w:hAnsi="宋体" w:hint="eastAsia"/>
          <w:b/>
          <w:sz w:val="30"/>
          <w:szCs w:val="30"/>
        </w:rPr>
        <w:t>平安广州交投广河高速公路封闭式基础设施证券投资基金</w:t>
      </w:r>
      <w:r>
        <w:rPr>
          <w:rFonts w:ascii="宋体" w:eastAsia="宋体" w:hAnsi="宋体"/>
          <w:b/>
          <w:sz w:val="30"/>
          <w:szCs w:val="30"/>
        </w:rPr>
        <w:t>主流动性服务商为一般流动性服务商的公告</w:t>
      </w:r>
    </w:p>
    <w:p w:rsidR="00DF3731" w:rsidRDefault="00DF3731">
      <w:pPr>
        <w:ind w:firstLineChars="200" w:firstLine="420"/>
        <w:rPr>
          <w:rFonts w:ascii="宋体" w:eastAsia="宋体" w:hAnsi="宋体"/>
        </w:rPr>
      </w:pPr>
    </w:p>
    <w:p w:rsidR="00DF3731" w:rsidRDefault="00B56E9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根据《深圳证券交易所证券投资基金业务指引第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号</w:t>
      </w:r>
      <w:r>
        <w:rPr>
          <w:rFonts w:ascii="宋体" w:eastAsia="宋体" w:hAnsi="宋体"/>
          <w:sz w:val="24"/>
          <w:szCs w:val="24"/>
        </w:rPr>
        <w:t>——</w:t>
      </w:r>
      <w:r>
        <w:rPr>
          <w:rFonts w:ascii="宋体" w:eastAsia="宋体" w:hAnsi="宋体"/>
          <w:sz w:val="24"/>
          <w:szCs w:val="24"/>
        </w:rPr>
        <w:t>流动性服务》等有关规定，自</w:t>
      </w:r>
      <w:r>
        <w:rPr>
          <w:rFonts w:ascii="宋体" w:eastAsia="宋体" w:hAnsi="宋体"/>
          <w:sz w:val="24"/>
          <w:szCs w:val="24"/>
        </w:rPr>
        <w:t xml:space="preserve"> 202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日起，本公司将</w:t>
      </w:r>
      <w:r>
        <w:rPr>
          <w:rFonts w:ascii="宋体" w:eastAsia="宋体" w:hAnsi="宋体" w:hint="eastAsia"/>
          <w:sz w:val="24"/>
          <w:szCs w:val="24"/>
        </w:rPr>
        <w:t>平安广州交投广河高速公路封闭式基础设施证券投资基金</w:t>
      </w:r>
      <w:r>
        <w:rPr>
          <w:rFonts w:ascii="宋体" w:eastAsia="宋体" w:hAnsi="宋体"/>
          <w:sz w:val="24"/>
          <w:szCs w:val="24"/>
        </w:rPr>
        <w:t>（基金代码：</w:t>
      </w:r>
      <w:r>
        <w:rPr>
          <w:rFonts w:ascii="宋体" w:eastAsia="宋体" w:hAnsi="宋体" w:hint="eastAsia"/>
          <w:sz w:val="24"/>
          <w:szCs w:val="24"/>
        </w:rPr>
        <w:t>180201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场内简称：平安广州广河</w:t>
      </w:r>
      <w:r>
        <w:rPr>
          <w:rFonts w:ascii="宋体" w:eastAsia="宋体" w:hAnsi="宋体" w:hint="eastAsia"/>
          <w:sz w:val="24"/>
          <w:szCs w:val="24"/>
        </w:rPr>
        <w:t>REIT</w:t>
      </w:r>
      <w:r>
        <w:rPr>
          <w:rFonts w:ascii="宋体" w:eastAsia="宋体" w:hAnsi="宋体"/>
          <w:sz w:val="24"/>
          <w:szCs w:val="24"/>
        </w:rPr>
        <w:t>）的主流动性服务商</w:t>
      </w:r>
      <w:r>
        <w:rPr>
          <w:rFonts w:ascii="宋体" w:eastAsia="宋体" w:hAnsi="宋体" w:hint="eastAsia"/>
          <w:sz w:val="24"/>
          <w:szCs w:val="24"/>
        </w:rPr>
        <w:t>平安</w:t>
      </w:r>
      <w:r>
        <w:rPr>
          <w:rFonts w:ascii="宋体" w:eastAsia="宋体" w:hAnsi="宋体"/>
          <w:sz w:val="24"/>
          <w:szCs w:val="24"/>
        </w:rPr>
        <w:t>证券股份有限公司调整为一般流动性服务商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DF3731" w:rsidRDefault="00B56E9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特此公告。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DF3731" w:rsidRDefault="00DF37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DF3731" w:rsidRDefault="00DF37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DF3731" w:rsidRDefault="00DF37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DF3731" w:rsidRDefault="00DF37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DF3731" w:rsidRDefault="00DF37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DF3731" w:rsidRDefault="00DF3731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DF3731" w:rsidRDefault="00B56E9F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平安</w:t>
      </w:r>
      <w:r>
        <w:rPr>
          <w:rFonts w:ascii="宋体" w:eastAsia="宋体" w:hAnsi="宋体"/>
          <w:sz w:val="24"/>
          <w:szCs w:val="24"/>
        </w:rPr>
        <w:t>基金管理有限公司</w:t>
      </w:r>
    </w:p>
    <w:p w:rsidR="00DF3731" w:rsidRDefault="00B56E9F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202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日</w:t>
      </w:r>
    </w:p>
    <w:p w:rsidR="00DF3731" w:rsidRDefault="00DF3731">
      <w:pPr>
        <w:spacing w:line="360" w:lineRule="auto"/>
        <w:ind w:firstLineChars="200" w:firstLine="420"/>
        <w:jc w:val="right"/>
        <w:rPr>
          <w:rFonts w:ascii="宋体" w:eastAsia="宋体" w:hAnsi="宋体"/>
        </w:rPr>
      </w:pPr>
    </w:p>
    <w:p w:rsidR="00DF3731" w:rsidRDefault="00DF3731">
      <w:pPr>
        <w:spacing w:line="360" w:lineRule="auto"/>
        <w:ind w:firstLineChars="200" w:firstLine="420"/>
        <w:jc w:val="right"/>
        <w:rPr>
          <w:rFonts w:ascii="宋体" w:eastAsia="宋体" w:hAnsi="宋体"/>
        </w:rPr>
      </w:pPr>
    </w:p>
    <w:p w:rsidR="00DF3731" w:rsidRDefault="00DF3731">
      <w:pPr>
        <w:rPr>
          <w:rFonts w:ascii="宋体" w:eastAsia="宋体" w:hAnsi="宋体"/>
        </w:rPr>
      </w:pPr>
      <w:bookmarkStart w:id="0" w:name="_GoBack"/>
      <w:bookmarkEnd w:id="0"/>
    </w:p>
    <w:sectPr w:rsidR="00DF3731" w:rsidSect="00DF3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C1AE6"/>
    <w:rsid w:val="0009204F"/>
    <w:rsid w:val="002B4DB9"/>
    <w:rsid w:val="004C1AE6"/>
    <w:rsid w:val="005069AF"/>
    <w:rsid w:val="0065210E"/>
    <w:rsid w:val="008B6441"/>
    <w:rsid w:val="00B416BE"/>
    <w:rsid w:val="00B56E9F"/>
    <w:rsid w:val="00BB6F9C"/>
    <w:rsid w:val="00C1438C"/>
    <w:rsid w:val="00DF3731"/>
    <w:rsid w:val="00F6270D"/>
    <w:rsid w:val="26FF3E52"/>
    <w:rsid w:val="3C1F33B0"/>
    <w:rsid w:val="4D146BD4"/>
    <w:rsid w:val="4EB1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F3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F3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373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F37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4</DocSecurity>
  <Lines>1</Lines>
  <Paragraphs>1</Paragraphs>
  <ScaleCrop>false</ScaleCrop>
  <Company>PAIG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孙磊(平安基金REITS投资中心资产运营部)</dc:creator>
  <cp:lastModifiedBy>ZHONGM</cp:lastModifiedBy>
  <cp:revision>2</cp:revision>
  <dcterms:created xsi:type="dcterms:W3CDTF">2025-09-23T16:04:00Z</dcterms:created>
  <dcterms:modified xsi:type="dcterms:W3CDTF">2025-09-23T16:04:00Z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B3E1E2CE7CCE4EFCB1BEDE71E8CFADC6_13</vt:lpwstr>
  </property>
</Properties>
</file>