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F89" w:rsidRPr="00620952" w:rsidRDefault="00682F89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620952">
        <w:rPr>
          <w:rFonts w:ascii="宋体" w:eastAsia="宋体" w:hAnsi="宋体" w:cs="Arial" w:hint="eastAsia"/>
          <w:b/>
          <w:bCs/>
          <w:sz w:val="24"/>
          <w:szCs w:val="24"/>
        </w:rPr>
        <w:t>广发基金管理有限公司</w:t>
      </w:r>
    </w:p>
    <w:p w:rsidR="001C7C04" w:rsidRDefault="00682F89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620952">
        <w:rPr>
          <w:rFonts w:ascii="宋体" w:eastAsia="宋体" w:hAnsi="宋体" w:cs="Arial"/>
          <w:b/>
          <w:bCs/>
          <w:sz w:val="24"/>
          <w:szCs w:val="24"/>
        </w:rPr>
        <w:t>关于</w:t>
      </w:r>
      <w:r w:rsidR="00A168E1">
        <w:rPr>
          <w:rFonts w:ascii="宋体" w:eastAsia="宋体" w:hAnsi="宋体" w:cs="Arial" w:hint="eastAsia"/>
          <w:b/>
          <w:bCs/>
          <w:sz w:val="24"/>
          <w:szCs w:val="24"/>
        </w:rPr>
        <w:t>广发景辉纯债债券型证券投资基金</w:t>
      </w:r>
      <w:r w:rsidR="00474528">
        <w:rPr>
          <w:rFonts w:ascii="宋体" w:eastAsia="宋体" w:hAnsi="宋体" w:cs="Arial" w:hint="eastAsia"/>
          <w:b/>
          <w:bCs/>
          <w:sz w:val="24"/>
          <w:szCs w:val="24"/>
        </w:rPr>
        <w:t>恢复</w:t>
      </w:r>
      <w:r w:rsidR="00F05916">
        <w:rPr>
          <w:rFonts w:ascii="宋体" w:eastAsia="宋体" w:hAnsi="宋体" w:cs="Arial" w:hint="eastAsia"/>
          <w:b/>
          <w:bCs/>
          <w:sz w:val="24"/>
          <w:szCs w:val="24"/>
        </w:rPr>
        <w:t>机构</w:t>
      </w:r>
      <w:r w:rsidR="009A7EDD">
        <w:rPr>
          <w:rFonts w:ascii="宋体" w:eastAsia="宋体" w:hAnsi="宋体" w:cs="Arial" w:hint="eastAsia"/>
          <w:b/>
          <w:bCs/>
          <w:sz w:val="24"/>
          <w:szCs w:val="24"/>
        </w:rPr>
        <w:t>投资者</w:t>
      </w:r>
      <w:r w:rsidR="00E40BC0" w:rsidRPr="00620952">
        <w:rPr>
          <w:rFonts w:ascii="宋体" w:eastAsia="宋体" w:hAnsi="宋体" w:cs="Arial" w:hint="eastAsia"/>
          <w:b/>
          <w:bCs/>
          <w:sz w:val="24"/>
          <w:szCs w:val="24"/>
        </w:rPr>
        <w:t>大额申购</w:t>
      </w:r>
      <w:r w:rsidR="00C45C26" w:rsidRPr="00C45C26">
        <w:rPr>
          <w:rFonts w:ascii="宋体" w:eastAsia="宋体" w:hAnsi="宋体" w:cs="Arial" w:hint="eastAsia"/>
          <w:b/>
          <w:bCs/>
          <w:sz w:val="24"/>
          <w:szCs w:val="24"/>
        </w:rPr>
        <w:t>（</w:t>
      </w:r>
      <w:r w:rsidR="00C45C26">
        <w:rPr>
          <w:rFonts w:ascii="宋体" w:eastAsia="宋体" w:hAnsi="宋体" w:cs="Arial" w:hint="eastAsia"/>
          <w:b/>
          <w:bCs/>
          <w:sz w:val="24"/>
          <w:szCs w:val="24"/>
        </w:rPr>
        <w:t>含</w:t>
      </w:r>
      <w:r w:rsidR="00C45C26" w:rsidRPr="00C45C26">
        <w:rPr>
          <w:rFonts w:ascii="宋体" w:eastAsia="宋体" w:hAnsi="宋体" w:cs="Arial" w:hint="eastAsia"/>
          <w:b/>
          <w:bCs/>
          <w:sz w:val="24"/>
          <w:szCs w:val="24"/>
        </w:rPr>
        <w:t>转换转入）</w:t>
      </w:r>
      <w:r w:rsidR="0090135A">
        <w:rPr>
          <w:rFonts w:ascii="宋体" w:eastAsia="宋体" w:hAnsi="宋体" w:cs="Arial" w:hint="eastAsia"/>
          <w:b/>
          <w:bCs/>
          <w:sz w:val="24"/>
          <w:szCs w:val="24"/>
        </w:rPr>
        <w:t>业务</w:t>
      </w:r>
      <w:r w:rsidR="00E40BC0" w:rsidRPr="00620952">
        <w:rPr>
          <w:rFonts w:ascii="宋体" w:eastAsia="宋体" w:hAnsi="宋体" w:cs="Arial" w:hint="eastAsia"/>
          <w:b/>
          <w:bCs/>
          <w:sz w:val="24"/>
          <w:szCs w:val="24"/>
        </w:rPr>
        <w:t>的公告</w:t>
      </w:r>
    </w:p>
    <w:p w:rsidR="00BF7AF5" w:rsidRPr="00620952" w:rsidRDefault="00BF7AF5" w:rsidP="00BF7AF5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>
        <w:rPr>
          <w:rFonts w:ascii="宋体" w:hAnsi="宋体" w:hint="eastAsia"/>
          <w:kern w:val="0"/>
          <w:sz w:val="24"/>
        </w:rPr>
        <w:t>公告送出日期：</w:t>
      </w:r>
      <w:bookmarkStart w:id="0" w:name="_GoBack"/>
      <w:bookmarkEnd w:id="0"/>
      <w:r w:rsidR="001A3FAF">
        <w:rPr>
          <w:rFonts w:ascii="宋体" w:hAnsi="宋体" w:hint="eastAsia"/>
          <w:kern w:val="0"/>
          <w:sz w:val="24"/>
        </w:rPr>
        <w:t>2025年9月23日</w:t>
      </w:r>
    </w:p>
    <w:p w:rsidR="00620952" w:rsidRPr="004B691F" w:rsidRDefault="00620952" w:rsidP="00EB77DF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C24D64" w:rsidRPr="00C02F6A" w:rsidRDefault="00C24D6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C02F6A">
        <w:rPr>
          <w:rFonts w:ascii="宋体" w:eastAsia="宋体" w:hAnsi="宋体" w:cs="Arial"/>
          <w:b/>
          <w:kern w:val="0"/>
          <w:sz w:val="24"/>
          <w:szCs w:val="24"/>
        </w:rPr>
        <w:t>1</w:t>
      </w:r>
      <w:r w:rsidR="00174E81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Pr="00C02F6A">
        <w:rPr>
          <w:rFonts w:ascii="宋体" w:eastAsia="宋体" w:hAnsi="宋体" w:cs="Arial"/>
          <w:b/>
          <w:kern w:val="0"/>
          <w:sz w:val="24"/>
          <w:szCs w:val="24"/>
        </w:rPr>
        <w:t>公告基本信息</w:t>
      </w:r>
    </w:p>
    <w:tbl>
      <w:tblPr>
        <w:tblW w:w="112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0"/>
        <w:gridCol w:w="4627"/>
        <w:gridCol w:w="3446"/>
      </w:tblGrid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基金名称</w:t>
            </w:r>
          </w:p>
        </w:tc>
        <w:tc>
          <w:tcPr>
            <w:tcW w:w="8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A168E1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广发景辉纯债债券型证券投资基金</w:t>
            </w:r>
            <w:r w:rsidR="001C7C04" w:rsidRPr="000402F3">
              <w:rPr>
                <w:rFonts w:ascii="宋体" w:eastAsia="宋体" w:hAnsi="宋体" w:hint="eastAsia"/>
                <w:sz w:val="24"/>
                <w:szCs w:val="24"/>
              </w:rPr>
              <w:t xml:space="preserve">  </w:t>
            </w:r>
          </w:p>
        </w:tc>
      </w:tr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基金简称</w:t>
            </w:r>
          </w:p>
        </w:tc>
        <w:tc>
          <w:tcPr>
            <w:tcW w:w="8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A168E1" w:rsidP="00C271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A168E1">
              <w:rPr>
                <w:rFonts w:ascii="宋体" w:eastAsia="宋体" w:hAnsi="宋体" w:hint="eastAsia"/>
                <w:sz w:val="24"/>
                <w:szCs w:val="24"/>
              </w:rPr>
              <w:t>广发景辉纯债</w:t>
            </w:r>
            <w:r w:rsidR="001C7C04" w:rsidRPr="000402F3">
              <w:rPr>
                <w:rFonts w:ascii="宋体" w:eastAsia="宋体" w:hAnsi="宋体" w:hint="eastAsia"/>
                <w:sz w:val="24"/>
                <w:szCs w:val="24"/>
              </w:rPr>
              <w:t> </w:t>
            </w:r>
          </w:p>
        </w:tc>
      </w:tr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基金主代码</w:t>
            </w:r>
          </w:p>
        </w:tc>
        <w:tc>
          <w:tcPr>
            <w:tcW w:w="8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A168E1" w:rsidP="00C271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A168E1">
              <w:rPr>
                <w:rFonts w:ascii="宋体" w:eastAsia="宋体" w:hAnsi="宋体"/>
                <w:sz w:val="24"/>
                <w:szCs w:val="24"/>
              </w:rPr>
              <w:t>007396</w:t>
            </w:r>
          </w:p>
        </w:tc>
      </w:tr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基金管理人名称</w:t>
            </w:r>
          </w:p>
        </w:tc>
        <w:tc>
          <w:tcPr>
            <w:tcW w:w="8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广发基金管理有限公司</w:t>
            </w:r>
          </w:p>
        </w:tc>
      </w:tr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C04" w:rsidRPr="000402F3" w:rsidRDefault="001C7C04" w:rsidP="00CD027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公告依据</w:t>
            </w:r>
          </w:p>
        </w:tc>
        <w:tc>
          <w:tcPr>
            <w:tcW w:w="8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A168E1">
              <w:rPr>
                <w:rFonts w:ascii="宋体" w:eastAsia="宋体" w:hAnsi="宋体" w:hint="eastAsia"/>
                <w:sz w:val="24"/>
                <w:szCs w:val="24"/>
              </w:rPr>
              <w:t>广发景辉纯债债券型证券投资基金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基金合同》</w:t>
            </w:r>
          </w:p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A168E1">
              <w:rPr>
                <w:rFonts w:ascii="宋体" w:eastAsia="宋体" w:hAnsi="宋体" w:hint="eastAsia"/>
                <w:sz w:val="24"/>
                <w:szCs w:val="24"/>
              </w:rPr>
              <w:t>广发景辉纯债债券型证券投资基金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招募说明书》</w:t>
            </w:r>
          </w:p>
        </w:tc>
      </w:tr>
      <w:tr w:rsidR="005B490E" w:rsidRPr="000402F3" w:rsidTr="005B490E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17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B490E" w:rsidRPr="000402F3" w:rsidRDefault="00474528" w:rsidP="0004284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</w:t>
            </w:r>
            <w:r w:rsidR="005B490E" w:rsidRPr="000402F3">
              <w:rPr>
                <w:rFonts w:ascii="宋体" w:eastAsia="宋体" w:hAnsi="宋体" w:hint="eastAsia"/>
                <w:sz w:val="24"/>
                <w:szCs w:val="24"/>
              </w:rPr>
              <w:t>相关业务的</w:t>
            </w:r>
            <w:r w:rsidR="00BF1226">
              <w:rPr>
                <w:rFonts w:ascii="宋体" w:eastAsia="宋体" w:hAnsi="宋体" w:hint="eastAsia"/>
                <w:sz w:val="24"/>
                <w:szCs w:val="24"/>
              </w:rPr>
              <w:t>日期</w:t>
            </w:r>
            <w:r w:rsidR="005B490E" w:rsidRPr="000402F3">
              <w:rPr>
                <w:rFonts w:ascii="宋体" w:eastAsia="宋体" w:hAnsi="宋体" w:hint="eastAsia"/>
                <w:sz w:val="24"/>
                <w:szCs w:val="24"/>
              </w:rPr>
              <w:t>及原因说明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0E" w:rsidRPr="000402F3" w:rsidRDefault="00474528" w:rsidP="0011092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</w:t>
            </w:r>
            <w:r w:rsidR="005B490E" w:rsidRPr="000402F3">
              <w:rPr>
                <w:rFonts w:ascii="宋体" w:eastAsia="宋体" w:hAnsi="宋体" w:hint="eastAsia"/>
                <w:sz w:val="24"/>
                <w:szCs w:val="24"/>
              </w:rPr>
              <w:t>大额申购日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0E" w:rsidRPr="000402F3" w:rsidRDefault="001A3FAF" w:rsidP="0053199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2025年9月24日</w:t>
            </w:r>
          </w:p>
        </w:tc>
      </w:tr>
      <w:tr w:rsidR="005B490E" w:rsidRPr="000402F3" w:rsidTr="005B4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90E" w:rsidRPr="000402F3" w:rsidRDefault="005B490E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490E" w:rsidRPr="000402F3" w:rsidRDefault="00474528" w:rsidP="0011092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</w:t>
            </w:r>
            <w:r w:rsidR="005B490E" w:rsidRPr="000402F3">
              <w:rPr>
                <w:rFonts w:ascii="宋体" w:eastAsia="宋体" w:hAnsi="宋体" w:hint="eastAsia"/>
                <w:sz w:val="24"/>
                <w:szCs w:val="24"/>
              </w:rPr>
              <w:t>大额转换转入日 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0E" w:rsidRPr="000402F3" w:rsidRDefault="001A3FAF" w:rsidP="0053199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2025年9月24日</w:t>
            </w:r>
          </w:p>
        </w:tc>
      </w:tr>
      <w:tr w:rsidR="00B06C0B" w:rsidRPr="000402F3" w:rsidTr="005B4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6C0B" w:rsidRPr="000402F3" w:rsidRDefault="00B06C0B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06C0B" w:rsidRPr="000402F3" w:rsidRDefault="00474528" w:rsidP="0004284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</w:t>
            </w:r>
            <w:r w:rsidR="005B490E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="005B490E" w:rsidRPr="000402F3">
              <w:rPr>
                <w:rFonts w:ascii="宋体" w:eastAsia="宋体" w:hAnsi="宋体" w:hint="eastAsia"/>
                <w:sz w:val="24"/>
                <w:szCs w:val="24"/>
              </w:rPr>
              <w:t>申购（转换转入）的原因说明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C0B" w:rsidRPr="000402F3" w:rsidRDefault="005753FD" w:rsidP="00A168E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753FD">
              <w:rPr>
                <w:rFonts w:ascii="宋体" w:eastAsia="宋体" w:hAnsi="宋体" w:hint="eastAsia"/>
                <w:sz w:val="24"/>
                <w:szCs w:val="24"/>
              </w:rPr>
              <w:t>满足投资者的投资需求</w:t>
            </w:r>
          </w:p>
        </w:tc>
      </w:tr>
    </w:tbl>
    <w:p w:rsidR="001C7C04" w:rsidRPr="000402F3" w:rsidRDefault="00C24D64" w:rsidP="00EB77DF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</w:t>
      </w:r>
    </w:p>
    <w:p w:rsidR="00C24D64" w:rsidRPr="00C02F6A" w:rsidRDefault="001C7C0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0402F3">
        <w:rPr>
          <w:rFonts w:ascii="宋体" w:eastAsia="宋体" w:hAnsi="宋体" w:cs="Arial" w:hint="eastAsia"/>
          <w:kern w:val="0"/>
          <w:sz w:val="24"/>
          <w:szCs w:val="24"/>
        </w:rPr>
        <w:tab/>
      </w:r>
      <w:r w:rsidR="00C24D64" w:rsidRPr="00C02F6A">
        <w:rPr>
          <w:rFonts w:ascii="宋体" w:eastAsia="宋体" w:hAnsi="宋体" w:cs="Arial"/>
          <w:b/>
          <w:kern w:val="0"/>
          <w:sz w:val="24"/>
          <w:szCs w:val="24"/>
        </w:rPr>
        <w:t>2</w:t>
      </w:r>
      <w:r w:rsidR="00174E81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="00C24D64" w:rsidRPr="00C02F6A">
        <w:rPr>
          <w:rFonts w:ascii="宋体" w:eastAsia="宋体" w:hAnsi="宋体" w:cs="Arial"/>
          <w:b/>
          <w:kern w:val="0"/>
          <w:sz w:val="24"/>
          <w:szCs w:val="24"/>
        </w:rPr>
        <w:t>其他需要提示的事项</w:t>
      </w:r>
    </w:p>
    <w:p w:rsidR="00474528" w:rsidRPr="00103DF5" w:rsidRDefault="00474528" w:rsidP="00C02F6A">
      <w:pPr>
        <w:spacing w:line="360" w:lineRule="auto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 w:hint="eastAsia"/>
          <w:kern w:val="0"/>
          <w:sz w:val="24"/>
          <w:szCs w:val="24"/>
        </w:rPr>
        <w:tab/>
      </w:r>
      <w:r>
        <w:rPr>
          <w:rFonts w:ascii="宋体" w:eastAsia="宋体" w:hAnsi="宋体" w:cs="Arial" w:hint="eastAsia"/>
          <w:kern w:val="0"/>
          <w:sz w:val="24"/>
          <w:szCs w:val="24"/>
        </w:rPr>
        <w:t>为</w:t>
      </w:r>
      <w:r>
        <w:rPr>
          <w:rFonts w:ascii="宋体" w:eastAsia="宋体" w:hAnsi="宋体" w:hint="eastAsia"/>
          <w:sz w:val="24"/>
          <w:szCs w:val="24"/>
        </w:rPr>
        <w:t>满足投资者的投资需求，</w:t>
      </w:r>
      <w:r w:rsidR="008A3CAF" w:rsidRPr="008A3CAF">
        <w:rPr>
          <w:rFonts w:ascii="宋体" w:eastAsia="宋体" w:hAnsi="宋体" w:cs="Arial" w:hint="eastAsia"/>
          <w:kern w:val="0"/>
          <w:sz w:val="24"/>
          <w:szCs w:val="24"/>
        </w:rPr>
        <w:t>广发基金管理有限公司（以下简称“本公司”）</w:t>
      </w:r>
      <w:r w:rsidRPr="00003729">
        <w:rPr>
          <w:rFonts w:ascii="宋体" w:eastAsia="宋体" w:hAnsi="宋体" w:cs="Arial" w:hint="eastAsia"/>
          <w:kern w:val="0"/>
          <w:sz w:val="24"/>
          <w:szCs w:val="24"/>
        </w:rPr>
        <w:t>决定取消</w:t>
      </w:r>
      <w:r>
        <w:rPr>
          <w:rFonts w:ascii="宋体" w:eastAsia="宋体" w:hAnsi="宋体" w:hint="eastAsia"/>
          <w:sz w:val="24"/>
          <w:szCs w:val="24"/>
        </w:rPr>
        <w:t>广发景辉纯债债券型证券投资基金</w:t>
      </w:r>
      <w:r w:rsidR="00976F2C">
        <w:rPr>
          <w:rFonts w:ascii="宋体" w:eastAsia="宋体" w:hAnsi="宋体" w:cs="Arial" w:hint="eastAsia"/>
          <w:kern w:val="0"/>
          <w:sz w:val="24"/>
          <w:szCs w:val="24"/>
        </w:rPr>
        <w:t>（以下简称</w:t>
      </w:r>
      <w:r w:rsidR="008A3CAF">
        <w:rPr>
          <w:rFonts w:ascii="宋体" w:eastAsia="宋体" w:hAnsi="宋体" w:cs="Arial" w:hint="eastAsia"/>
          <w:kern w:val="0"/>
          <w:sz w:val="24"/>
          <w:szCs w:val="24"/>
        </w:rPr>
        <w:t>“本基金”</w:t>
      </w:r>
      <w:r w:rsidRPr="00003729">
        <w:rPr>
          <w:rFonts w:ascii="宋体" w:eastAsia="宋体" w:hAnsi="宋体" w:cs="Arial" w:hint="eastAsia"/>
          <w:kern w:val="0"/>
          <w:sz w:val="24"/>
          <w:szCs w:val="24"/>
        </w:rPr>
        <w:t>）</w:t>
      </w:r>
      <w:r>
        <w:rPr>
          <w:rFonts w:ascii="宋体" w:eastAsia="宋体" w:hAnsi="宋体" w:cs="Arial" w:hint="eastAsia"/>
          <w:kern w:val="0"/>
          <w:sz w:val="24"/>
          <w:szCs w:val="24"/>
        </w:rPr>
        <w:t>机构投资者</w:t>
      </w:r>
      <w:r w:rsidRPr="00003729">
        <w:rPr>
          <w:rFonts w:ascii="宋体" w:eastAsia="宋体" w:hAnsi="宋体" w:cs="Arial" w:hint="eastAsia"/>
          <w:kern w:val="0"/>
          <w:sz w:val="24"/>
          <w:szCs w:val="24"/>
        </w:rPr>
        <w:t>的申购（含转换转入）业务限额，具体措施如下：</w:t>
      </w:r>
      <w:r w:rsidR="00BC45EB">
        <w:rPr>
          <w:rFonts w:ascii="宋体" w:eastAsia="宋体" w:hAnsi="宋体" w:cs="Arial" w:hint="eastAsia"/>
          <w:kern w:val="0"/>
          <w:sz w:val="24"/>
          <w:szCs w:val="24"/>
        </w:rPr>
        <w:t>自</w:t>
      </w:r>
      <w:r w:rsidR="001A3FAF">
        <w:rPr>
          <w:rFonts w:ascii="宋体" w:eastAsia="宋体" w:hAnsi="宋体" w:cs="Arial" w:hint="eastAsia"/>
          <w:kern w:val="0"/>
          <w:sz w:val="24"/>
          <w:szCs w:val="24"/>
        </w:rPr>
        <w:t>2025年9月24日</w:t>
      </w:r>
      <w:r w:rsidRPr="00003729">
        <w:rPr>
          <w:rFonts w:ascii="宋体" w:eastAsia="宋体" w:hAnsi="宋体" w:cs="Arial" w:hint="eastAsia"/>
          <w:kern w:val="0"/>
          <w:sz w:val="24"/>
          <w:szCs w:val="24"/>
        </w:rPr>
        <w:t>起，本基金取消原机构投资者单日单个基金账户申购（含转换转入）合计不得超过</w:t>
      </w:r>
      <w:r w:rsidR="005A1DC8" w:rsidRPr="005A1DC8">
        <w:rPr>
          <w:rFonts w:ascii="宋体" w:eastAsia="宋体" w:hAnsi="宋体" w:cs="Arial"/>
          <w:kern w:val="0"/>
          <w:sz w:val="24"/>
          <w:szCs w:val="24"/>
        </w:rPr>
        <w:t>100,000.00</w:t>
      </w:r>
      <w:r w:rsidRPr="00003729">
        <w:rPr>
          <w:rFonts w:ascii="宋体" w:eastAsia="宋体" w:hAnsi="宋体" w:cs="Arial" w:hint="eastAsia"/>
          <w:kern w:val="0"/>
          <w:sz w:val="24"/>
          <w:szCs w:val="24"/>
        </w:rPr>
        <w:t>元的限额，恢复正常的</w:t>
      </w:r>
      <w:r w:rsidR="00AB63CD">
        <w:rPr>
          <w:rFonts w:ascii="宋体" w:eastAsia="宋体" w:hAnsi="宋体" w:cs="Arial" w:hint="eastAsia"/>
          <w:kern w:val="0"/>
          <w:sz w:val="24"/>
          <w:szCs w:val="24"/>
        </w:rPr>
        <w:t>大额</w:t>
      </w:r>
      <w:r w:rsidRPr="00003729">
        <w:rPr>
          <w:rFonts w:ascii="宋体" w:eastAsia="宋体" w:hAnsi="宋体" w:cs="Arial" w:hint="eastAsia"/>
          <w:kern w:val="0"/>
          <w:sz w:val="24"/>
          <w:szCs w:val="24"/>
        </w:rPr>
        <w:t>申购（含转换转入）业务。</w:t>
      </w:r>
      <w:r>
        <w:rPr>
          <w:rFonts w:ascii="宋体" w:eastAsia="宋体" w:hAnsi="宋体" w:cs="Arial" w:hint="eastAsia"/>
          <w:kern w:val="0"/>
          <w:sz w:val="24"/>
          <w:szCs w:val="24"/>
        </w:rPr>
        <w:t xml:space="preserve"> </w:t>
      </w:r>
    </w:p>
    <w:p w:rsidR="00C24D64" w:rsidRDefault="00C24D64" w:rsidP="00C02F6A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>如有疑问，请拨打本公司客户服务热线95105828或020-83936999，或登</w:t>
      </w:r>
      <w:r w:rsidR="003E203E">
        <w:rPr>
          <w:rFonts w:ascii="宋体" w:eastAsia="宋体" w:hAnsi="宋体" w:cs="Arial" w:hint="eastAsia"/>
          <w:kern w:val="0"/>
          <w:sz w:val="24"/>
          <w:szCs w:val="24"/>
        </w:rPr>
        <w:t>录</w:t>
      </w:r>
      <w:r w:rsidRPr="000402F3">
        <w:rPr>
          <w:rFonts w:ascii="宋体" w:eastAsia="宋体" w:hAnsi="宋体" w:cs="Arial"/>
          <w:kern w:val="0"/>
          <w:sz w:val="24"/>
          <w:szCs w:val="24"/>
        </w:rPr>
        <w:t>本公司网站www.gffunds.com.cn获取相关信息。</w:t>
      </w:r>
    </w:p>
    <w:p w:rsidR="00C02F6A" w:rsidRPr="00C02F6A" w:rsidRDefault="00C02F6A" w:rsidP="00C02F6A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C02F6A">
        <w:rPr>
          <w:rFonts w:ascii="宋体" w:eastAsia="宋体" w:hAnsi="宋体" w:cs="Arial" w:hint="eastAsia"/>
          <w:kern w:val="0"/>
          <w:sz w:val="24"/>
          <w:szCs w:val="24"/>
        </w:rPr>
        <w:t>风险提示：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（更新）和基金产品资料概要（更新）等基金法律文件，全面认识基金产品的风险收益特征，在了解产品情</w:t>
      </w:r>
      <w:r w:rsidRPr="00C02F6A">
        <w:rPr>
          <w:rFonts w:ascii="宋体" w:eastAsia="宋体" w:hAnsi="宋体" w:cs="Arial" w:hint="eastAsia"/>
          <w:kern w:val="0"/>
          <w:sz w:val="24"/>
          <w:szCs w:val="24"/>
        </w:rPr>
        <w:lastRenderedPageBreak/>
        <w:t>况及销售机构适当性意见的基础上，根据自身的风险承受能力、投资期限和投资目标，对基金投资作出独立决策，选择合适的基金产品。基金管理人提醒投资者基金投资的“买者自负”原则，在投资者作出投资决策后，基金运营状况与基金净值变化引致的投资风险，由投资者自行负责。</w:t>
      </w:r>
    </w:p>
    <w:p w:rsidR="00C24D64" w:rsidRDefault="00C24D64" w:rsidP="00976F2C">
      <w:pPr>
        <w:widowControl/>
        <w:spacing w:line="360" w:lineRule="auto"/>
        <w:ind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>特此公告</w:t>
      </w:r>
      <w:r w:rsidR="00583D65">
        <w:rPr>
          <w:rFonts w:ascii="宋体" w:eastAsia="宋体" w:hAnsi="宋体" w:cs="Arial" w:hint="eastAsia"/>
          <w:kern w:val="0"/>
          <w:sz w:val="24"/>
          <w:szCs w:val="24"/>
        </w:rPr>
        <w:t>。</w:t>
      </w:r>
    </w:p>
    <w:p w:rsidR="00976F2C" w:rsidRPr="000402F3" w:rsidRDefault="00976F2C" w:rsidP="00976F2C">
      <w:pPr>
        <w:widowControl/>
        <w:spacing w:line="360" w:lineRule="auto"/>
        <w:ind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C24D64" w:rsidRPr="000402F3" w:rsidRDefault="00C24D64" w:rsidP="00EB77DF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　广发基金管理有限公司</w:t>
      </w:r>
    </w:p>
    <w:p w:rsidR="00B86804" w:rsidRPr="00247109" w:rsidRDefault="00C24D64" w:rsidP="00247109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　</w:t>
      </w:r>
      <w:r w:rsidR="001A3FAF">
        <w:rPr>
          <w:rFonts w:ascii="宋体" w:eastAsia="宋体" w:hAnsi="宋体" w:cs="Arial"/>
          <w:kern w:val="0"/>
          <w:sz w:val="24"/>
          <w:szCs w:val="24"/>
        </w:rPr>
        <w:t>2025年9月23日</w:t>
      </w:r>
    </w:p>
    <w:sectPr w:rsidR="00B86804" w:rsidRPr="00247109" w:rsidSect="000A23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07A" w:rsidRDefault="00DE307A" w:rsidP="00C24D64">
      <w:r>
        <w:separator/>
      </w:r>
    </w:p>
  </w:endnote>
  <w:endnote w:type="continuationSeparator" w:id="0">
    <w:p w:rsidR="00DE307A" w:rsidRDefault="00DE307A" w:rsidP="00C24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07A" w:rsidRDefault="00DE307A" w:rsidP="00C24D64">
      <w:r>
        <w:separator/>
      </w:r>
    </w:p>
  </w:footnote>
  <w:footnote w:type="continuationSeparator" w:id="0">
    <w:p w:rsidR="00DE307A" w:rsidRDefault="00DE307A" w:rsidP="00C24D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4D64"/>
    <w:rsid w:val="0003166A"/>
    <w:rsid w:val="000402F3"/>
    <w:rsid w:val="0004284C"/>
    <w:rsid w:val="000A2397"/>
    <w:rsid w:val="000C58D8"/>
    <w:rsid w:val="00110925"/>
    <w:rsid w:val="001220E6"/>
    <w:rsid w:val="00124946"/>
    <w:rsid w:val="00127293"/>
    <w:rsid w:val="001438FB"/>
    <w:rsid w:val="00163251"/>
    <w:rsid w:val="00165239"/>
    <w:rsid w:val="00174E81"/>
    <w:rsid w:val="00193D8D"/>
    <w:rsid w:val="001948DB"/>
    <w:rsid w:val="001A3FAF"/>
    <w:rsid w:val="001A4710"/>
    <w:rsid w:val="001C3469"/>
    <w:rsid w:val="001C7C04"/>
    <w:rsid w:val="001C7E4F"/>
    <w:rsid w:val="001D1A96"/>
    <w:rsid w:val="001E1520"/>
    <w:rsid w:val="001E79C7"/>
    <w:rsid w:val="00236894"/>
    <w:rsid w:val="0023762B"/>
    <w:rsid w:val="00244543"/>
    <w:rsid w:val="00247109"/>
    <w:rsid w:val="00255204"/>
    <w:rsid w:val="0028512D"/>
    <w:rsid w:val="002D799D"/>
    <w:rsid w:val="002E398A"/>
    <w:rsid w:val="002E6DF0"/>
    <w:rsid w:val="003018D5"/>
    <w:rsid w:val="003161FB"/>
    <w:rsid w:val="00355A3C"/>
    <w:rsid w:val="003A19C7"/>
    <w:rsid w:val="003B7AA9"/>
    <w:rsid w:val="003E203E"/>
    <w:rsid w:val="003E477E"/>
    <w:rsid w:val="003E58D9"/>
    <w:rsid w:val="003F2521"/>
    <w:rsid w:val="00402895"/>
    <w:rsid w:val="00415B30"/>
    <w:rsid w:val="00425200"/>
    <w:rsid w:val="00450A1E"/>
    <w:rsid w:val="00455649"/>
    <w:rsid w:val="0046660D"/>
    <w:rsid w:val="00474528"/>
    <w:rsid w:val="004A5FDF"/>
    <w:rsid w:val="004B2D61"/>
    <w:rsid w:val="004B691F"/>
    <w:rsid w:val="004D16CE"/>
    <w:rsid w:val="004F10BF"/>
    <w:rsid w:val="00511071"/>
    <w:rsid w:val="005150A8"/>
    <w:rsid w:val="00522B25"/>
    <w:rsid w:val="0053199C"/>
    <w:rsid w:val="005753FD"/>
    <w:rsid w:val="00581317"/>
    <w:rsid w:val="00583D65"/>
    <w:rsid w:val="005A1DC8"/>
    <w:rsid w:val="005A4260"/>
    <w:rsid w:val="005B490E"/>
    <w:rsid w:val="005E3DF8"/>
    <w:rsid w:val="00620952"/>
    <w:rsid w:val="00621522"/>
    <w:rsid w:val="006405B3"/>
    <w:rsid w:val="00660D02"/>
    <w:rsid w:val="00682C55"/>
    <w:rsid w:val="00682F89"/>
    <w:rsid w:val="00683A90"/>
    <w:rsid w:val="00686DA5"/>
    <w:rsid w:val="006955C8"/>
    <w:rsid w:val="006A312F"/>
    <w:rsid w:val="006A756A"/>
    <w:rsid w:val="006C788D"/>
    <w:rsid w:val="006E1AB7"/>
    <w:rsid w:val="006F3F2D"/>
    <w:rsid w:val="00720551"/>
    <w:rsid w:val="0072280B"/>
    <w:rsid w:val="00767AE7"/>
    <w:rsid w:val="00770AFD"/>
    <w:rsid w:val="00773619"/>
    <w:rsid w:val="00773C2C"/>
    <w:rsid w:val="007957F9"/>
    <w:rsid w:val="007E0D6E"/>
    <w:rsid w:val="007F78D8"/>
    <w:rsid w:val="008145A8"/>
    <w:rsid w:val="00851C1E"/>
    <w:rsid w:val="00853442"/>
    <w:rsid w:val="00856EF7"/>
    <w:rsid w:val="008630D9"/>
    <w:rsid w:val="008642B4"/>
    <w:rsid w:val="008A3CAF"/>
    <w:rsid w:val="008A702F"/>
    <w:rsid w:val="0090135A"/>
    <w:rsid w:val="00901FCD"/>
    <w:rsid w:val="00907C57"/>
    <w:rsid w:val="00924475"/>
    <w:rsid w:val="00937329"/>
    <w:rsid w:val="00944006"/>
    <w:rsid w:val="00967A30"/>
    <w:rsid w:val="00973B61"/>
    <w:rsid w:val="00976F2C"/>
    <w:rsid w:val="00981CB9"/>
    <w:rsid w:val="00990225"/>
    <w:rsid w:val="0099208B"/>
    <w:rsid w:val="009A282D"/>
    <w:rsid w:val="009A549D"/>
    <w:rsid w:val="009A7EDD"/>
    <w:rsid w:val="009D198C"/>
    <w:rsid w:val="009E4B02"/>
    <w:rsid w:val="00A13790"/>
    <w:rsid w:val="00A168E1"/>
    <w:rsid w:val="00A50C40"/>
    <w:rsid w:val="00A7497B"/>
    <w:rsid w:val="00AB32E9"/>
    <w:rsid w:val="00AB63CD"/>
    <w:rsid w:val="00AC7DCD"/>
    <w:rsid w:val="00AD5DEF"/>
    <w:rsid w:val="00AD6751"/>
    <w:rsid w:val="00AE1FE7"/>
    <w:rsid w:val="00B06C0B"/>
    <w:rsid w:val="00B4215E"/>
    <w:rsid w:val="00B6570E"/>
    <w:rsid w:val="00B70D2F"/>
    <w:rsid w:val="00B728D6"/>
    <w:rsid w:val="00BB4B54"/>
    <w:rsid w:val="00BC45EB"/>
    <w:rsid w:val="00BF1226"/>
    <w:rsid w:val="00BF7AF5"/>
    <w:rsid w:val="00C02F6A"/>
    <w:rsid w:val="00C07CC1"/>
    <w:rsid w:val="00C17992"/>
    <w:rsid w:val="00C23F55"/>
    <w:rsid w:val="00C24D64"/>
    <w:rsid w:val="00C271ED"/>
    <w:rsid w:val="00C4449A"/>
    <w:rsid w:val="00C45C26"/>
    <w:rsid w:val="00C61ABF"/>
    <w:rsid w:val="00C81D84"/>
    <w:rsid w:val="00CA4E5C"/>
    <w:rsid w:val="00CC71C8"/>
    <w:rsid w:val="00CC7C6D"/>
    <w:rsid w:val="00CD027E"/>
    <w:rsid w:val="00CF638F"/>
    <w:rsid w:val="00D46909"/>
    <w:rsid w:val="00D56A3E"/>
    <w:rsid w:val="00D87119"/>
    <w:rsid w:val="00DA3CDA"/>
    <w:rsid w:val="00DD07A1"/>
    <w:rsid w:val="00DD1254"/>
    <w:rsid w:val="00DE307A"/>
    <w:rsid w:val="00E13404"/>
    <w:rsid w:val="00E17D80"/>
    <w:rsid w:val="00E31286"/>
    <w:rsid w:val="00E371A3"/>
    <w:rsid w:val="00E40BC0"/>
    <w:rsid w:val="00E81211"/>
    <w:rsid w:val="00EB320C"/>
    <w:rsid w:val="00EB77DF"/>
    <w:rsid w:val="00EC03EA"/>
    <w:rsid w:val="00EC3797"/>
    <w:rsid w:val="00ED31D3"/>
    <w:rsid w:val="00EF4708"/>
    <w:rsid w:val="00F05916"/>
    <w:rsid w:val="00F35051"/>
    <w:rsid w:val="00F36EB4"/>
    <w:rsid w:val="00F62F71"/>
    <w:rsid w:val="00F75633"/>
    <w:rsid w:val="00F81B45"/>
    <w:rsid w:val="00F95AF3"/>
    <w:rsid w:val="00FC115B"/>
    <w:rsid w:val="00FE34CE"/>
    <w:rsid w:val="00FF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3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4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4D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4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4D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2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289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6525">
                  <w:marLeft w:val="0"/>
                  <w:marRight w:val="0"/>
                  <w:marTop w:val="0"/>
                  <w:marBottom w:val="0"/>
                  <w:divBdr>
                    <w:top w:val="single" w:sz="6" w:space="8" w:color="D8D8D8"/>
                    <w:left w:val="single" w:sz="6" w:space="14" w:color="D8D8D8"/>
                    <w:bottom w:val="single" w:sz="6" w:space="8" w:color="D8D8D8"/>
                    <w:right w:val="single" w:sz="6" w:space="14" w:color="D8D8D8"/>
                  </w:divBdr>
                  <w:divsChild>
                    <w:div w:id="129925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43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8304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756</Characters>
  <Application>Microsoft Office Word</Application>
  <DocSecurity>4</DocSecurity>
  <Lines>6</Lines>
  <Paragraphs>1</Paragraphs>
  <ScaleCrop>false</ScaleCrop>
  <Company>Microsoft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崔茗</dc:creator>
  <cp:lastModifiedBy>ZHONGM</cp:lastModifiedBy>
  <cp:revision>2</cp:revision>
  <dcterms:created xsi:type="dcterms:W3CDTF">2025-09-22T16:02:00Z</dcterms:created>
  <dcterms:modified xsi:type="dcterms:W3CDTF">2025-09-22T16:02:00Z</dcterms:modified>
</cp:coreProperties>
</file>