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475" w:rsidRPr="00286CB3" w:rsidRDefault="00B371C7" w:rsidP="00B371C7">
      <w:pPr>
        <w:jc w:val="center"/>
        <w:rPr>
          <w:rFonts w:ascii="Times New Roman" w:eastAsia="宋体" w:hAnsi="Times New Roman"/>
          <w:b/>
          <w:sz w:val="40"/>
          <w:szCs w:val="40"/>
        </w:rPr>
      </w:pPr>
      <w:r w:rsidRPr="00286CB3">
        <w:rPr>
          <w:rFonts w:ascii="Times New Roman" w:eastAsia="宋体" w:hAnsi="Times New Roman" w:hint="eastAsia"/>
          <w:b/>
          <w:sz w:val="40"/>
          <w:szCs w:val="40"/>
        </w:rPr>
        <w:t>关于</w:t>
      </w:r>
      <w:r w:rsidR="00C97D33" w:rsidRPr="00286CB3">
        <w:rPr>
          <w:rFonts w:ascii="Times New Roman" w:eastAsia="宋体" w:hAnsi="Times New Roman" w:hint="eastAsia"/>
          <w:b/>
          <w:sz w:val="40"/>
          <w:szCs w:val="40"/>
        </w:rPr>
        <w:t>尚正中证</w:t>
      </w:r>
      <w:r w:rsidR="00C97D33" w:rsidRPr="00286CB3">
        <w:rPr>
          <w:rFonts w:ascii="Times New Roman" w:eastAsia="宋体" w:hAnsi="Times New Roman"/>
          <w:b/>
          <w:sz w:val="40"/>
          <w:szCs w:val="40"/>
        </w:rPr>
        <w:t>A500</w:t>
      </w:r>
      <w:r w:rsidR="00C97D33" w:rsidRPr="00286CB3">
        <w:rPr>
          <w:rFonts w:ascii="Times New Roman" w:eastAsia="宋体" w:hAnsi="Times New Roman" w:hint="eastAsia"/>
          <w:b/>
          <w:sz w:val="40"/>
          <w:szCs w:val="40"/>
        </w:rPr>
        <w:t>指数</w:t>
      </w:r>
      <w:r w:rsidR="00A44857" w:rsidRPr="00286CB3">
        <w:rPr>
          <w:rFonts w:ascii="Times New Roman" w:eastAsia="宋体" w:hAnsi="Times New Roman" w:hint="eastAsia"/>
          <w:b/>
          <w:sz w:val="40"/>
          <w:szCs w:val="40"/>
        </w:rPr>
        <w:t>发起式</w:t>
      </w:r>
      <w:r w:rsidR="00991068" w:rsidRPr="00286CB3">
        <w:rPr>
          <w:rFonts w:ascii="Times New Roman" w:eastAsia="宋体" w:hAnsi="Times New Roman" w:hint="eastAsia"/>
          <w:b/>
          <w:sz w:val="40"/>
          <w:szCs w:val="40"/>
        </w:rPr>
        <w:t>证券投资基金</w:t>
      </w:r>
    </w:p>
    <w:p w:rsidR="00B371C7" w:rsidRPr="00F53F9C" w:rsidRDefault="00281065" w:rsidP="00B371C7">
      <w:pPr>
        <w:jc w:val="center"/>
        <w:rPr>
          <w:b/>
          <w:sz w:val="40"/>
          <w:szCs w:val="40"/>
        </w:rPr>
      </w:pPr>
      <w:r w:rsidRPr="00286CB3">
        <w:rPr>
          <w:rFonts w:ascii="Times New Roman" w:eastAsia="宋体" w:hAnsi="Times New Roman" w:hint="eastAsia"/>
          <w:b/>
          <w:sz w:val="40"/>
          <w:szCs w:val="40"/>
        </w:rPr>
        <w:t>提前</w:t>
      </w:r>
      <w:r w:rsidR="00005D20" w:rsidRPr="00286CB3">
        <w:rPr>
          <w:rFonts w:ascii="Times New Roman" w:eastAsia="宋体" w:hAnsi="Times New Roman" w:hint="eastAsia"/>
          <w:b/>
          <w:sz w:val="40"/>
          <w:szCs w:val="40"/>
        </w:rPr>
        <w:t>结束</w:t>
      </w:r>
      <w:r w:rsidR="00BE0337" w:rsidRPr="00286CB3">
        <w:rPr>
          <w:rFonts w:ascii="Times New Roman" w:eastAsia="宋体" w:hAnsi="Times New Roman" w:hint="eastAsia"/>
          <w:b/>
          <w:sz w:val="40"/>
          <w:szCs w:val="40"/>
        </w:rPr>
        <w:t>募集</w:t>
      </w:r>
      <w:r w:rsidR="008054E2" w:rsidRPr="00286CB3">
        <w:rPr>
          <w:rFonts w:ascii="Times New Roman" w:eastAsia="宋体" w:hAnsi="Times New Roman" w:hint="eastAsia"/>
          <w:b/>
          <w:sz w:val="40"/>
          <w:szCs w:val="40"/>
        </w:rPr>
        <w:t>的公告</w:t>
      </w:r>
    </w:p>
    <w:p w:rsidR="00B371C7" w:rsidRDefault="00B371C7" w:rsidP="00B371C7">
      <w:pPr>
        <w:jc w:val="center"/>
        <w:rPr>
          <w:b/>
          <w:sz w:val="28"/>
        </w:rPr>
      </w:pPr>
    </w:p>
    <w:p w:rsidR="00306442" w:rsidRPr="00271E19" w:rsidRDefault="00C97D33" w:rsidP="00306442">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尚正中证</w:t>
      </w:r>
      <w:r>
        <w:rPr>
          <w:rFonts w:ascii="Times New Roman" w:eastAsia="宋体" w:hAnsi="Times New Roman" w:hint="eastAsia"/>
          <w:sz w:val="24"/>
          <w:szCs w:val="24"/>
        </w:rPr>
        <w:t>A500</w:t>
      </w:r>
      <w:r>
        <w:rPr>
          <w:rFonts w:ascii="Times New Roman" w:eastAsia="宋体" w:hAnsi="Times New Roman" w:hint="eastAsia"/>
          <w:sz w:val="24"/>
          <w:szCs w:val="24"/>
        </w:rPr>
        <w:t>指数</w:t>
      </w:r>
      <w:r w:rsidR="00A44857">
        <w:rPr>
          <w:rFonts w:ascii="Times New Roman" w:eastAsia="宋体" w:hAnsi="Times New Roman" w:hint="eastAsia"/>
          <w:sz w:val="24"/>
          <w:szCs w:val="24"/>
        </w:rPr>
        <w:t>发起式</w:t>
      </w:r>
      <w:r w:rsidR="009C3631" w:rsidRPr="009C3631">
        <w:rPr>
          <w:rFonts w:ascii="Times New Roman" w:eastAsia="宋体" w:hAnsi="Times New Roman" w:hint="eastAsia"/>
          <w:sz w:val="24"/>
          <w:szCs w:val="24"/>
        </w:rPr>
        <w:t>证券投资基金</w:t>
      </w:r>
      <w:r w:rsidR="00061AD3" w:rsidRPr="00271E19">
        <w:rPr>
          <w:rFonts w:ascii="Times New Roman" w:eastAsia="宋体" w:hAnsi="Times New Roman" w:hint="eastAsia"/>
          <w:sz w:val="24"/>
          <w:szCs w:val="24"/>
        </w:rPr>
        <w:t>（以下简称“本基金”）</w:t>
      </w:r>
      <w:r w:rsidR="00370CC8" w:rsidRPr="00370CC8">
        <w:rPr>
          <w:rFonts w:ascii="Times New Roman" w:eastAsia="宋体" w:hAnsi="Times New Roman" w:hint="eastAsia"/>
          <w:sz w:val="24"/>
          <w:szCs w:val="24"/>
        </w:rPr>
        <w:t>2025</w:t>
      </w:r>
      <w:r w:rsidR="00370CC8" w:rsidRPr="00370CC8">
        <w:rPr>
          <w:rFonts w:ascii="Times New Roman" w:eastAsia="宋体" w:hAnsi="Times New Roman" w:hint="eastAsia"/>
          <w:sz w:val="24"/>
          <w:szCs w:val="24"/>
        </w:rPr>
        <w:t>年</w:t>
      </w:r>
      <w:r w:rsidR="00370CC8" w:rsidRPr="00370CC8">
        <w:rPr>
          <w:rFonts w:ascii="Times New Roman" w:eastAsia="宋体" w:hAnsi="Times New Roman" w:hint="eastAsia"/>
          <w:sz w:val="24"/>
          <w:szCs w:val="24"/>
        </w:rPr>
        <w:t>1</w:t>
      </w:r>
      <w:r w:rsidR="00370CC8" w:rsidRPr="00370CC8">
        <w:rPr>
          <w:rFonts w:ascii="Times New Roman" w:eastAsia="宋体" w:hAnsi="Times New Roman" w:hint="eastAsia"/>
          <w:sz w:val="24"/>
          <w:szCs w:val="24"/>
        </w:rPr>
        <w:t>月</w:t>
      </w:r>
      <w:r w:rsidR="00370CC8" w:rsidRPr="00370CC8">
        <w:rPr>
          <w:rFonts w:ascii="Times New Roman" w:eastAsia="宋体" w:hAnsi="Times New Roman" w:hint="eastAsia"/>
          <w:sz w:val="24"/>
          <w:szCs w:val="24"/>
        </w:rPr>
        <w:t>14</w:t>
      </w:r>
      <w:r w:rsidR="00370CC8" w:rsidRPr="00370CC8">
        <w:rPr>
          <w:rFonts w:ascii="Times New Roman" w:eastAsia="宋体" w:hAnsi="Times New Roman" w:hint="eastAsia"/>
          <w:sz w:val="24"/>
          <w:szCs w:val="24"/>
        </w:rPr>
        <w:t>日中国证监会证监许可</w:t>
      </w:r>
      <w:r w:rsidR="00370CC8" w:rsidRPr="00370CC8">
        <w:rPr>
          <w:rFonts w:ascii="Times New Roman" w:eastAsia="宋体" w:hAnsi="Times New Roman" w:hint="eastAsia"/>
          <w:sz w:val="24"/>
          <w:szCs w:val="24"/>
        </w:rPr>
        <w:t>[2025]</w:t>
      </w:r>
      <w:r w:rsidR="00C36553">
        <w:rPr>
          <w:rFonts w:ascii="Times New Roman" w:eastAsia="宋体" w:hAnsi="Times New Roman"/>
          <w:sz w:val="24"/>
          <w:szCs w:val="24"/>
        </w:rPr>
        <w:t>72</w:t>
      </w:r>
      <w:r w:rsidR="00370CC8" w:rsidRPr="00370CC8">
        <w:rPr>
          <w:rFonts w:ascii="Times New Roman" w:eastAsia="宋体" w:hAnsi="Times New Roman" w:hint="eastAsia"/>
          <w:sz w:val="24"/>
          <w:szCs w:val="24"/>
        </w:rPr>
        <w:t>号文</w:t>
      </w:r>
      <w:r w:rsidR="00CB1CAA" w:rsidRPr="00271E19">
        <w:rPr>
          <w:rFonts w:ascii="Times New Roman" w:eastAsia="宋体" w:hAnsi="Times New Roman" w:hint="eastAsia"/>
          <w:sz w:val="24"/>
          <w:szCs w:val="24"/>
        </w:rPr>
        <w:t>准予募集注册</w:t>
      </w:r>
      <w:r w:rsidR="00330B49" w:rsidRPr="00271E19">
        <w:rPr>
          <w:rFonts w:ascii="Times New Roman" w:eastAsia="宋体" w:hAnsi="Times New Roman" w:hint="eastAsia"/>
          <w:sz w:val="24"/>
          <w:szCs w:val="24"/>
        </w:rPr>
        <w:t>，已</w:t>
      </w:r>
      <w:r w:rsidR="00306442" w:rsidRPr="00271E19">
        <w:rPr>
          <w:rFonts w:ascii="Times New Roman" w:eastAsia="宋体" w:hAnsi="Times New Roman" w:hint="eastAsia"/>
          <w:sz w:val="24"/>
          <w:szCs w:val="24"/>
        </w:rPr>
        <w:t>于</w:t>
      </w:r>
      <w:r w:rsidR="00681FF1" w:rsidRPr="00681FF1">
        <w:rPr>
          <w:rFonts w:ascii="Times New Roman" w:eastAsia="宋体" w:hAnsi="Times New Roman" w:hint="eastAsia"/>
          <w:sz w:val="24"/>
          <w:szCs w:val="24"/>
        </w:rPr>
        <w:t>2025</w:t>
      </w:r>
      <w:r w:rsidR="00681FF1" w:rsidRPr="00681FF1">
        <w:rPr>
          <w:rFonts w:ascii="Times New Roman" w:eastAsia="宋体" w:hAnsi="Times New Roman" w:hint="eastAsia"/>
          <w:sz w:val="24"/>
          <w:szCs w:val="24"/>
        </w:rPr>
        <w:t>年</w:t>
      </w:r>
      <w:r w:rsidR="00681FF1" w:rsidRPr="00681FF1">
        <w:rPr>
          <w:rFonts w:ascii="Times New Roman" w:eastAsia="宋体" w:hAnsi="Times New Roman" w:hint="eastAsia"/>
          <w:sz w:val="24"/>
          <w:szCs w:val="24"/>
        </w:rPr>
        <w:t>7</w:t>
      </w:r>
      <w:r w:rsidR="00681FF1" w:rsidRPr="00681FF1">
        <w:rPr>
          <w:rFonts w:ascii="Times New Roman" w:eastAsia="宋体" w:hAnsi="Times New Roman" w:hint="eastAsia"/>
          <w:sz w:val="24"/>
          <w:szCs w:val="24"/>
        </w:rPr>
        <w:t>月</w:t>
      </w:r>
      <w:r w:rsidR="00681FF1" w:rsidRPr="00681FF1">
        <w:rPr>
          <w:rFonts w:ascii="Times New Roman" w:eastAsia="宋体" w:hAnsi="Times New Roman" w:hint="eastAsia"/>
          <w:sz w:val="24"/>
          <w:szCs w:val="24"/>
        </w:rPr>
        <w:t>11</w:t>
      </w:r>
      <w:r w:rsidR="00681FF1" w:rsidRPr="00681FF1">
        <w:rPr>
          <w:rFonts w:ascii="Times New Roman" w:eastAsia="宋体" w:hAnsi="Times New Roman" w:hint="eastAsia"/>
          <w:sz w:val="24"/>
          <w:szCs w:val="24"/>
        </w:rPr>
        <w:t>日</w:t>
      </w:r>
      <w:r w:rsidR="00306442" w:rsidRPr="00271E19">
        <w:rPr>
          <w:rFonts w:ascii="Times New Roman" w:eastAsia="宋体" w:hAnsi="Times New Roman" w:hint="eastAsia"/>
          <w:sz w:val="24"/>
          <w:szCs w:val="24"/>
        </w:rPr>
        <w:t>开始募集，原定募集截止日期为</w:t>
      </w:r>
      <w:r w:rsidR="008F5D23" w:rsidRPr="008F5D23">
        <w:rPr>
          <w:rFonts w:ascii="Times New Roman" w:eastAsia="宋体" w:hAnsi="Times New Roman" w:hint="eastAsia"/>
          <w:sz w:val="24"/>
          <w:szCs w:val="24"/>
        </w:rPr>
        <w:t>2025</w:t>
      </w:r>
      <w:r w:rsidR="008F5D23" w:rsidRPr="008F5D23">
        <w:rPr>
          <w:rFonts w:ascii="Times New Roman" w:eastAsia="宋体" w:hAnsi="Times New Roman" w:hint="eastAsia"/>
          <w:sz w:val="24"/>
          <w:szCs w:val="24"/>
        </w:rPr>
        <w:t>年</w:t>
      </w:r>
      <w:r w:rsidR="008F5D23" w:rsidRPr="008F5D23">
        <w:rPr>
          <w:rFonts w:ascii="Times New Roman" w:eastAsia="宋体" w:hAnsi="Times New Roman" w:hint="eastAsia"/>
          <w:sz w:val="24"/>
          <w:szCs w:val="24"/>
        </w:rPr>
        <w:t>10</w:t>
      </w:r>
      <w:r w:rsidR="008F5D23" w:rsidRPr="008F5D23">
        <w:rPr>
          <w:rFonts w:ascii="Times New Roman" w:eastAsia="宋体" w:hAnsi="Times New Roman" w:hint="eastAsia"/>
          <w:sz w:val="24"/>
          <w:szCs w:val="24"/>
        </w:rPr>
        <w:t>月</w:t>
      </w:r>
      <w:r w:rsidR="008F5D23" w:rsidRPr="008F5D23">
        <w:rPr>
          <w:rFonts w:ascii="Times New Roman" w:eastAsia="宋体" w:hAnsi="Times New Roman" w:hint="eastAsia"/>
          <w:sz w:val="24"/>
          <w:szCs w:val="24"/>
        </w:rPr>
        <w:t>10</w:t>
      </w:r>
      <w:r w:rsidR="008F5D23" w:rsidRPr="008F5D23">
        <w:rPr>
          <w:rFonts w:ascii="Times New Roman" w:eastAsia="宋体" w:hAnsi="Times New Roman" w:hint="eastAsia"/>
          <w:sz w:val="24"/>
          <w:szCs w:val="24"/>
        </w:rPr>
        <w:t>日</w:t>
      </w:r>
      <w:r w:rsidR="00306442" w:rsidRPr="00271E19">
        <w:rPr>
          <w:rFonts w:ascii="Times New Roman" w:eastAsia="宋体" w:hAnsi="Times New Roman" w:hint="eastAsia"/>
          <w:sz w:val="24"/>
          <w:szCs w:val="24"/>
        </w:rPr>
        <w:t>。</w:t>
      </w:r>
    </w:p>
    <w:p w:rsidR="00B371C7" w:rsidRPr="00271E19" w:rsidRDefault="005B1E18" w:rsidP="00820F0A">
      <w:pPr>
        <w:spacing w:line="360" w:lineRule="auto"/>
        <w:ind w:firstLineChars="200" w:firstLine="480"/>
        <w:rPr>
          <w:rFonts w:ascii="Times New Roman" w:eastAsia="宋体" w:hAnsi="Times New Roman"/>
          <w:sz w:val="24"/>
          <w:szCs w:val="24"/>
        </w:rPr>
      </w:pPr>
      <w:r w:rsidRPr="005B1E18">
        <w:rPr>
          <w:rFonts w:ascii="Times New Roman" w:eastAsia="宋体" w:hAnsi="Times New Roman" w:hint="eastAsia"/>
          <w:sz w:val="24"/>
          <w:szCs w:val="24"/>
        </w:rPr>
        <w:t>为了更好地维护投资者的</w:t>
      </w:r>
      <w:bookmarkStart w:id="0" w:name="_GoBack"/>
      <w:bookmarkEnd w:id="0"/>
      <w:r w:rsidRPr="005B1E18">
        <w:rPr>
          <w:rFonts w:ascii="Times New Roman" w:eastAsia="宋体" w:hAnsi="Times New Roman" w:hint="eastAsia"/>
          <w:sz w:val="24"/>
          <w:szCs w:val="24"/>
        </w:rPr>
        <w:t>利益</w:t>
      </w:r>
      <w:r w:rsidR="006275E9" w:rsidRPr="00271E19">
        <w:rPr>
          <w:rFonts w:ascii="Times New Roman" w:eastAsia="宋体" w:hAnsi="Times New Roman" w:hint="eastAsia"/>
          <w:sz w:val="24"/>
          <w:szCs w:val="24"/>
        </w:rPr>
        <w:t>，</w:t>
      </w:r>
      <w:r w:rsidR="00306442" w:rsidRPr="00271E19">
        <w:rPr>
          <w:rFonts w:ascii="Times New Roman" w:eastAsia="宋体" w:hAnsi="Times New Roman" w:hint="eastAsia"/>
          <w:sz w:val="24"/>
          <w:szCs w:val="24"/>
        </w:rPr>
        <w:t>根据</w:t>
      </w:r>
      <w:r w:rsidR="00700332" w:rsidRPr="00271E19">
        <w:rPr>
          <w:rFonts w:ascii="Times New Roman" w:eastAsia="宋体" w:hAnsi="Times New Roman" w:hint="eastAsia"/>
          <w:sz w:val="24"/>
          <w:szCs w:val="24"/>
        </w:rPr>
        <w:t>《中华人民共和国证券投资基金法》、《公开募集证券投资基金运作管理办法》以及</w:t>
      </w:r>
      <w:r w:rsidR="00306442" w:rsidRPr="00271E19">
        <w:rPr>
          <w:rFonts w:ascii="Times New Roman" w:eastAsia="宋体" w:hAnsi="Times New Roman" w:hint="eastAsia"/>
          <w:sz w:val="24"/>
          <w:szCs w:val="24"/>
        </w:rPr>
        <w:t>《</w:t>
      </w:r>
      <w:r w:rsidR="00C97D33">
        <w:rPr>
          <w:rFonts w:ascii="Times New Roman" w:eastAsia="宋体" w:hAnsi="Times New Roman" w:hint="eastAsia"/>
          <w:sz w:val="24"/>
          <w:szCs w:val="24"/>
        </w:rPr>
        <w:t>尚正中证</w:t>
      </w:r>
      <w:r w:rsidR="00C97D33">
        <w:rPr>
          <w:rFonts w:ascii="Times New Roman" w:eastAsia="宋体" w:hAnsi="Times New Roman" w:hint="eastAsia"/>
          <w:sz w:val="24"/>
          <w:szCs w:val="24"/>
        </w:rPr>
        <w:t>A500</w:t>
      </w:r>
      <w:r w:rsidR="00C97D33">
        <w:rPr>
          <w:rFonts w:ascii="Times New Roman" w:eastAsia="宋体" w:hAnsi="Times New Roman" w:hint="eastAsia"/>
          <w:sz w:val="24"/>
          <w:szCs w:val="24"/>
        </w:rPr>
        <w:t>指数</w:t>
      </w:r>
      <w:r w:rsidR="00A44857">
        <w:rPr>
          <w:rFonts w:ascii="Times New Roman" w:eastAsia="宋体" w:hAnsi="Times New Roman" w:hint="eastAsia"/>
          <w:sz w:val="24"/>
          <w:szCs w:val="24"/>
        </w:rPr>
        <w:t>发起式</w:t>
      </w:r>
      <w:r w:rsidR="00AE157B" w:rsidRPr="00AE157B">
        <w:rPr>
          <w:rFonts w:ascii="Times New Roman" w:eastAsia="宋体" w:hAnsi="Times New Roman" w:hint="eastAsia"/>
          <w:sz w:val="24"/>
          <w:szCs w:val="24"/>
        </w:rPr>
        <w:t>证券投资基金</w:t>
      </w:r>
      <w:r w:rsidR="00306442" w:rsidRPr="00271E19">
        <w:rPr>
          <w:rFonts w:ascii="Times New Roman" w:eastAsia="宋体" w:hAnsi="Times New Roman" w:hint="eastAsia"/>
          <w:sz w:val="24"/>
          <w:szCs w:val="24"/>
        </w:rPr>
        <w:t>基金合同》</w:t>
      </w:r>
      <w:r w:rsidR="00700332" w:rsidRPr="00271E19">
        <w:rPr>
          <w:rFonts w:ascii="Times New Roman" w:eastAsia="宋体" w:hAnsi="Times New Roman" w:hint="eastAsia"/>
          <w:sz w:val="24"/>
          <w:szCs w:val="24"/>
        </w:rPr>
        <w:t>、《</w:t>
      </w:r>
      <w:r w:rsidR="00C97D33">
        <w:rPr>
          <w:rFonts w:ascii="Times New Roman" w:eastAsia="宋体" w:hAnsi="Times New Roman" w:hint="eastAsia"/>
          <w:sz w:val="24"/>
          <w:szCs w:val="24"/>
        </w:rPr>
        <w:t>尚正中证</w:t>
      </w:r>
      <w:r w:rsidR="00C97D33">
        <w:rPr>
          <w:rFonts w:ascii="Times New Roman" w:eastAsia="宋体" w:hAnsi="Times New Roman" w:hint="eastAsia"/>
          <w:sz w:val="24"/>
          <w:szCs w:val="24"/>
        </w:rPr>
        <w:t>A500</w:t>
      </w:r>
      <w:r w:rsidR="00C97D33">
        <w:rPr>
          <w:rFonts w:ascii="Times New Roman" w:eastAsia="宋体" w:hAnsi="Times New Roman" w:hint="eastAsia"/>
          <w:sz w:val="24"/>
          <w:szCs w:val="24"/>
        </w:rPr>
        <w:t>指数</w:t>
      </w:r>
      <w:r w:rsidR="00A44857">
        <w:rPr>
          <w:rFonts w:ascii="Times New Roman" w:eastAsia="宋体" w:hAnsi="Times New Roman" w:hint="eastAsia"/>
          <w:sz w:val="24"/>
          <w:szCs w:val="24"/>
        </w:rPr>
        <w:t>发起式</w:t>
      </w:r>
      <w:r w:rsidR="00AE157B" w:rsidRPr="00AE157B">
        <w:rPr>
          <w:rFonts w:ascii="Times New Roman" w:eastAsia="宋体" w:hAnsi="Times New Roman" w:hint="eastAsia"/>
          <w:sz w:val="24"/>
          <w:szCs w:val="24"/>
        </w:rPr>
        <w:t>证券投资基金</w:t>
      </w:r>
      <w:r w:rsidR="00700332" w:rsidRPr="00271E19">
        <w:rPr>
          <w:rFonts w:ascii="Times New Roman" w:eastAsia="宋体" w:hAnsi="Times New Roman" w:hint="eastAsia"/>
          <w:sz w:val="24"/>
          <w:szCs w:val="24"/>
        </w:rPr>
        <w:t>招募说明书》、</w:t>
      </w:r>
      <w:r w:rsidR="00306442" w:rsidRPr="00271E19">
        <w:rPr>
          <w:rFonts w:ascii="Times New Roman" w:eastAsia="宋体" w:hAnsi="Times New Roman" w:hint="eastAsia"/>
          <w:sz w:val="24"/>
          <w:szCs w:val="24"/>
        </w:rPr>
        <w:t>《</w:t>
      </w:r>
      <w:r w:rsidR="00C97D33">
        <w:rPr>
          <w:rFonts w:ascii="Times New Roman" w:eastAsia="宋体" w:hAnsi="Times New Roman" w:hint="eastAsia"/>
          <w:sz w:val="24"/>
          <w:szCs w:val="24"/>
        </w:rPr>
        <w:t>尚正中证</w:t>
      </w:r>
      <w:r w:rsidR="00C97D33">
        <w:rPr>
          <w:rFonts w:ascii="Times New Roman" w:eastAsia="宋体" w:hAnsi="Times New Roman" w:hint="eastAsia"/>
          <w:sz w:val="24"/>
          <w:szCs w:val="24"/>
        </w:rPr>
        <w:t>A500</w:t>
      </w:r>
      <w:r w:rsidR="00C97D33">
        <w:rPr>
          <w:rFonts w:ascii="Times New Roman" w:eastAsia="宋体" w:hAnsi="Times New Roman" w:hint="eastAsia"/>
          <w:sz w:val="24"/>
          <w:szCs w:val="24"/>
        </w:rPr>
        <w:t>指数</w:t>
      </w:r>
      <w:r w:rsidR="00A44857">
        <w:rPr>
          <w:rFonts w:ascii="Times New Roman" w:eastAsia="宋体" w:hAnsi="Times New Roman" w:hint="eastAsia"/>
          <w:sz w:val="24"/>
          <w:szCs w:val="24"/>
        </w:rPr>
        <w:t>发起式</w:t>
      </w:r>
      <w:r w:rsidR="00290770" w:rsidRPr="00290770">
        <w:rPr>
          <w:rFonts w:ascii="Times New Roman" w:eastAsia="宋体" w:hAnsi="Times New Roman" w:hint="eastAsia"/>
          <w:sz w:val="24"/>
          <w:szCs w:val="24"/>
        </w:rPr>
        <w:t>证券投资基金</w:t>
      </w:r>
      <w:r w:rsidR="00306442" w:rsidRPr="00271E19">
        <w:rPr>
          <w:rFonts w:ascii="Times New Roman" w:eastAsia="宋体" w:hAnsi="Times New Roman" w:hint="eastAsia"/>
          <w:sz w:val="24"/>
          <w:szCs w:val="24"/>
        </w:rPr>
        <w:t>基金份额发售公告》的有关规定，</w:t>
      </w:r>
      <w:r w:rsidR="00582DFE" w:rsidRPr="00271E19">
        <w:rPr>
          <w:rFonts w:ascii="Times New Roman" w:eastAsia="宋体" w:hAnsi="Times New Roman" w:hint="eastAsia"/>
          <w:sz w:val="24"/>
          <w:szCs w:val="24"/>
        </w:rPr>
        <w:t>经本基金管理人</w:t>
      </w:r>
      <w:r w:rsidR="003E07E2" w:rsidRPr="00271E19">
        <w:rPr>
          <w:rFonts w:ascii="Times New Roman" w:eastAsia="宋体" w:hAnsi="Times New Roman" w:hint="eastAsia"/>
          <w:sz w:val="24"/>
          <w:szCs w:val="24"/>
        </w:rPr>
        <w:t>尚正</w:t>
      </w:r>
      <w:r w:rsidR="00582DFE" w:rsidRPr="00271E19">
        <w:rPr>
          <w:rFonts w:ascii="Times New Roman" w:eastAsia="宋体" w:hAnsi="Times New Roman" w:hint="eastAsia"/>
          <w:sz w:val="24"/>
          <w:szCs w:val="24"/>
        </w:rPr>
        <w:t>基金管理有限公司（以下简称“本公司”）与本基金托管人</w:t>
      </w:r>
      <w:r w:rsidR="004B3C89">
        <w:rPr>
          <w:rFonts w:ascii="Times New Roman" w:eastAsia="宋体" w:hAnsi="Times New Roman" w:hint="eastAsia"/>
          <w:sz w:val="24"/>
          <w:szCs w:val="24"/>
        </w:rPr>
        <w:t>恒丰</w:t>
      </w:r>
      <w:r w:rsidR="0026204E" w:rsidRPr="00271E19">
        <w:rPr>
          <w:rFonts w:ascii="Times New Roman" w:eastAsia="宋体" w:hAnsi="Times New Roman" w:hint="eastAsia"/>
          <w:sz w:val="24"/>
          <w:szCs w:val="24"/>
        </w:rPr>
        <w:t>银行股份有限公司</w:t>
      </w:r>
      <w:r w:rsidR="00582DFE" w:rsidRPr="00271E19">
        <w:rPr>
          <w:rFonts w:ascii="Times New Roman" w:eastAsia="宋体" w:hAnsi="Times New Roman" w:hint="eastAsia"/>
          <w:sz w:val="24"/>
          <w:szCs w:val="24"/>
        </w:rPr>
        <w:t>协商</w:t>
      </w:r>
      <w:r w:rsidR="0045233D" w:rsidRPr="00271E19">
        <w:rPr>
          <w:rFonts w:ascii="Times New Roman" w:eastAsia="宋体" w:hAnsi="Times New Roman" w:hint="eastAsia"/>
          <w:sz w:val="24"/>
          <w:szCs w:val="24"/>
        </w:rPr>
        <w:t>一致</w:t>
      </w:r>
      <w:r w:rsidR="00582DFE" w:rsidRPr="00271E19">
        <w:rPr>
          <w:rFonts w:ascii="Times New Roman" w:eastAsia="宋体" w:hAnsi="Times New Roman" w:hint="eastAsia"/>
          <w:sz w:val="24"/>
          <w:szCs w:val="24"/>
        </w:rPr>
        <w:t>，</w:t>
      </w:r>
      <w:r w:rsidR="004C02DB" w:rsidRPr="00271E19">
        <w:rPr>
          <w:rFonts w:ascii="Times New Roman" w:eastAsia="宋体" w:hAnsi="Times New Roman" w:hint="eastAsia"/>
          <w:sz w:val="24"/>
          <w:szCs w:val="24"/>
        </w:rPr>
        <w:t>决定将本基金的募集</w:t>
      </w:r>
      <w:r w:rsidR="002C5D30">
        <w:rPr>
          <w:rFonts w:ascii="Times New Roman" w:eastAsia="宋体" w:hAnsi="Times New Roman" w:hint="eastAsia"/>
          <w:sz w:val="24"/>
          <w:szCs w:val="24"/>
        </w:rPr>
        <w:t>截止日期</w:t>
      </w:r>
      <w:r w:rsidR="00996CC0">
        <w:rPr>
          <w:rFonts w:ascii="Times New Roman" w:eastAsia="宋体" w:hAnsi="Times New Roman" w:hint="eastAsia"/>
          <w:sz w:val="24"/>
          <w:szCs w:val="24"/>
        </w:rPr>
        <w:t>提前</w:t>
      </w:r>
      <w:r w:rsidR="004C02DB" w:rsidRPr="00271E19">
        <w:rPr>
          <w:rFonts w:ascii="Times New Roman" w:eastAsia="宋体" w:hAnsi="Times New Roman" w:hint="eastAsia"/>
          <w:sz w:val="24"/>
          <w:szCs w:val="24"/>
        </w:rPr>
        <w:t>至</w:t>
      </w:r>
      <w:r w:rsidR="009A389D" w:rsidRPr="00271E19">
        <w:rPr>
          <w:rFonts w:ascii="Times New Roman" w:eastAsia="宋体" w:hAnsi="Times New Roman" w:hint="eastAsia"/>
          <w:sz w:val="24"/>
          <w:szCs w:val="24"/>
        </w:rPr>
        <w:t>202</w:t>
      </w:r>
      <w:r w:rsidR="009A389D">
        <w:rPr>
          <w:rFonts w:ascii="Times New Roman" w:eastAsia="宋体" w:hAnsi="Times New Roman"/>
          <w:sz w:val="24"/>
          <w:szCs w:val="24"/>
        </w:rPr>
        <w:t>5</w:t>
      </w:r>
      <w:r w:rsidR="009A389D" w:rsidRPr="00271E19">
        <w:rPr>
          <w:rFonts w:ascii="Times New Roman" w:eastAsia="宋体" w:hAnsi="Times New Roman" w:hint="eastAsia"/>
          <w:sz w:val="24"/>
          <w:szCs w:val="24"/>
        </w:rPr>
        <w:t>年</w:t>
      </w:r>
      <w:r w:rsidR="009A389D">
        <w:rPr>
          <w:rFonts w:ascii="Times New Roman" w:eastAsia="宋体" w:hAnsi="Times New Roman"/>
          <w:sz w:val="24"/>
          <w:szCs w:val="24"/>
        </w:rPr>
        <w:t>9</w:t>
      </w:r>
      <w:r w:rsidR="004C02DB" w:rsidRPr="00271E19">
        <w:rPr>
          <w:rFonts w:ascii="Times New Roman" w:eastAsia="宋体" w:hAnsi="Times New Roman" w:hint="eastAsia"/>
          <w:sz w:val="24"/>
          <w:szCs w:val="24"/>
        </w:rPr>
        <w:t>月</w:t>
      </w:r>
      <w:r w:rsidR="0072427D">
        <w:rPr>
          <w:rFonts w:ascii="Times New Roman" w:eastAsia="宋体" w:hAnsi="Times New Roman"/>
          <w:sz w:val="24"/>
          <w:szCs w:val="24"/>
        </w:rPr>
        <w:t>22</w:t>
      </w:r>
      <w:r w:rsidR="004C02DB" w:rsidRPr="00271E19">
        <w:rPr>
          <w:rFonts w:ascii="Times New Roman" w:eastAsia="宋体" w:hAnsi="Times New Roman" w:hint="eastAsia"/>
          <w:sz w:val="24"/>
          <w:szCs w:val="24"/>
        </w:rPr>
        <w:t>日。</w:t>
      </w:r>
      <w:r w:rsidR="00E1031C" w:rsidRPr="00E1031C">
        <w:rPr>
          <w:rFonts w:ascii="Times New Roman" w:eastAsia="宋体" w:hAnsi="Times New Roman" w:hint="eastAsia"/>
          <w:sz w:val="24"/>
          <w:szCs w:val="24"/>
        </w:rPr>
        <w:t>本基金</w:t>
      </w:r>
      <w:r w:rsidR="00253B77" w:rsidRPr="00E1031C">
        <w:rPr>
          <w:rFonts w:ascii="Times New Roman" w:eastAsia="宋体" w:hAnsi="Times New Roman" w:hint="eastAsia"/>
          <w:sz w:val="24"/>
          <w:szCs w:val="24"/>
        </w:rPr>
        <w:t>202</w:t>
      </w:r>
      <w:r w:rsidR="00253B77">
        <w:rPr>
          <w:rFonts w:ascii="Times New Roman" w:eastAsia="宋体" w:hAnsi="Times New Roman"/>
          <w:sz w:val="24"/>
          <w:szCs w:val="24"/>
        </w:rPr>
        <w:t>5</w:t>
      </w:r>
      <w:r w:rsidR="00253B77" w:rsidRPr="00E1031C">
        <w:rPr>
          <w:rFonts w:ascii="Times New Roman" w:eastAsia="宋体" w:hAnsi="Times New Roman" w:hint="eastAsia"/>
          <w:sz w:val="24"/>
          <w:szCs w:val="24"/>
        </w:rPr>
        <w:t>年</w:t>
      </w:r>
      <w:r w:rsidR="00253B77">
        <w:rPr>
          <w:rFonts w:ascii="Times New Roman" w:eastAsia="宋体" w:hAnsi="Times New Roman"/>
          <w:sz w:val="24"/>
          <w:szCs w:val="24"/>
        </w:rPr>
        <w:t>9</w:t>
      </w:r>
      <w:r w:rsidR="00E1031C" w:rsidRPr="00E1031C">
        <w:rPr>
          <w:rFonts w:ascii="Times New Roman" w:eastAsia="宋体" w:hAnsi="Times New Roman" w:hint="eastAsia"/>
          <w:sz w:val="24"/>
          <w:szCs w:val="24"/>
        </w:rPr>
        <w:t>月</w:t>
      </w:r>
      <w:r w:rsidR="00996894">
        <w:rPr>
          <w:rFonts w:ascii="Times New Roman" w:eastAsia="宋体" w:hAnsi="Times New Roman"/>
          <w:sz w:val="24"/>
          <w:szCs w:val="24"/>
        </w:rPr>
        <w:t>22</w:t>
      </w:r>
      <w:r w:rsidR="00E1031C" w:rsidRPr="00E1031C">
        <w:rPr>
          <w:rFonts w:ascii="Times New Roman" w:eastAsia="宋体" w:hAnsi="Times New Roman" w:hint="eastAsia"/>
          <w:sz w:val="24"/>
          <w:szCs w:val="24"/>
        </w:rPr>
        <w:t>日当日的有效认购申请本基金管理人将全部予以确认，并自</w:t>
      </w:r>
      <w:r w:rsidR="0031130B" w:rsidRPr="00E1031C">
        <w:rPr>
          <w:rFonts w:ascii="Times New Roman" w:eastAsia="宋体" w:hAnsi="Times New Roman" w:hint="eastAsia"/>
          <w:sz w:val="24"/>
          <w:szCs w:val="24"/>
        </w:rPr>
        <w:t>202</w:t>
      </w:r>
      <w:r w:rsidR="0031130B">
        <w:rPr>
          <w:rFonts w:ascii="Times New Roman" w:eastAsia="宋体" w:hAnsi="Times New Roman"/>
          <w:sz w:val="24"/>
          <w:szCs w:val="24"/>
        </w:rPr>
        <w:t>5</w:t>
      </w:r>
      <w:r w:rsidR="0031130B" w:rsidRPr="00E1031C">
        <w:rPr>
          <w:rFonts w:ascii="Times New Roman" w:eastAsia="宋体" w:hAnsi="Times New Roman" w:hint="eastAsia"/>
          <w:sz w:val="24"/>
          <w:szCs w:val="24"/>
        </w:rPr>
        <w:t>年</w:t>
      </w:r>
      <w:r w:rsidR="0031130B">
        <w:rPr>
          <w:rFonts w:ascii="Times New Roman" w:eastAsia="宋体" w:hAnsi="Times New Roman"/>
          <w:sz w:val="24"/>
          <w:szCs w:val="24"/>
        </w:rPr>
        <w:t>9</w:t>
      </w:r>
      <w:r w:rsidR="00E1031C" w:rsidRPr="00E1031C">
        <w:rPr>
          <w:rFonts w:ascii="Times New Roman" w:eastAsia="宋体" w:hAnsi="Times New Roman" w:hint="eastAsia"/>
          <w:sz w:val="24"/>
          <w:szCs w:val="24"/>
        </w:rPr>
        <w:t>月</w:t>
      </w:r>
      <w:r w:rsidR="0031130B">
        <w:rPr>
          <w:rFonts w:ascii="Times New Roman" w:eastAsia="宋体" w:hAnsi="Times New Roman"/>
          <w:sz w:val="24"/>
          <w:szCs w:val="24"/>
        </w:rPr>
        <w:t>23</w:t>
      </w:r>
      <w:r w:rsidR="00E1031C" w:rsidRPr="00E1031C">
        <w:rPr>
          <w:rFonts w:ascii="Times New Roman" w:eastAsia="宋体" w:hAnsi="Times New Roman" w:hint="eastAsia"/>
          <w:sz w:val="24"/>
          <w:szCs w:val="24"/>
        </w:rPr>
        <w:t>日（含该日）起不再接受认购申请。</w:t>
      </w:r>
    </w:p>
    <w:p w:rsidR="00AB704B" w:rsidRPr="00271E19" w:rsidRDefault="00052C26" w:rsidP="003867E7">
      <w:pPr>
        <w:spacing w:line="360" w:lineRule="auto"/>
        <w:ind w:firstLineChars="200" w:firstLine="480"/>
        <w:rPr>
          <w:rFonts w:ascii="Times New Roman" w:eastAsia="宋体" w:hAnsi="Times New Roman"/>
          <w:sz w:val="24"/>
          <w:szCs w:val="24"/>
        </w:rPr>
      </w:pPr>
      <w:r w:rsidRPr="00271E19">
        <w:rPr>
          <w:rFonts w:ascii="Times New Roman" w:eastAsia="宋体" w:hAnsi="Times New Roman" w:hint="eastAsia"/>
          <w:sz w:val="24"/>
          <w:szCs w:val="24"/>
        </w:rPr>
        <w:t>投资者如有任何问题，可拨打本公司客户服务电话</w:t>
      </w:r>
      <w:r w:rsidRPr="00271E19">
        <w:rPr>
          <w:rFonts w:ascii="Times New Roman" w:eastAsia="宋体" w:hAnsi="Times New Roman" w:hint="eastAsia"/>
          <w:sz w:val="24"/>
          <w:szCs w:val="24"/>
        </w:rPr>
        <w:t>4000755716</w:t>
      </w:r>
      <w:r w:rsidRPr="00271E19">
        <w:rPr>
          <w:rFonts w:ascii="Times New Roman" w:eastAsia="宋体" w:hAnsi="Times New Roman" w:hint="eastAsia"/>
          <w:sz w:val="24"/>
          <w:szCs w:val="24"/>
        </w:rPr>
        <w:t>，或登录本公司网站</w:t>
      </w:r>
      <w:r w:rsidRPr="00271E19">
        <w:rPr>
          <w:rFonts w:ascii="Times New Roman" w:eastAsia="宋体" w:hAnsi="Times New Roman" w:hint="eastAsia"/>
          <w:sz w:val="24"/>
          <w:szCs w:val="24"/>
        </w:rPr>
        <w:t>www.toprightfund.com</w:t>
      </w:r>
      <w:r w:rsidRPr="00271E19">
        <w:rPr>
          <w:rFonts w:ascii="Times New Roman" w:eastAsia="宋体" w:hAnsi="Times New Roman" w:hint="eastAsia"/>
          <w:sz w:val="24"/>
          <w:szCs w:val="24"/>
        </w:rPr>
        <w:t>查询。</w:t>
      </w:r>
    </w:p>
    <w:p w:rsidR="00052C26" w:rsidRPr="00271E19" w:rsidRDefault="00820F0A" w:rsidP="00820F0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风险提示：</w:t>
      </w:r>
      <w:r w:rsidR="00052C26" w:rsidRPr="00271E19">
        <w:rPr>
          <w:rFonts w:ascii="Times New Roman" w:eastAsia="宋体" w:hAnsi="Times New Roman" w:hint="eastAsia"/>
          <w:sz w:val="24"/>
          <w:szCs w:val="24"/>
        </w:rPr>
        <w:t>基金管理人依照恪尽职守、诚实信用、谨慎勤勉的原则管理和运用基金财产，但不保证投资于本基金一定盈利，也不保证最低收益。基金的过往业绩并不预示其未来表现，基金管理人管理的其他基金的业绩并不构成对本基金业绩表现的保证。</w:t>
      </w:r>
      <w:r w:rsidRPr="00820F0A">
        <w:rPr>
          <w:rFonts w:ascii="Times New Roman" w:eastAsia="宋体" w:hAnsi="Times New Roman" w:hint="eastAsia"/>
          <w:sz w:val="24"/>
          <w:szCs w:val="24"/>
        </w:rPr>
        <w:t>敬请投资人认真阅读基金合同、招募说明书等法律文件，并根据自身的风险承受能力选择适合自己的基金产品投资，注意基金投资风险。</w:t>
      </w:r>
      <w:r w:rsidR="00052C26" w:rsidRPr="00271E19">
        <w:rPr>
          <w:rFonts w:ascii="Times New Roman" w:eastAsia="宋体" w:hAnsi="Times New Roman" w:hint="eastAsia"/>
          <w:sz w:val="24"/>
          <w:szCs w:val="24"/>
        </w:rPr>
        <w:t>基金管理人提醒投资人注意基金投资的“买者自负”原则，在作出投资决策后，基金运营状况与基金净值变化引致的投资风险，由投资人自行负担。</w:t>
      </w:r>
    </w:p>
    <w:p w:rsidR="003867E7" w:rsidRPr="00271E19" w:rsidRDefault="003867E7" w:rsidP="003867E7">
      <w:pPr>
        <w:spacing w:line="360" w:lineRule="auto"/>
        <w:ind w:firstLineChars="200" w:firstLine="480"/>
        <w:rPr>
          <w:rFonts w:ascii="Times New Roman" w:eastAsia="宋体" w:hAnsi="Times New Roman"/>
          <w:sz w:val="24"/>
          <w:szCs w:val="24"/>
        </w:rPr>
      </w:pPr>
      <w:r w:rsidRPr="00271E19">
        <w:rPr>
          <w:rFonts w:ascii="Times New Roman" w:eastAsia="宋体" w:hAnsi="Times New Roman" w:hint="eastAsia"/>
          <w:sz w:val="24"/>
          <w:szCs w:val="24"/>
        </w:rPr>
        <w:t>特此公告。</w:t>
      </w:r>
    </w:p>
    <w:p w:rsidR="00820F0A" w:rsidRPr="00271E19" w:rsidRDefault="00820F0A" w:rsidP="003867E7">
      <w:pPr>
        <w:spacing w:line="360" w:lineRule="auto"/>
        <w:ind w:firstLineChars="200" w:firstLine="480"/>
        <w:rPr>
          <w:rFonts w:ascii="Times New Roman" w:eastAsia="宋体" w:hAnsi="Times New Roman"/>
          <w:sz w:val="24"/>
          <w:szCs w:val="24"/>
        </w:rPr>
      </w:pPr>
    </w:p>
    <w:p w:rsidR="003867E7" w:rsidRPr="00271E19" w:rsidRDefault="003867E7" w:rsidP="003867E7">
      <w:pPr>
        <w:spacing w:line="360" w:lineRule="auto"/>
        <w:ind w:firstLineChars="200" w:firstLine="480"/>
        <w:rPr>
          <w:rFonts w:ascii="Times New Roman" w:eastAsia="宋体" w:hAnsi="Times New Roman"/>
          <w:sz w:val="24"/>
          <w:szCs w:val="24"/>
        </w:rPr>
      </w:pPr>
    </w:p>
    <w:p w:rsidR="003867E7" w:rsidRPr="00271E19" w:rsidRDefault="003867E7" w:rsidP="003867E7">
      <w:pPr>
        <w:spacing w:line="360" w:lineRule="auto"/>
        <w:ind w:firstLineChars="200" w:firstLine="480"/>
        <w:jc w:val="right"/>
        <w:rPr>
          <w:rFonts w:ascii="Times New Roman" w:eastAsia="宋体" w:hAnsi="Times New Roman"/>
          <w:sz w:val="24"/>
          <w:szCs w:val="24"/>
        </w:rPr>
      </w:pPr>
      <w:r w:rsidRPr="00271E19">
        <w:rPr>
          <w:rFonts w:ascii="Times New Roman" w:eastAsia="宋体" w:hAnsi="Times New Roman"/>
          <w:sz w:val="24"/>
          <w:szCs w:val="24"/>
        </w:rPr>
        <w:t>尚正基金管理有限公司</w:t>
      </w:r>
    </w:p>
    <w:p w:rsidR="003867E7" w:rsidRPr="00271E19" w:rsidRDefault="00A949A4" w:rsidP="00286CB3">
      <w:pPr>
        <w:spacing w:line="360" w:lineRule="auto"/>
        <w:ind w:right="240" w:firstLineChars="200" w:firstLine="480"/>
        <w:jc w:val="right"/>
        <w:rPr>
          <w:rFonts w:ascii="Times New Roman" w:eastAsia="宋体" w:hAnsi="Times New Roman"/>
          <w:sz w:val="24"/>
          <w:szCs w:val="24"/>
        </w:rPr>
      </w:pPr>
      <w:r w:rsidRPr="00271E19">
        <w:rPr>
          <w:rFonts w:ascii="Times New Roman" w:eastAsia="宋体" w:hAnsi="Times New Roman" w:hint="eastAsia"/>
          <w:sz w:val="24"/>
          <w:szCs w:val="24"/>
        </w:rPr>
        <w:t>2</w:t>
      </w:r>
      <w:r w:rsidRPr="00271E19">
        <w:rPr>
          <w:rFonts w:ascii="Times New Roman" w:eastAsia="宋体" w:hAnsi="Times New Roman"/>
          <w:sz w:val="24"/>
          <w:szCs w:val="24"/>
        </w:rPr>
        <w:t>02</w:t>
      </w:r>
      <w:r>
        <w:rPr>
          <w:rFonts w:ascii="Times New Roman" w:eastAsia="宋体" w:hAnsi="Times New Roman"/>
          <w:sz w:val="24"/>
          <w:szCs w:val="24"/>
        </w:rPr>
        <w:t>5</w:t>
      </w:r>
      <w:r w:rsidRPr="00271E19">
        <w:rPr>
          <w:rFonts w:ascii="Times New Roman" w:eastAsia="宋体" w:hAnsi="Times New Roman"/>
          <w:sz w:val="24"/>
          <w:szCs w:val="24"/>
        </w:rPr>
        <w:t>年</w:t>
      </w:r>
      <w:r>
        <w:rPr>
          <w:rFonts w:ascii="Times New Roman" w:eastAsia="宋体" w:hAnsi="Times New Roman"/>
          <w:sz w:val="24"/>
          <w:szCs w:val="24"/>
        </w:rPr>
        <w:t>9</w:t>
      </w:r>
      <w:r w:rsidR="00381812" w:rsidRPr="00271E19">
        <w:rPr>
          <w:rFonts w:ascii="Times New Roman" w:eastAsia="宋体" w:hAnsi="Times New Roman"/>
          <w:sz w:val="24"/>
          <w:szCs w:val="24"/>
        </w:rPr>
        <w:t>月</w:t>
      </w:r>
      <w:r>
        <w:rPr>
          <w:rFonts w:ascii="Times New Roman" w:eastAsia="宋体" w:hAnsi="Times New Roman"/>
          <w:sz w:val="24"/>
          <w:szCs w:val="24"/>
        </w:rPr>
        <w:t>23</w:t>
      </w:r>
      <w:r w:rsidR="003867E7" w:rsidRPr="00271E19">
        <w:rPr>
          <w:rFonts w:ascii="Times New Roman" w:eastAsia="宋体" w:hAnsi="Times New Roman"/>
          <w:sz w:val="24"/>
          <w:szCs w:val="24"/>
        </w:rPr>
        <w:t>日</w:t>
      </w:r>
    </w:p>
    <w:p w:rsidR="00F13883" w:rsidRDefault="00F13883"/>
    <w:sectPr w:rsidR="00F13883" w:rsidSect="00633E66">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271" w:rsidRDefault="00F01271" w:rsidP="00B371C7">
      <w:r>
        <w:separator/>
      </w:r>
    </w:p>
  </w:endnote>
  <w:endnote w:type="continuationSeparator" w:id="0">
    <w:p w:rsidR="00F01271" w:rsidRDefault="00F01271" w:rsidP="00B371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271" w:rsidRDefault="00F01271" w:rsidP="00B371C7">
      <w:r>
        <w:separator/>
      </w:r>
    </w:p>
  </w:footnote>
  <w:footnote w:type="continuationSeparator" w:id="0">
    <w:p w:rsidR="00F01271" w:rsidRDefault="00F01271" w:rsidP="00B37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C1" w:rsidRDefault="00F51FC1" w:rsidP="00F51FC1">
    <w:pPr>
      <w:pStyle w:val="a3"/>
      <w:jc w:val="left"/>
    </w:pPr>
    <w:r>
      <w:rPr>
        <w:noProof/>
      </w:rPr>
      <w:drawing>
        <wp:inline distT="0" distB="0" distL="0" distR="0">
          <wp:extent cx="1835785" cy="31428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公司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00470" cy="32536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4731"/>
    <w:rsid w:val="0000268B"/>
    <w:rsid w:val="00005D20"/>
    <w:rsid w:val="00052C26"/>
    <w:rsid w:val="00061AD3"/>
    <w:rsid w:val="000625AD"/>
    <w:rsid w:val="00065A66"/>
    <w:rsid w:val="000861FE"/>
    <w:rsid w:val="00087916"/>
    <w:rsid w:val="000968A8"/>
    <w:rsid w:val="000B14AC"/>
    <w:rsid w:val="000D16B4"/>
    <w:rsid w:val="000F6A49"/>
    <w:rsid w:val="00101F39"/>
    <w:rsid w:val="00103CD4"/>
    <w:rsid w:val="001061CB"/>
    <w:rsid w:val="00124F6D"/>
    <w:rsid w:val="00176C54"/>
    <w:rsid w:val="00181DA6"/>
    <w:rsid w:val="0021121A"/>
    <w:rsid w:val="00215CBE"/>
    <w:rsid w:val="00223E1F"/>
    <w:rsid w:val="00224106"/>
    <w:rsid w:val="00225368"/>
    <w:rsid w:val="00234AAB"/>
    <w:rsid w:val="00253B77"/>
    <w:rsid w:val="00255197"/>
    <w:rsid w:val="0025622A"/>
    <w:rsid w:val="00261DD6"/>
    <w:rsid w:val="0026204E"/>
    <w:rsid w:val="00271E19"/>
    <w:rsid w:val="00281065"/>
    <w:rsid w:val="00286CB3"/>
    <w:rsid w:val="0028792D"/>
    <w:rsid w:val="00290474"/>
    <w:rsid w:val="00290770"/>
    <w:rsid w:val="002C5D30"/>
    <w:rsid w:val="002D5BE8"/>
    <w:rsid w:val="00306442"/>
    <w:rsid w:val="0031130B"/>
    <w:rsid w:val="00317E28"/>
    <w:rsid w:val="00330B49"/>
    <w:rsid w:val="0033591F"/>
    <w:rsid w:val="00353018"/>
    <w:rsid w:val="003575E8"/>
    <w:rsid w:val="00370CC8"/>
    <w:rsid w:val="0037173A"/>
    <w:rsid w:val="00381812"/>
    <w:rsid w:val="00383DE0"/>
    <w:rsid w:val="003867E7"/>
    <w:rsid w:val="003E07E2"/>
    <w:rsid w:val="003F31C3"/>
    <w:rsid w:val="003F4203"/>
    <w:rsid w:val="00410191"/>
    <w:rsid w:val="00413815"/>
    <w:rsid w:val="0043090F"/>
    <w:rsid w:val="0044531A"/>
    <w:rsid w:val="0045233D"/>
    <w:rsid w:val="00461A3F"/>
    <w:rsid w:val="00481A9E"/>
    <w:rsid w:val="004B3C89"/>
    <w:rsid w:val="004B6AF3"/>
    <w:rsid w:val="004C02DB"/>
    <w:rsid w:val="004C4BA1"/>
    <w:rsid w:val="004D4882"/>
    <w:rsid w:val="004E247A"/>
    <w:rsid w:val="004E30A5"/>
    <w:rsid w:val="004E5685"/>
    <w:rsid w:val="004F6556"/>
    <w:rsid w:val="00531B11"/>
    <w:rsid w:val="005462E7"/>
    <w:rsid w:val="00551109"/>
    <w:rsid w:val="00557622"/>
    <w:rsid w:val="005618C0"/>
    <w:rsid w:val="005623E6"/>
    <w:rsid w:val="0056548C"/>
    <w:rsid w:val="005804DF"/>
    <w:rsid w:val="00582449"/>
    <w:rsid w:val="00582DFE"/>
    <w:rsid w:val="00586A9A"/>
    <w:rsid w:val="005A02BF"/>
    <w:rsid w:val="005B1E18"/>
    <w:rsid w:val="005C0383"/>
    <w:rsid w:val="005C2A11"/>
    <w:rsid w:val="005E7E3C"/>
    <w:rsid w:val="005F55C5"/>
    <w:rsid w:val="00623A0B"/>
    <w:rsid w:val="006275E9"/>
    <w:rsid w:val="00633E66"/>
    <w:rsid w:val="006369D1"/>
    <w:rsid w:val="00655F1A"/>
    <w:rsid w:val="00680EB0"/>
    <w:rsid w:val="00681FF1"/>
    <w:rsid w:val="00690011"/>
    <w:rsid w:val="00691D88"/>
    <w:rsid w:val="006B0DF0"/>
    <w:rsid w:val="006C10CD"/>
    <w:rsid w:val="006C6A90"/>
    <w:rsid w:val="006F3B56"/>
    <w:rsid w:val="00700332"/>
    <w:rsid w:val="0072427D"/>
    <w:rsid w:val="007332D4"/>
    <w:rsid w:val="007347BA"/>
    <w:rsid w:val="007503CC"/>
    <w:rsid w:val="00756AE0"/>
    <w:rsid w:val="00763C7A"/>
    <w:rsid w:val="00764731"/>
    <w:rsid w:val="007707AE"/>
    <w:rsid w:val="007935F6"/>
    <w:rsid w:val="00796FC0"/>
    <w:rsid w:val="007C7DA8"/>
    <w:rsid w:val="007D01E4"/>
    <w:rsid w:val="007D403E"/>
    <w:rsid w:val="007E1154"/>
    <w:rsid w:val="008054E2"/>
    <w:rsid w:val="00820F0A"/>
    <w:rsid w:val="00841959"/>
    <w:rsid w:val="00843DE4"/>
    <w:rsid w:val="00867A25"/>
    <w:rsid w:val="00871089"/>
    <w:rsid w:val="00886536"/>
    <w:rsid w:val="0088730D"/>
    <w:rsid w:val="008A36C6"/>
    <w:rsid w:val="008C3A88"/>
    <w:rsid w:val="008D6DE5"/>
    <w:rsid w:val="008E4C65"/>
    <w:rsid w:val="008E5E4E"/>
    <w:rsid w:val="008F5D23"/>
    <w:rsid w:val="00901FF5"/>
    <w:rsid w:val="0091258E"/>
    <w:rsid w:val="00917409"/>
    <w:rsid w:val="009408B3"/>
    <w:rsid w:val="00957391"/>
    <w:rsid w:val="00980A0A"/>
    <w:rsid w:val="00991068"/>
    <w:rsid w:val="00996894"/>
    <w:rsid w:val="00996CC0"/>
    <w:rsid w:val="009A389D"/>
    <w:rsid w:val="009A3EC7"/>
    <w:rsid w:val="009B3703"/>
    <w:rsid w:val="009B3DE3"/>
    <w:rsid w:val="009B788B"/>
    <w:rsid w:val="009C1295"/>
    <w:rsid w:val="009C3631"/>
    <w:rsid w:val="009E19FC"/>
    <w:rsid w:val="009F5D76"/>
    <w:rsid w:val="00A160E2"/>
    <w:rsid w:val="00A25618"/>
    <w:rsid w:val="00A30385"/>
    <w:rsid w:val="00A416CE"/>
    <w:rsid w:val="00A44857"/>
    <w:rsid w:val="00A46934"/>
    <w:rsid w:val="00A949A4"/>
    <w:rsid w:val="00A97909"/>
    <w:rsid w:val="00AB704B"/>
    <w:rsid w:val="00AD1A66"/>
    <w:rsid w:val="00AD573E"/>
    <w:rsid w:val="00AE157B"/>
    <w:rsid w:val="00AE2EB5"/>
    <w:rsid w:val="00B0283B"/>
    <w:rsid w:val="00B2197C"/>
    <w:rsid w:val="00B32637"/>
    <w:rsid w:val="00B371C7"/>
    <w:rsid w:val="00B6680B"/>
    <w:rsid w:val="00B70065"/>
    <w:rsid w:val="00B730BC"/>
    <w:rsid w:val="00B939E7"/>
    <w:rsid w:val="00B97AA8"/>
    <w:rsid w:val="00BA54B4"/>
    <w:rsid w:val="00BA7856"/>
    <w:rsid w:val="00BE0337"/>
    <w:rsid w:val="00BE5CE3"/>
    <w:rsid w:val="00BF624A"/>
    <w:rsid w:val="00C22E61"/>
    <w:rsid w:val="00C343F7"/>
    <w:rsid w:val="00C36553"/>
    <w:rsid w:val="00C46048"/>
    <w:rsid w:val="00C518EA"/>
    <w:rsid w:val="00C56329"/>
    <w:rsid w:val="00C60CDA"/>
    <w:rsid w:val="00C61560"/>
    <w:rsid w:val="00C66285"/>
    <w:rsid w:val="00C722A2"/>
    <w:rsid w:val="00C915C8"/>
    <w:rsid w:val="00C97D33"/>
    <w:rsid w:val="00CA685A"/>
    <w:rsid w:val="00CB1CAA"/>
    <w:rsid w:val="00CB6B79"/>
    <w:rsid w:val="00CE5475"/>
    <w:rsid w:val="00CF0296"/>
    <w:rsid w:val="00CF2960"/>
    <w:rsid w:val="00CF2CB1"/>
    <w:rsid w:val="00CF507C"/>
    <w:rsid w:val="00D065CE"/>
    <w:rsid w:val="00D15095"/>
    <w:rsid w:val="00D33136"/>
    <w:rsid w:val="00D50E94"/>
    <w:rsid w:val="00D5267F"/>
    <w:rsid w:val="00D5471C"/>
    <w:rsid w:val="00D6162B"/>
    <w:rsid w:val="00D74988"/>
    <w:rsid w:val="00D83D7A"/>
    <w:rsid w:val="00DA3AF1"/>
    <w:rsid w:val="00DA4464"/>
    <w:rsid w:val="00DA4475"/>
    <w:rsid w:val="00DC5D49"/>
    <w:rsid w:val="00DC7F1A"/>
    <w:rsid w:val="00DE74B5"/>
    <w:rsid w:val="00DF7E90"/>
    <w:rsid w:val="00E1031C"/>
    <w:rsid w:val="00E12433"/>
    <w:rsid w:val="00E13709"/>
    <w:rsid w:val="00E404E2"/>
    <w:rsid w:val="00E7413C"/>
    <w:rsid w:val="00E77476"/>
    <w:rsid w:val="00E81E81"/>
    <w:rsid w:val="00EB7CCC"/>
    <w:rsid w:val="00ED5F8F"/>
    <w:rsid w:val="00F00B04"/>
    <w:rsid w:val="00F01271"/>
    <w:rsid w:val="00F13883"/>
    <w:rsid w:val="00F16758"/>
    <w:rsid w:val="00F22447"/>
    <w:rsid w:val="00F345AF"/>
    <w:rsid w:val="00F42ADD"/>
    <w:rsid w:val="00F51AE6"/>
    <w:rsid w:val="00F51FC1"/>
    <w:rsid w:val="00F5756F"/>
    <w:rsid w:val="00F915D7"/>
    <w:rsid w:val="00FC08B4"/>
    <w:rsid w:val="00FC143B"/>
    <w:rsid w:val="00FC710C"/>
    <w:rsid w:val="00FD1B43"/>
    <w:rsid w:val="00FE4A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1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71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71C7"/>
    <w:rPr>
      <w:sz w:val="18"/>
      <w:szCs w:val="18"/>
    </w:rPr>
  </w:style>
  <w:style w:type="paragraph" w:styleId="a4">
    <w:name w:val="footer"/>
    <w:basedOn w:val="a"/>
    <w:link w:val="Char0"/>
    <w:uiPriority w:val="99"/>
    <w:unhideWhenUsed/>
    <w:rsid w:val="00B371C7"/>
    <w:pPr>
      <w:tabs>
        <w:tab w:val="center" w:pos="4153"/>
        <w:tab w:val="right" w:pos="8306"/>
      </w:tabs>
      <w:snapToGrid w:val="0"/>
      <w:jc w:val="left"/>
    </w:pPr>
    <w:rPr>
      <w:sz w:val="18"/>
      <w:szCs w:val="18"/>
    </w:rPr>
  </w:style>
  <w:style w:type="character" w:customStyle="1" w:styleId="Char0">
    <w:name w:val="页脚 Char"/>
    <w:basedOn w:val="a0"/>
    <w:link w:val="a4"/>
    <w:uiPriority w:val="99"/>
    <w:rsid w:val="00B371C7"/>
    <w:rPr>
      <w:sz w:val="18"/>
      <w:szCs w:val="18"/>
    </w:rPr>
  </w:style>
  <w:style w:type="character" w:styleId="a5">
    <w:name w:val="annotation reference"/>
    <w:basedOn w:val="a0"/>
    <w:uiPriority w:val="99"/>
    <w:semiHidden/>
    <w:unhideWhenUsed/>
    <w:rsid w:val="008D6DE5"/>
    <w:rPr>
      <w:sz w:val="21"/>
      <w:szCs w:val="21"/>
    </w:rPr>
  </w:style>
  <w:style w:type="paragraph" w:styleId="a6">
    <w:name w:val="annotation text"/>
    <w:basedOn w:val="a"/>
    <w:link w:val="Char1"/>
    <w:uiPriority w:val="99"/>
    <w:semiHidden/>
    <w:unhideWhenUsed/>
    <w:rsid w:val="008D6DE5"/>
    <w:pPr>
      <w:jc w:val="left"/>
    </w:pPr>
  </w:style>
  <w:style w:type="character" w:customStyle="1" w:styleId="Char1">
    <w:name w:val="批注文字 Char"/>
    <w:basedOn w:val="a0"/>
    <w:link w:val="a6"/>
    <w:uiPriority w:val="99"/>
    <w:semiHidden/>
    <w:rsid w:val="008D6DE5"/>
  </w:style>
  <w:style w:type="paragraph" w:styleId="a7">
    <w:name w:val="annotation subject"/>
    <w:basedOn w:val="a6"/>
    <w:next w:val="a6"/>
    <w:link w:val="Char2"/>
    <w:uiPriority w:val="99"/>
    <w:semiHidden/>
    <w:unhideWhenUsed/>
    <w:rsid w:val="008D6DE5"/>
    <w:rPr>
      <w:b/>
      <w:bCs/>
    </w:rPr>
  </w:style>
  <w:style w:type="character" w:customStyle="1" w:styleId="Char2">
    <w:name w:val="批注主题 Char"/>
    <w:basedOn w:val="Char1"/>
    <w:link w:val="a7"/>
    <w:uiPriority w:val="99"/>
    <w:semiHidden/>
    <w:rsid w:val="008D6DE5"/>
    <w:rPr>
      <w:b/>
      <w:bCs/>
    </w:rPr>
  </w:style>
  <w:style w:type="paragraph" w:styleId="a8">
    <w:name w:val="Balloon Text"/>
    <w:basedOn w:val="a"/>
    <w:link w:val="Char3"/>
    <w:uiPriority w:val="99"/>
    <w:semiHidden/>
    <w:unhideWhenUsed/>
    <w:rsid w:val="008D6DE5"/>
    <w:rPr>
      <w:sz w:val="18"/>
      <w:szCs w:val="18"/>
    </w:rPr>
  </w:style>
  <w:style w:type="character" w:customStyle="1" w:styleId="Char3">
    <w:name w:val="批注框文本 Char"/>
    <w:basedOn w:val="a0"/>
    <w:link w:val="a8"/>
    <w:uiPriority w:val="99"/>
    <w:semiHidden/>
    <w:rsid w:val="008D6DE5"/>
    <w:rPr>
      <w:sz w:val="18"/>
      <w:szCs w:val="18"/>
    </w:rPr>
  </w:style>
  <w:style w:type="paragraph" w:styleId="a9">
    <w:name w:val="List Paragraph"/>
    <w:basedOn w:val="a"/>
    <w:uiPriority w:val="34"/>
    <w:qFormat/>
    <w:rsid w:val="00124F6D"/>
    <w:pPr>
      <w:ind w:firstLineChars="200" w:firstLine="420"/>
    </w:pPr>
  </w:style>
</w:styles>
</file>

<file path=word/webSettings.xml><?xml version="1.0" encoding="utf-8"?>
<w:webSettings xmlns:r="http://schemas.openxmlformats.org/officeDocument/2006/relationships" xmlns:w="http://schemas.openxmlformats.org/wordprocessingml/2006/main">
  <w:divs>
    <w:div w:id="133518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4</DocSecurity>
  <Lines>5</Lines>
  <Paragraphs>1</Paragraphs>
  <ScaleCrop>false</ScaleCrop>
  <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邱晓云</dc:creator>
  <cp:keywords/>
  <dc:description/>
  <cp:lastModifiedBy>ZHONGM</cp:lastModifiedBy>
  <cp:revision>2</cp:revision>
  <dcterms:created xsi:type="dcterms:W3CDTF">2025-09-22T16:02:00Z</dcterms:created>
  <dcterms:modified xsi:type="dcterms:W3CDTF">2025-09-22T16:02:00Z</dcterms:modified>
</cp:coreProperties>
</file>