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A1" w:rsidRDefault="008D08A1"/>
    <w:p w:rsidR="008D08A1" w:rsidRDefault="00B72F93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博时富汇纯债</w:t>
      </w:r>
      <w:r>
        <w:rPr>
          <w:rFonts w:ascii="宋体" w:eastAsia="宋体" w:hAnsi="宋体" w:hint="eastAsia"/>
          <w:b/>
          <w:sz w:val="30"/>
        </w:rPr>
        <w:t>3</w:t>
      </w:r>
      <w:r>
        <w:rPr>
          <w:rFonts w:ascii="宋体" w:eastAsia="宋体" w:hAnsi="宋体" w:hint="eastAsia"/>
          <w:b/>
          <w:sz w:val="30"/>
        </w:rPr>
        <w:t>个月定期开放债券型发起式证券投资基金</w:t>
      </w:r>
      <w:r>
        <w:rPr>
          <w:rFonts w:ascii="宋体" w:eastAsia="宋体" w:hAnsi="宋体" w:hint="eastAsia"/>
          <w:b/>
          <w:sz w:val="30"/>
        </w:rPr>
        <w:t>调整</w:t>
      </w:r>
      <w:r>
        <w:rPr>
          <w:rFonts w:ascii="宋体" w:eastAsia="宋体" w:hAnsi="宋体" w:hint="eastAsia"/>
          <w:b/>
          <w:sz w:val="30"/>
        </w:rPr>
        <w:t>大额申购业务的公告</w:t>
      </w:r>
      <w:bookmarkStart w:id="0" w:name="_GoBack"/>
      <w:bookmarkEnd w:id="0"/>
    </w:p>
    <w:p w:rsidR="008D08A1" w:rsidRDefault="00B72F93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2025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9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20</w:t>
      </w:r>
      <w:r>
        <w:rPr>
          <w:rFonts w:ascii="宋体" w:eastAsia="宋体" w:hAnsi="宋体"/>
          <w:b/>
          <w:sz w:val="24"/>
        </w:rPr>
        <w:t>日</w:t>
      </w:r>
    </w:p>
    <w:p w:rsidR="008D08A1" w:rsidRDefault="008D08A1">
      <w:pPr>
        <w:jc w:val="center"/>
        <w:rPr>
          <w:rFonts w:ascii="宋体" w:eastAsia="宋体" w:hAnsi="宋体"/>
          <w:b/>
          <w:sz w:val="24"/>
        </w:rPr>
      </w:pPr>
    </w:p>
    <w:p w:rsidR="008D08A1" w:rsidRDefault="00B72F93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1600"/>
        <w:gridCol w:w="2000"/>
        <w:gridCol w:w="4920"/>
      </w:tblGrid>
      <w:tr w:rsidR="008D08A1">
        <w:tc>
          <w:tcPr>
            <w:tcW w:w="3600" w:type="dxa"/>
            <w:gridSpan w:val="2"/>
            <w:vAlign w:val="center"/>
          </w:tcPr>
          <w:p w:rsidR="008D08A1" w:rsidRDefault="00B72F9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920" w:type="dxa"/>
            <w:vAlign w:val="center"/>
          </w:tcPr>
          <w:p w:rsidR="008D08A1" w:rsidRDefault="00B72F9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博时富汇纯债</w:t>
            </w:r>
            <w:r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个月定期开放债券型发起式证券投资基金</w:t>
            </w:r>
          </w:p>
        </w:tc>
      </w:tr>
      <w:tr w:rsidR="008D08A1">
        <w:tc>
          <w:tcPr>
            <w:tcW w:w="3600" w:type="dxa"/>
            <w:gridSpan w:val="2"/>
            <w:vAlign w:val="center"/>
          </w:tcPr>
          <w:p w:rsidR="008D08A1" w:rsidRDefault="00B72F9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920" w:type="dxa"/>
            <w:vAlign w:val="center"/>
          </w:tcPr>
          <w:p w:rsidR="008D08A1" w:rsidRDefault="00B72F9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博时富汇</w:t>
            </w:r>
            <w:r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个月定开债发起式</w:t>
            </w:r>
          </w:p>
        </w:tc>
      </w:tr>
      <w:tr w:rsidR="008D08A1">
        <w:tc>
          <w:tcPr>
            <w:tcW w:w="3600" w:type="dxa"/>
            <w:gridSpan w:val="2"/>
            <w:vAlign w:val="center"/>
          </w:tcPr>
          <w:p w:rsidR="008D08A1" w:rsidRDefault="00B72F9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920" w:type="dxa"/>
            <w:vAlign w:val="center"/>
          </w:tcPr>
          <w:p w:rsidR="008D08A1" w:rsidRDefault="00B72F9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007659</w:t>
            </w:r>
          </w:p>
        </w:tc>
      </w:tr>
      <w:tr w:rsidR="008D08A1">
        <w:tc>
          <w:tcPr>
            <w:tcW w:w="3600" w:type="dxa"/>
            <w:gridSpan w:val="2"/>
            <w:vAlign w:val="center"/>
          </w:tcPr>
          <w:p w:rsidR="008D08A1" w:rsidRDefault="00B72F9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920" w:type="dxa"/>
            <w:vAlign w:val="center"/>
          </w:tcPr>
          <w:p w:rsidR="008D08A1" w:rsidRDefault="00B72F9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8D08A1">
        <w:tc>
          <w:tcPr>
            <w:tcW w:w="3600" w:type="dxa"/>
            <w:gridSpan w:val="2"/>
            <w:vAlign w:val="center"/>
          </w:tcPr>
          <w:p w:rsidR="008D08A1" w:rsidRDefault="00B72F9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920" w:type="dxa"/>
            <w:vAlign w:val="center"/>
          </w:tcPr>
          <w:p w:rsidR="008D08A1" w:rsidRDefault="00B72F9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根据有关法律法规及《博时富汇纯债</w:t>
            </w:r>
            <w:r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个月定期开放债券型发起式证券投资基金基金合同》、《博时富汇纯债</w:t>
            </w:r>
            <w:r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个月定期开放债券型发起式证券投资基金招募说明书》等的规定</w:t>
            </w:r>
          </w:p>
        </w:tc>
      </w:tr>
      <w:tr w:rsidR="008D08A1">
        <w:tc>
          <w:tcPr>
            <w:tcW w:w="1600" w:type="dxa"/>
            <w:vMerge w:val="restart"/>
            <w:vAlign w:val="center"/>
          </w:tcPr>
          <w:p w:rsidR="008D08A1" w:rsidRDefault="00B72F9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000" w:type="dxa"/>
            <w:vAlign w:val="center"/>
          </w:tcPr>
          <w:p w:rsidR="008D08A1" w:rsidRDefault="00B72F9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920" w:type="dxa"/>
            <w:vAlign w:val="center"/>
          </w:tcPr>
          <w:p w:rsidR="008D08A1" w:rsidRDefault="00B72F9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22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8D08A1">
        <w:tc>
          <w:tcPr>
            <w:tcW w:w="1600" w:type="dxa"/>
            <w:vMerge/>
            <w:vAlign w:val="center"/>
          </w:tcPr>
          <w:p w:rsidR="008D08A1" w:rsidRDefault="008D08A1"/>
        </w:tc>
        <w:tc>
          <w:tcPr>
            <w:tcW w:w="2000" w:type="dxa"/>
            <w:vAlign w:val="center"/>
          </w:tcPr>
          <w:p w:rsidR="008D08A1" w:rsidRDefault="00B72F9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920" w:type="dxa"/>
            <w:vAlign w:val="center"/>
          </w:tcPr>
          <w:p w:rsidR="008D08A1" w:rsidRDefault="00B72F9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500,000.00</w:t>
            </w:r>
          </w:p>
        </w:tc>
      </w:tr>
      <w:tr w:rsidR="008D08A1">
        <w:tc>
          <w:tcPr>
            <w:tcW w:w="1600" w:type="dxa"/>
            <w:vMerge/>
            <w:vAlign w:val="center"/>
          </w:tcPr>
          <w:p w:rsidR="008D08A1" w:rsidRDefault="008D08A1"/>
        </w:tc>
        <w:tc>
          <w:tcPr>
            <w:tcW w:w="2000" w:type="dxa"/>
            <w:vAlign w:val="center"/>
          </w:tcPr>
          <w:p w:rsidR="008D08A1" w:rsidRDefault="00B72F9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暂停大额申购的原因说明</w:t>
            </w:r>
          </w:p>
        </w:tc>
        <w:tc>
          <w:tcPr>
            <w:tcW w:w="4920" w:type="dxa"/>
            <w:vAlign w:val="center"/>
          </w:tcPr>
          <w:p w:rsidR="008D08A1" w:rsidRDefault="00B72F9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为满足广大投资者的投资需求</w:t>
            </w:r>
          </w:p>
        </w:tc>
      </w:tr>
    </w:tbl>
    <w:p w:rsidR="008D08A1" w:rsidRDefault="008D08A1"/>
    <w:p w:rsidR="008D08A1" w:rsidRDefault="00B72F93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8D08A1" w:rsidRDefault="00B72F93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日起，本基金单日每个基金账户的申购累计金额应不超过</w:t>
      </w:r>
      <w:r>
        <w:rPr>
          <w:rFonts w:hint="eastAsia"/>
        </w:rPr>
        <w:t>50</w:t>
      </w:r>
      <w:r>
        <w:rPr>
          <w:rFonts w:hint="eastAsia"/>
        </w:rPr>
        <w:t>万元。如单日每个基金账户的申购累计金额超过</w:t>
      </w:r>
      <w:r>
        <w:rPr>
          <w:rFonts w:hint="eastAsia"/>
        </w:rPr>
        <w:t>50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2025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9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19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点之后申购上述基金，将适用上述限制安排，敬请投资者注意。</w:t>
      </w:r>
    </w:p>
    <w:p w:rsidR="008D08A1" w:rsidRDefault="00B72F93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）在本基金暂停大额申购业务期间，其它业务正常办理。本基金恢复办理大额申购业务的时间将另行公告。</w:t>
      </w:r>
      <w:r>
        <w:rPr>
          <w:rFonts w:hint="eastAsia"/>
        </w:rPr>
        <w:t xml:space="preserve"> </w:t>
      </w:r>
    </w:p>
    <w:p w:rsidR="008D08A1" w:rsidRDefault="00B72F93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8D08A1" w:rsidRDefault="00B72F93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8D08A1" w:rsidRDefault="008D08A1">
      <w:pPr>
        <w:pStyle w:val="a3"/>
        <w:spacing w:before="0" w:beforeAutospacing="0" w:after="0" w:afterAutospacing="0" w:line="360" w:lineRule="auto"/>
        <w:ind w:firstLine="420"/>
      </w:pPr>
    </w:p>
    <w:p w:rsidR="008D08A1" w:rsidRDefault="008D08A1">
      <w:pPr>
        <w:pStyle w:val="a3"/>
        <w:spacing w:before="0" w:beforeAutospacing="0" w:after="0" w:afterAutospacing="0" w:line="360" w:lineRule="auto"/>
        <w:ind w:firstLine="420"/>
      </w:pPr>
    </w:p>
    <w:p w:rsidR="008D08A1" w:rsidRDefault="008D08A1">
      <w:pPr>
        <w:pStyle w:val="a3"/>
        <w:spacing w:before="0" w:beforeAutospacing="0" w:after="0" w:afterAutospacing="0" w:line="360" w:lineRule="auto"/>
        <w:ind w:firstLine="420"/>
      </w:pPr>
    </w:p>
    <w:p w:rsidR="008D08A1" w:rsidRDefault="00B72F93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8D08A1" w:rsidRDefault="00B72F93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2025</w:t>
      </w:r>
      <w:r>
        <w:t>年</w:t>
      </w:r>
      <w:r>
        <w:t>9</w:t>
      </w:r>
      <w:r>
        <w:t>月</w:t>
      </w:r>
      <w:r>
        <w:t>20</w:t>
      </w:r>
      <w:r>
        <w:t>日</w:t>
      </w:r>
    </w:p>
    <w:sectPr w:rsidR="008D08A1" w:rsidSect="008D0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77DC"/>
    <w:rsid w:val="008D08A1"/>
    <w:rsid w:val="00AA77DC"/>
    <w:rsid w:val="00B72F93"/>
    <w:rsid w:val="00E86DEB"/>
    <w:rsid w:val="0AF1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D08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D08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8D0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D08A1"/>
    <w:rPr>
      <w:b/>
      <w:bCs/>
    </w:rPr>
  </w:style>
  <w:style w:type="character" w:customStyle="1" w:styleId="3Char">
    <w:name w:val="标题 3 Char"/>
    <w:basedOn w:val="a0"/>
    <w:link w:val="3"/>
    <w:uiPriority w:val="9"/>
    <w:rsid w:val="008D08A1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4</DocSecurity>
  <Lines>4</Lines>
  <Paragraphs>1</Paragraphs>
  <ScaleCrop>false</ScaleCrop>
  <Company>mycompany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2025-09-19T16:01:00Z</dcterms:created>
  <dcterms:modified xsi:type="dcterms:W3CDTF">2025-09-19T16:01:00Z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4886DEB657BD4E5099351EA395C51155</vt:lpwstr>
  </property>
</Properties>
</file>